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230" w:rsidRPr="00D45230" w:rsidRDefault="00D45230" w:rsidP="00D45230">
      <w:pPr>
        <w:rPr>
          <w:rFonts w:hint="eastAsia"/>
          <w:b/>
          <w:sz w:val="28"/>
          <w:szCs w:val="28"/>
        </w:rPr>
      </w:pPr>
      <w:bookmarkStart w:id="0" w:name="_Toc222565877"/>
      <w:bookmarkStart w:id="1" w:name="_Toc222566181"/>
      <w:bookmarkStart w:id="2" w:name="_Toc222566357"/>
      <w:bookmarkStart w:id="3" w:name="_Toc236560719"/>
      <w:bookmarkStart w:id="4" w:name="_Toc236561068"/>
      <w:bookmarkStart w:id="5" w:name="_Toc236561151"/>
      <w:bookmarkStart w:id="6" w:name="_Toc236561470"/>
      <w:bookmarkStart w:id="7" w:name="_Toc236627680"/>
      <w:bookmarkStart w:id="8" w:name="_Toc236813800"/>
      <w:bookmarkStart w:id="9" w:name="_Toc353054922"/>
      <w:r w:rsidRPr="00D45230">
        <w:rPr>
          <w:rFonts w:hint="eastAsia"/>
          <w:b/>
          <w:sz w:val="28"/>
          <w:szCs w:val="28"/>
        </w:rPr>
        <w:t>附件</w:t>
      </w:r>
      <w:r w:rsidRPr="00D45230">
        <w:rPr>
          <w:rFonts w:hint="eastAsia"/>
          <w:b/>
          <w:sz w:val="28"/>
          <w:szCs w:val="28"/>
        </w:rPr>
        <w:t>1</w:t>
      </w:r>
    </w:p>
    <w:p w:rsidR="004654F8" w:rsidRPr="005D4744" w:rsidRDefault="004654F8" w:rsidP="004654F8">
      <w:pPr>
        <w:pStyle w:val="20"/>
      </w:pPr>
      <w:r w:rsidRPr="005D4744">
        <w:rPr>
          <w:rFonts w:hint="eastAsia"/>
        </w:rPr>
        <w:t>汽车工程师专业技术资格认证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4654F8" w:rsidRPr="005D4744" w:rsidRDefault="004654F8" w:rsidP="004654F8">
      <w:pPr>
        <w:pStyle w:val="20"/>
      </w:pPr>
      <w:bookmarkStart w:id="10" w:name="_Toc222565878"/>
      <w:bookmarkStart w:id="11" w:name="_Toc222566182"/>
      <w:bookmarkStart w:id="12" w:name="_Toc222566358"/>
      <w:bookmarkStart w:id="13" w:name="_Toc236560720"/>
      <w:bookmarkStart w:id="14" w:name="_Toc236561069"/>
      <w:bookmarkStart w:id="15" w:name="_Toc236561152"/>
      <w:bookmarkStart w:id="16" w:name="_Toc236561471"/>
      <w:bookmarkStart w:id="17" w:name="_Toc236627681"/>
      <w:bookmarkStart w:id="18" w:name="_Toc236813801"/>
      <w:bookmarkStart w:id="19" w:name="_Toc353054923"/>
      <w:r w:rsidRPr="005D4744">
        <w:rPr>
          <w:rFonts w:hint="eastAsia"/>
        </w:rPr>
        <w:t>非持证认证工作细则（见习工程师级别）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4654F8" w:rsidRDefault="004654F8" w:rsidP="00D45230">
      <w:pPr>
        <w:widowControl w:val="0"/>
        <w:numPr>
          <w:ilvl w:val="0"/>
          <w:numId w:val="1"/>
        </w:numPr>
        <w:spacing w:beforeLines="50" w:line="360" w:lineRule="auto"/>
        <w:ind w:left="839" w:hanging="839"/>
        <w:jc w:val="center"/>
        <w:rPr>
          <w:rFonts w:ascii="宋体" w:hAnsi="宋体"/>
          <w:b/>
          <w:sz w:val="24"/>
        </w:rPr>
      </w:pPr>
      <w:r w:rsidRPr="005D4744">
        <w:rPr>
          <w:rFonts w:ascii="宋体" w:hAnsi="宋体" w:hint="eastAsia"/>
          <w:b/>
          <w:sz w:val="24"/>
        </w:rPr>
        <w:t>总  则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为做好汽车工程领域“中国工程师专业技术资格认证”工作，特依据《汽车工程师专业技术资格认证管理办法》制定本细则。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本细则适用于见习工程师级别非持证认证工作，分为车辆工程领域（包括汽车产品工程、汽车制造工程、汽车材料工程、汽车电子电器工程、计算机应用工程</w:t>
      </w:r>
      <w:r>
        <w:rPr>
          <w:rFonts w:hint="eastAsia"/>
          <w:sz w:val="24"/>
        </w:rPr>
        <w:t>、</w:t>
      </w:r>
      <w:r w:rsidRPr="003F46E3">
        <w:rPr>
          <w:rFonts w:hint="eastAsia"/>
          <w:sz w:val="24"/>
        </w:rPr>
        <w:t>汽车造型领域）、汽车诊断工程领域、汽车营销工程领域</w:t>
      </w:r>
      <w:r>
        <w:rPr>
          <w:rFonts w:hint="eastAsia"/>
          <w:sz w:val="24"/>
        </w:rPr>
        <w:t>三</w:t>
      </w:r>
      <w:r w:rsidRPr="003F46E3">
        <w:rPr>
          <w:rFonts w:hint="eastAsia"/>
          <w:sz w:val="24"/>
        </w:rPr>
        <w:t>类。见习工程师认证暂不设汽车管理工程领域认证。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见习工程师级别非持证认证不受理破格认证和转系列认证。</w:t>
      </w:r>
    </w:p>
    <w:p w:rsidR="004654F8" w:rsidRDefault="004654F8" w:rsidP="00D45230">
      <w:pPr>
        <w:widowControl w:val="0"/>
        <w:numPr>
          <w:ilvl w:val="0"/>
          <w:numId w:val="1"/>
        </w:numPr>
        <w:spacing w:beforeLines="50" w:line="360" w:lineRule="auto"/>
        <w:ind w:left="839" w:hanging="839"/>
        <w:jc w:val="center"/>
        <w:rPr>
          <w:rFonts w:ascii="宋体" w:hAnsi="宋体"/>
          <w:b/>
          <w:sz w:val="24"/>
        </w:rPr>
      </w:pPr>
      <w:r w:rsidRPr="005D4744">
        <w:rPr>
          <w:rFonts w:ascii="宋体" w:hAnsi="宋体" w:hint="eastAsia"/>
          <w:b/>
          <w:sz w:val="24"/>
        </w:rPr>
        <w:t>申请和认证条件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申请人应</w:t>
      </w:r>
      <w:r>
        <w:rPr>
          <w:rFonts w:hint="eastAsia"/>
          <w:sz w:val="24"/>
        </w:rPr>
        <w:t>具备</w:t>
      </w:r>
      <w:r w:rsidRPr="003F46E3">
        <w:rPr>
          <w:rFonts w:hint="eastAsia"/>
          <w:sz w:val="24"/>
        </w:rPr>
        <w:t>以下</w:t>
      </w:r>
      <w:r>
        <w:rPr>
          <w:rFonts w:hint="eastAsia"/>
          <w:sz w:val="24"/>
        </w:rPr>
        <w:t>基本</w:t>
      </w:r>
      <w:r w:rsidRPr="003F46E3">
        <w:rPr>
          <w:rFonts w:hint="eastAsia"/>
          <w:sz w:val="24"/>
        </w:rPr>
        <w:t>条件之一：</w:t>
      </w:r>
    </w:p>
    <w:p w:rsidR="004654F8" w:rsidRPr="003F46E3" w:rsidRDefault="004654F8" w:rsidP="004654F8">
      <w:pPr>
        <w:numPr>
          <w:ilvl w:val="0"/>
          <w:numId w:val="3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本科三年级及以上在校生；</w:t>
      </w:r>
    </w:p>
    <w:p w:rsidR="004654F8" w:rsidRPr="003F46E3" w:rsidRDefault="004654F8" w:rsidP="004654F8">
      <w:pPr>
        <w:numPr>
          <w:ilvl w:val="0"/>
          <w:numId w:val="3"/>
        </w:numPr>
        <w:spacing w:line="360" w:lineRule="auto"/>
        <w:ind w:left="360" w:hangingChars="150" w:hanging="360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已经完成</w:t>
      </w:r>
      <w:r>
        <w:rPr>
          <w:rFonts w:ascii="宋体" w:hint="eastAsia"/>
          <w:color w:val="000000"/>
          <w:sz w:val="24"/>
        </w:rPr>
        <w:t>大</w:t>
      </w:r>
      <w:r w:rsidRPr="003F46E3">
        <w:rPr>
          <w:rFonts w:ascii="宋体" w:hint="eastAsia"/>
          <w:color w:val="000000"/>
          <w:sz w:val="24"/>
        </w:rPr>
        <w:t>专全部课程且各科成绩均合格的在校生。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</w:t>
      </w:r>
      <w:r>
        <w:rPr>
          <w:rFonts w:hint="eastAsia"/>
          <w:sz w:val="24"/>
        </w:rPr>
        <w:t>人还应具备以下条件</w:t>
      </w:r>
      <w:r w:rsidRPr="003F46E3">
        <w:rPr>
          <w:rFonts w:hint="eastAsia"/>
          <w:sz w:val="24"/>
        </w:rPr>
        <w:t>：</w:t>
      </w:r>
    </w:p>
    <w:p w:rsidR="004654F8" w:rsidRPr="003F46E3" w:rsidRDefault="004654F8" w:rsidP="004654F8">
      <w:pPr>
        <w:numPr>
          <w:ilvl w:val="0"/>
          <w:numId w:val="4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在校期间无不良记录；</w:t>
      </w:r>
    </w:p>
    <w:p w:rsidR="004654F8" w:rsidRPr="003F46E3" w:rsidRDefault="004654F8" w:rsidP="004654F8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ind w:left="425" w:hangingChars="177" w:hanging="425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对申请车辆工程领域和汽车诊断工程领域认证者，所学专业为车辆或相关工科、理科</w:t>
      </w:r>
      <w:r>
        <w:rPr>
          <w:rFonts w:ascii="宋体" w:hint="eastAsia"/>
          <w:color w:val="000000"/>
          <w:sz w:val="24"/>
        </w:rPr>
        <w:t>、</w:t>
      </w:r>
      <w:r w:rsidRPr="003F46E3">
        <w:rPr>
          <w:rFonts w:ascii="宋体" w:hint="eastAsia"/>
          <w:color w:val="000000"/>
          <w:sz w:val="24"/>
        </w:rPr>
        <w:t>工业设计专业；对申请汽车营销工程领域认证者，所学专业可以放宽到经济类和管理类；</w:t>
      </w:r>
      <w:r w:rsidRPr="003F46E3">
        <w:rPr>
          <w:rFonts w:ascii="宋体"/>
          <w:color w:val="000000"/>
          <w:sz w:val="24"/>
        </w:rPr>
        <w:t xml:space="preserve"> </w:t>
      </w:r>
    </w:p>
    <w:p w:rsidR="004654F8" w:rsidRPr="003F46E3" w:rsidRDefault="004654F8" w:rsidP="004654F8">
      <w:pPr>
        <w:numPr>
          <w:ilvl w:val="0"/>
          <w:numId w:val="4"/>
        </w:numPr>
        <w:tabs>
          <w:tab w:val="clear" w:pos="0"/>
          <w:tab w:val="num" w:pos="426"/>
        </w:tabs>
        <w:spacing w:line="360" w:lineRule="auto"/>
        <w:ind w:left="425" w:hangingChars="177" w:hanging="425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持有中汽学会颁发的《专业技术考核合格证书》（见习工程师级别），并且证书在有效期内。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申请人的外语水平按照《汽车工程师专业技术资格认证外语水平认定工作细则》执行。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由中汽学会主办或认可的竞赛活动优胜者，可免于提供《专业技术考核合格证书》。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认证条件如下：</w:t>
      </w:r>
    </w:p>
    <w:p w:rsidR="004654F8" w:rsidRPr="003F46E3" w:rsidRDefault="004654F8" w:rsidP="004654F8">
      <w:pPr>
        <w:numPr>
          <w:ilvl w:val="0"/>
          <w:numId w:val="6"/>
        </w:numPr>
        <w:tabs>
          <w:tab w:val="clear" w:pos="0"/>
          <w:tab w:val="num" w:pos="426"/>
        </w:tabs>
        <w:spacing w:line="360" w:lineRule="auto"/>
        <w:ind w:left="425" w:hangingChars="177" w:hanging="425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理论水平：</w:t>
      </w:r>
      <w:r>
        <w:rPr>
          <w:rFonts w:ascii="宋体" w:hint="eastAsia"/>
          <w:color w:val="000000"/>
          <w:sz w:val="24"/>
        </w:rPr>
        <w:t>熟悉</w:t>
      </w:r>
      <w:r w:rsidRPr="003F46E3">
        <w:rPr>
          <w:rFonts w:ascii="宋体" w:hint="eastAsia"/>
          <w:color w:val="000000"/>
          <w:sz w:val="24"/>
        </w:rPr>
        <w:t>本专业领域基础理论</w:t>
      </w:r>
      <w:r>
        <w:rPr>
          <w:rFonts w:ascii="宋体" w:hint="eastAsia"/>
          <w:color w:val="000000"/>
          <w:sz w:val="24"/>
        </w:rPr>
        <w:t>和</w:t>
      </w:r>
      <w:r w:rsidRPr="003F46E3">
        <w:rPr>
          <w:rFonts w:ascii="宋体" w:hint="eastAsia"/>
          <w:color w:val="000000"/>
          <w:sz w:val="24"/>
        </w:rPr>
        <w:t>专业知识</w:t>
      </w:r>
      <w:r>
        <w:rPr>
          <w:rFonts w:ascii="宋体" w:hint="eastAsia"/>
          <w:color w:val="000000"/>
          <w:sz w:val="24"/>
        </w:rPr>
        <w:t>；了解相关专业领域基础理论和专业知识；熟悉本专业领域法规</w:t>
      </w:r>
      <w:r w:rsidRPr="003F46E3">
        <w:rPr>
          <w:rFonts w:ascii="宋体" w:hint="eastAsia"/>
          <w:color w:val="000000"/>
          <w:sz w:val="24"/>
        </w:rPr>
        <w:t>和标准。</w:t>
      </w:r>
    </w:p>
    <w:p w:rsidR="004654F8" w:rsidRPr="006B1E39" w:rsidRDefault="004654F8" w:rsidP="004654F8">
      <w:pPr>
        <w:numPr>
          <w:ilvl w:val="0"/>
          <w:numId w:val="6"/>
        </w:numPr>
        <w:tabs>
          <w:tab w:val="clear" w:pos="0"/>
          <w:tab w:val="num" w:pos="426"/>
        </w:tabs>
        <w:spacing w:line="360" w:lineRule="auto"/>
        <w:ind w:left="425" w:hangingChars="177" w:hanging="425"/>
        <w:jc w:val="both"/>
        <w:rPr>
          <w:rFonts w:ascii="宋体"/>
          <w:color w:val="000000"/>
          <w:sz w:val="24"/>
        </w:rPr>
      </w:pPr>
      <w:r w:rsidRPr="006B1E39">
        <w:rPr>
          <w:rFonts w:ascii="宋体" w:hint="eastAsia"/>
          <w:color w:val="000000"/>
          <w:sz w:val="24"/>
        </w:rPr>
        <w:t>实践能力：能够运用相关知识，在工程师或相应级别科技人员指导下完成相应工作。</w:t>
      </w:r>
    </w:p>
    <w:p w:rsidR="004654F8" w:rsidRDefault="004654F8" w:rsidP="00D45230">
      <w:pPr>
        <w:widowControl w:val="0"/>
        <w:numPr>
          <w:ilvl w:val="0"/>
          <w:numId w:val="1"/>
        </w:numPr>
        <w:spacing w:beforeLines="50" w:line="360" w:lineRule="auto"/>
        <w:ind w:left="839" w:hanging="839"/>
        <w:jc w:val="center"/>
        <w:rPr>
          <w:rFonts w:ascii="宋体" w:hAnsi="宋体"/>
          <w:b/>
          <w:sz w:val="24"/>
        </w:rPr>
      </w:pPr>
      <w:r w:rsidRPr="005D4744">
        <w:rPr>
          <w:rFonts w:ascii="宋体" w:hAnsi="宋体" w:hint="eastAsia"/>
          <w:b/>
          <w:sz w:val="24"/>
        </w:rPr>
        <w:t>认证程序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认证工作包括申请受理、评审、核准、登记和发证等环节，不要求申请人进行面试或现场答辩。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lastRenderedPageBreak/>
        <w:t>认证申请受理工作按照《汽车工程师专业技术资格认证受理工作细则》执行，具体受理时间以中汽学会通知为准。申请人应在规定时间内向中汽学会指定受理单位提交以下申请材料：</w:t>
      </w:r>
    </w:p>
    <w:p w:rsidR="004654F8" w:rsidRPr="003F46E3" w:rsidRDefault="004654F8" w:rsidP="004654F8">
      <w:pPr>
        <w:numPr>
          <w:ilvl w:val="0"/>
          <w:numId w:val="5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《汽车工程师专业技术资格认证申请表（见习工程师级别）》（原件）；</w:t>
      </w:r>
    </w:p>
    <w:p w:rsidR="004654F8" w:rsidRPr="003F46E3" w:rsidRDefault="004654F8" w:rsidP="004654F8">
      <w:pPr>
        <w:numPr>
          <w:ilvl w:val="0"/>
          <w:numId w:val="5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加盖所在系（院）公章的已修课程的成绩单（原件）；</w:t>
      </w:r>
    </w:p>
    <w:p w:rsidR="004654F8" w:rsidRPr="003F46E3" w:rsidRDefault="004654F8" w:rsidP="004654F8">
      <w:pPr>
        <w:numPr>
          <w:ilvl w:val="0"/>
          <w:numId w:val="5"/>
        </w:numPr>
        <w:tabs>
          <w:tab w:val="clear" w:pos="0"/>
        </w:tabs>
        <w:spacing w:line="360" w:lineRule="auto"/>
        <w:ind w:left="425" w:hangingChars="177" w:hanging="425"/>
        <w:jc w:val="both"/>
        <w:rPr>
          <w:rFonts w:ascii="宋体"/>
          <w:color w:val="000000"/>
          <w:sz w:val="24"/>
        </w:rPr>
      </w:pPr>
      <w:r w:rsidRPr="005D4744">
        <w:rPr>
          <w:rFonts w:ascii="宋体" w:hint="eastAsia"/>
          <w:color w:val="000000"/>
          <w:sz w:val="24"/>
        </w:rPr>
        <w:t>符合本细则第五条要求的考核证书（复印件），或者符合本细则第七条要求的</w:t>
      </w:r>
      <w:r w:rsidRPr="003F46E3">
        <w:rPr>
          <w:rFonts w:ascii="宋体" w:hint="eastAsia"/>
          <w:color w:val="000000"/>
          <w:sz w:val="24"/>
        </w:rPr>
        <w:t>获奖证书（复印件）；</w:t>
      </w:r>
    </w:p>
    <w:p w:rsidR="004654F8" w:rsidRPr="003F46E3" w:rsidRDefault="004654F8" w:rsidP="004654F8">
      <w:pPr>
        <w:numPr>
          <w:ilvl w:val="0"/>
          <w:numId w:val="5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学生证（复印件）；</w:t>
      </w:r>
    </w:p>
    <w:p w:rsidR="004654F8" w:rsidRPr="003F46E3" w:rsidRDefault="004654F8" w:rsidP="004654F8">
      <w:pPr>
        <w:numPr>
          <w:ilvl w:val="0"/>
          <w:numId w:val="5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身份证（复印件）；</w:t>
      </w:r>
    </w:p>
    <w:p w:rsidR="004654F8" w:rsidRPr="003F46E3" w:rsidRDefault="004654F8" w:rsidP="004654F8">
      <w:pPr>
        <w:numPr>
          <w:ilvl w:val="0"/>
          <w:numId w:val="5"/>
        </w:numPr>
        <w:spacing w:line="360" w:lineRule="auto"/>
        <w:jc w:val="both"/>
        <w:rPr>
          <w:rFonts w:ascii="宋体"/>
          <w:color w:val="000000"/>
          <w:sz w:val="24"/>
        </w:rPr>
      </w:pPr>
      <w:r w:rsidRPr="003F46E3">
        <w:rPr>
          <w:rFonts w:ascii="宋体" w:hint="eastAsia"/>
          <w:color w:val="000000"/>
          <w:sz w:val="24"/>
        </w:rPr>
        <w:t>能够表明本人理论水平和专业能力的其他证明文件（复印件）。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申请材料的完整性、有效性认定按照《汽车工程师专业技术资格认证申请材料认定工作细则》执行。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评审工作由中汽学会指定的评审组织单位负责，通过审查申请材料是否完整、有效形成</w:t>
      </w:r>
      <w:r>
        <w:rPr>
          <w:rFonts w:hint="eastAsia"/>
          <w:sz w:val="24"/>
        </w:rPr>
        <w:t>评审</w:t>
      </w:r>
      <w:r w:rsidRPr="003F46E3">
        <w:rPr>
          <w:rFonts w:hint="eastAsia"/>
          <w:sz w:val="24"/>
        </w:rPr>
        <w:t>结论。原则上不限制通过</w:t>
      </w:r>
      <w:r>
        <w:rPr>
          <w:rFonts w:hint="eastAsia"/>
          <w:sz w:val="24"/>
        </w:rPr>
        <w:t>比例</w:t>
      </w:r>
      <w:r w:rsidRPr="003F46E3">
        <w:rPr>
          <w:rFonts w:hint="eastAsia"/>
          <w:sz w:val="24"/>
        </w:rPr>
        <w:t>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申请人应积极配合受理单位和评审单位完成对申请材料的整理。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认证评审工作参照《汽车工程师专业技术资格认证初审工作细则》和《汽车工程师专业技术资格认证终审工作细则》的有关规定执行，核准、登记、发证工作按照《汽车工程师专业技术资格认证管理办法》的有关规定执行。对于核准通过认证的人员，由中汽学会颁发《汽车工程师专业技术资格证书》。</w:t>
      </w:r>
    </w:p>
    <w:p w:rsidR="004654F8" w:rsidRDefault="004654F8" w:rsidP="00D45230">
      <w:pPr>
        <w:widowControl w:val="0"/>
        <w:numPr>
          <w:ilvl w:val="0"/>
          <w:numId w:val="1"/>
        </w:numPr>
        <w:spacing w:beforeLines="50" w:line="360" w:lineRule="auto"/>
        <w:ind w:left="839" w:hanging="839"/>
        <w:jc w:val="center"/>
        <w:rPr>
          <w:rFonts w:ascii="宋体" w:hAnsi="宋体"/>
          <w:b/>
          <w:sz w:val="24"/>
        </w:rPr>
      </w:pPr>
      <w:r w:rsidRPr="003F46E3">
        <w:rPr>
          <w:rFonts w:ascii="宋体" w:hAnsi="宋体" w:hint="eastAsia"/>
          <w:b/>
          <w:sz w:val="24"/>
        </w:rPr>
        <w:t>附  则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本细则所列申请条件和认证条件必须同时具备方可获得认证。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认证费用以中汽学会通知为准，在提交认证申请材料时一次性缴纳，对未能通过认证的人员，已缴纳的费用不退还。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申请人如对认证结果有异议，可按照《汽车工程师专业技术资格认证管理办法》有关规定提出复议或仲裁要求。</w:t>
      </w:r>
    </w:p>
    <w:p w:rsidR="004654F8" w:rsidRPr="003F46E3" w:rsidRDefault="004654F8" w:rsidP="004654F8">
      <w:pPr>
        <w:widowControl w:val="0"/>
        <w:numPr>
          <w:ilvl w:val="0"/>
          <w:numId w:val="2"/>
        </w:numPr>
        <w:tabs>
          <w:tab w:val="num" w:pos="360"/>
        </w:tabs>
        <w:spacing w:line="360" w:lineRule="auto"/>
        <w:jc w:val="both"/>
        <w:rPr>
          <w:sz w:val="24"/>
        </w:rPr>
      </w:pPr>
      <w:r w:rsidRPr="003F46E3">
        <w:rPr>
          <w:rFonts w:hint="eastAsia"/>
          <w:sz w:val="24"/>
        </w:rPr>
        <w:t>本细则是指导见习工程师级别非持证认证工作的基础文件，当其不足以解决工作中的某些特定问题时，可根据需要制定补充文件，以指导具体工作。</w:t>
      </w:r>
    </w:p>
    <w:p w:rsidR="00863449" w:rsidRDefault="004654F8" w:rsidP="004654F8">
      <w:r w:rsidRPr="003F46E3">
        <w:rPr>
          <w:rFonts w:hint="eastAsia"/>
          <w:sz w:val="24"/>
        </w:rPr>
        <w:t>本细则由中汽学会秘书处负责解释。</w:t>
      </w:r>
    </w:p>
    <w:sectPr w:rsidR="00863449" w:rsidSect="004654F8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ABC" w:rsidRDefault="00F25ABC" w:rsidP="006E67B0">
      <w:r>
        <w:separator/>
      </w:r>
    </w:p>
  </w:endnote>
  <w:endnote w:type="continuationSeparator" w:id="1">
    <w:p w:rsidR="00F25ABC" w:rsidRDefault="00F25ABC" w:rsidP="006E6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ABC" w:rsidRDefault="00F25ABC" w:rsidP="006E67B0">
      <w:r>
        <w:separator/>
      </w:r>
    </w:p>
  </w:footnote>
  <w:footnote w:type="continuationSeparator" w:id="1">
    <w:p w:rsidR="00F25ABC" w:rsidRDefault="00F25ABC" w:rsidP="006E67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651B2"/>
    <w:multiLevelType w:val="hybridMultilevel"/>
    <w:tmpl w:val="E7AC6308"/>
    <w:lvl w:ilvl="0" w:tplc="CCC419C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EB90FBD"/>
    <w:multiLevelType w:val="hybridMultilevel"/>
    <w:tmpl w:val="AB56835C"/>
    <w:lvl w:ilvl="0" w:tplc="E2F469F8">
      <w:start w:val="1"/>
      <w:numFmt w:val="chineseCountingThousand"/>
      <w:lvlText w:val="第%1条"/>
      <w:lvlJc w:val="left"/>
      <w:pPr>
        <w:tabs>
          <w:tab w:val="num" w:pos="0"/>
        </w:tabs>
        <w:ind w:left="0" w:firstLine="0"/>
      </w:pPr>
      <w:rPr>
        <w:rFonts w:hint="eastAsia"/>
        <w:b/>
        <w:i w:val="0"/>
        <w:lang w:val="en-US"/>
      </w:rPr>
    </w:lvl>
    <w:lvl w:ilvl="1" w:tplc="959C2ACE">
      <w:start w:val="1"/>
      <w:numFmt w:val="decimal"/>
      <w:lvlText w:val="%2、"/>
      <w:lvlJc w:val="left"/>
      <w:pPr>
        <w:tabs>
          <w:tab w:val="num" w:pos="420"/>
        </w:tabs>
        <w:ind w:left="817" w:hanging="397"/>
      </w:pPr>
      <w:rPr>
        <w:rFonts w:hint="eastAsia"/>
        <w:b w:val="0"/>
        <w:i w:val="0"/>
        <w:lang w:val="en-US"/>
      </w:rPr>
    </w:lvl>
    <w:lvl w:ilvl="2" w:tplc="48E4AA38">
      <w:start w:val="1"/>
      <w:numFmt w:val="decimal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F4CE34C8">
      <w:start w:val="1"/>
      <w:numFmt w:val="decimal"/>
      <w:lvlText w:val="（%4）"/>
      <w:lvlJc w:val="left"/>
      <w:pPr>
        <w:tabs>
          <w:tab w:val="num" w:pos="1080"/>
        </w:tabs>
        <w:ind w:left="1080" w:hanging="720"/>
      </w:pPr>
      <w:rPr>
        <w:rFonts w:hint="eastAsia"/>
        <w:b w:val="0"/>
        <w:i w:val="0"/>
        <w:lang w:val="en-US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6BFA2EB1"/>
    <w:multiLevelType w:val="hybridMultilevel"/>
    <w:tmpl w:val="E7AC6308"/>
    <w:lvl w:ilvl="0" w:tplc="CCC419C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2A60F91"/>
    <w:multiLevelType w:val="hybridMultilevel"/>
    <w:tmpl w:val="E7AC6308"/>
    <w:lvl w:ilvl="0" w:tplc="CCC419C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7F24570"/>
    <w:multiLevelType w:val="hybridMultilevel"/>
    <w:tmpl w:val="E7AC6308"/>
    <w:lvl w:ilvl="0" w:tplc="CCC419C0">
      <w:start w:val="1"/>
      <w:numFmt w:val="decimal"/>
      <w:lvlText w:val="%1、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B29320E"/>
    <w:multiLevelType w:val="hybridMultilevel"/>
    <w:tmpl w:val="D1624798"/>
    <w:lvl w:ilvl="0" w:tplc="FF1A1608">
      <w:start w:val="1"/>
      <w:numFmt w:val="chineseCountingThousand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  <w:b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54F8"/>
    <w:rsid w:val="000E37E6"/>
    <w:rsid w:val="000E4153"/>
    <w:rsid w:val="001064C1"/>
    <w:rsid w:val="00117F58"/>
    <w:rsid w:val="0013042B"/>
    <w:rsid w:val="00194663"/>
    <w:rsid w:val="00263127"/>
    <w:rsid w:val="0026553A"/>
    <w:rsid w:val="003C6DD2"/>
    <w:rsid w:val="003F51F2"/>
    <w:rsid w:val="004654F8"/>
    <w:rsid w:val="0048073C"/>
    <w:rsid w:val="00521A9E"/>
    <w:rsid w:val="00633159"/>
    <w:rsid w:val="00635381"/>
    <w:rsid w:val="006E67B0"/>
    <w:rsid w:val="00754312"/>
    <w:rsid w:val="008557E3"/>
    <w:rsid w:val="00863449"/>
    <w:rsid w:val="009808D5"/>
    <w:rsid w:val="00993724"/>
    <w:rsid w:val="009C65F5"/>
    <w:rsid w:val="009F0A6C"/>
    <w:rsid w:val="00A042D9"/>
    <w:rsid w:val="00A233CA"/>
    <w:rsid w:val="00A7334E"/>
    <w:rsid w:val="00A7598C"/>
    <w:rsid w:val="00AA31C4"/>
    <w:rsid w:val="00B45BAE"/>
    <w:rsid w:val="00B6387F"/>
    <w:rsid w:val="00BA1EB9"/>
    <w:rsid w:val="00BC3054"/>
    <w:rsid w:val="00BE5A71"/>
    <w:rsid w:val="00BE764F"/>
    <w:rsid w:val="00BF2CC9"/>
    <w:rsid w:val="00BF7D6F"/>
    <w:rsid w:val="00C877FF"/>
    <w:rsid w:val="00D45230"/>
    <w:rsid w:val="00D66FC6"/>
    <w:rsid w:val="00DA1916"/>
    <w:rsid w:val="00DB1244"/>
    <w:rsid w:val="00E51599"/>
    <w:rsid w:val="00E52BB5"/>
    <w:rsid w:val="00EC3A78"/>
    <w:rsid w:val="00ED257C"/>
    <w:rsid w:val="00F25ABC"/>
    <w:rsid w:val="00FA1107"/>
    <w:rsid w:val="00FC6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4F8"/>
    <w:rPr>
      <w:rFonts w:ascii="Times New Roman" w:eastAsia="宋体" w:hAnsi="Times New Roman" w:cs="Times New Roman"/>
      <w:kern w:val="0"/>
      <w:sz w:val="20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654F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0">
    <w:name w:val="样式 标题 2 + 居中"/>
    <w:basedOn w:val="2"/>
    <w:autoRedefine/>
    <w:rsid w:val="004654F8"/>
    <w:pPr>
      <w:spacing w:before="0" w:after="0" w:line="360" w:lineRule="auto"/>
      <w:jc w:val="center"/>
    </w:pPr>
    <w:rPr>
      <w:rFonts w:ascii="Arial" w:eastAsia="黑体" w:hAnsi="Arial" w:cs="宋体"/>
      <w:b w:val="0"/>
    </w:rPr>
  </w:style>
  <w:style w:type="character" w:customStyle="1" w:styleId="2Char">
    <w:name w:val="标题 2 Char"/>
    <w:basedOn w:val="a0"/>
    <w:link w:val="2"/>
    <w:uiPriority w:val="9"/>
    <w:semiHidden/>
    <w:rsid w:val="004654F8"/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E67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7B0"/>
    <w:rPr>
      <w:rFonts w:ascii="Times New Roman" w:eastAsia="宋体" w:hAnsi="Times New Roman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7B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7B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691</Words>
  <Characters>699</Characters>
  <Application>Microsoft Office Word</Application>
  <DocSecurity>0</DocSecurity>
  <Lines>27</Lines>
  <Paragraphs>36</Paragraphs>
  <ScaleCrop>false</ScaleCrop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薄颖</dc:creator>
  <cp:lastModifiedBy>薄颖</cp:lastModifiedBy>
  <cp:revision>3</cp:revision>
  <cp:lastPrinted>2013-04-18T10:01:00Z</cp:lastPrinted>
  <dcterms:created xsi:type="dcterms:W3CDTF">2013-04-18T09:53:00Z</dcterms:created>
  <dcterms:modified xsi:type="dcterms:W3CDTF">2013-04-18T10:04:00Z</dcterms:modified>
</cp:coreProperties>
</file>