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CB3" w:rsidRDefault="00813CB3" w:rsidP="00206637">
      <w:pPr>
        <w:widowControl/>
        <w:shd w:val="clear" w:color="auto" w:fill="FFFFFF"/>
        <w:adjustRightInd w:val="0"/>
        <w:snapToGrid w:val="0"/>
        <w:jc w:val="center"/>
        <w:rPr>
          <w:rFonts w:ascii="方正小标宋简体" w:eastAsia="方正小标宋简体" w:hAnsi="宋体" w:cs="宋体"/>
          <w:bCs/>
          <w:color w:val="000000" w:themeColor="text1"/>
          <w:kern w:val="0"/>
          <w:sz w:val="44"/>
          <w:szCs w:val="44"/>
        </w:rPr>
      </w:pPr>
      <w:r w:rsidRPr="00813CB3">
        <w:rPr>
          <w:rFonts w:ascii="方正小标宋简体" w:eastAsia="方正小标宋简体" w:hAnsi="宋体" w:cs="宋体" w:hint="eastAsia"/>
          <w:bCs/>
          <w:color w:val="000000" w:themeColor="text1"/>
          <w:kern w:val="0"/>
          <w:sz w:val="44"/>
          <w:szCs w:val="44"/>
        </w:rPr>
        <w:t>科技部关于开展2014年创新人才推进</w:t>
      </w:r>
    </w:p>
    <w:p w:rsidR="00813CB3" w:rsidRPr="00813CB3" w:rsidRDefault="00813CB3" w:rsidP="00206637">
      <w:pPr>
        <w:widowControl/>
        <w:shd w:val="clear" w:color="auto" w:fill="FFFFFF"/>
        <w:adjustRightInd w:val="0"/>
        <w:snapToGrid w:val="0"/>
        <w:jc w:val="center"/>
        <w:rPr>
          <w:rFonts w:ascii="方正小标宋简体" w:eastAsia="方正小标宋简体" w:hAnsi="宋体" w:cs="宋体"/>
          <w:bCs/>
          <w:color w:val="000000" w:themeColor="text1"/>
          <w:kern w:val="0"/>
          <w:sz w:val="44"/>
          <w:szCs w:val="44"/>
        </w:rPr>
      </w:pPr>
      <w:r w:rsidRPr="00813CB3">
        <w:rPr>
          <w:rFonts w:ascii="方正小标宋简体" w:eastAsia="方正小标宋简体" w:hAnsi="宋体" w:cs="宋体" w:hint="eastAsia"/>
          <w:bCs/>
          <w:color w:val="000000" w:themeColor="text1"/>
          <w:kern w:val="0"/>
          <w:sz w:val="44"/>
          <w:szCs w:val="44"/>
        </w:rPr>
        <w:t>计划组织推荐工作的通知</w:t>
      </w:r>
    </w:p>
    <w:p w:rsidR="00E06956" w:rsidRPr="00813CB3" w:rsidRDefault="00813CB3" w:rsidP="00206637">
      <w:pPr>
        <w:adjustRightInd w:val="0"/>
        <w:snapToGrid w:val="0"/>
        <w:jc w:val="center"/>
        <w:rPr>
          <w:rFonts w:ascii="仿宋_GB2312" w:eastAsia="仿宋_GB2312" w:hAnsi="ˎ̥" w:hint="eastAsia"/>
          <w:color w:val="000000" w:themeColor="text1"/>
          <w:sz w:val="32"/>
          <w:szCs w:val="32"/>
        </w:rPr>
      </w:pPr>
      <w:r w:rsidRPr="00813CB3">
        <w:rPr>
          <w:rFonts w:ascii="仿宋_GB2312" w:eastAsia="仿宋_GB2312" w:hAnsi="ˎ̥" w:hint="eastAsia"/>
          <w:color w:val="000000" w:themeColor="text1"/>
          <w:sz w:val="32"/>
          <w:szCs w:val="32"/>
        </w:rPr>
        <w:t>国科发政〔2014〕72号</w:t>
      </w:r>
    </w:p>
    <w:p w:rsidR="00813CB3" w:rsidRDefault="00813CB3" w:rsidP="00206637">
      <w:pPr>
        <w:pStyle w:val="a5"/>
        <w:shd w:val="clear" w:color="auto" w:fill="FFFFFF"/>
        <w:adjustRightInd w:val="0"/>
        <w:snapToGrid w:val="0"/>
        <w:spacing w:before="0" w:beforeAutospacing="0" w:after="0" w:afterAutospacing="0" w:line="580" w:lineRule="exact"/>
        <w:rPr>
          <w:rFonts w:ascii="仿宋_GB2312" w:eastAsia="仿宋_GB2312" w:hAnsi="ˎ̥" w:hint="eastAsia"/>
          <w:color w:val="000000" w:themeColor="text1"/>
          <w:sz w:val="32"/>
          <w:szCs w:val="32"/>
        </w:rPr>
      </w:pPr>
    </w:p>
    <w:p w:rsidR="00501692" w:rsidRDefault="00813CB3" w:rsidP="00206637">
      <w:pPr>
        <w:pStyle w:val="a5"/>
        <w:shd w:val="clear" w:color="auto" w:fill="FFFFFF"/>
        <w:adjustRightInd w:val="0"/>
        <w:snapToGrid w:val="0"/>
        <w:spacing w:before="0" w:beforeAutospacing="0" w:after="0" w:afterAutospacing="0" w:line="580" w:lineRule="exact"/>
        <w:rPr>
          <w:rFonts w:ascii="仿宋_GB2312" w:eastAsia="仿宋_GB2312" w:hAnsi="ˎ̥" w:hint="eastAsia"/>
          <w:color w:val="000000" w:themeColor="text1"/>
          <w:sz w:val="32"/>
          <w:szCs w:val="32"/>
        </w:rPr>
      </w:pPr>
      <w:r w:rsidRPr="00813CB3">
        <w:rPr>
          <w:rFonts w:ascii="仿宋_GB2312" w:eastAsia="仿宋_GB2312" w:hAnsi="ˎ̥" w:hint="eastAsia"/>
          <w:color w:val="000000" w:themeColor="text1"/>
          <w:sz w:val="32"/>
          <w:szCs w:val="32"/>
        </w:rPr>
        <w:t>各省、自治区、直辖市及计划单列市科技厅（委、局），新疆生产建设兵团科技局，国务院有关部门、直属机构，各有关单位</w:t>
      </w:r>
      <w:r w:rsidR="00501692">
        <w:rPr>
          <w:rFonts w:ascii="仿宋_GB2312" w:eastAsia="仿宋_GB2312" w:hAnsi="ˎ̥" w:hint="eastAsia"/>
          <w:color w:val="000000" w:themeColor="text1"/>
          <w:sz w:val="32"/>
          <w:szCs w:val="32"/>
        </w:rPr>
        <w:t>：</w:t>
      </w:r>
    </w:p>
    <w:p w:rsidR="00A84A3E"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hint="eastAsia"/>
          <w:color w:val="000000" w:themeColor="text1"/>
          <w:sz w:val="32"/>
          <w:szCs w:val="32"/>
        </w:rPr>
      </w:pPr>
      <w:r w:rsidRPr="00813CB3">
        <w:rPr>
          <w:rFonts w:ascii="仿宋_GB2312" w:eastAsia="仿宋_GB2312" w:hAnsi="ˎ̥" w:hint="eastAsia"/>
          <w:color w:val="000000" w:themeColor="text1"/>
          <w:sz w:val="32"/>
          <w:szCs w:val="32"/>
        </w:rPr>
        <w:t>根据《国家中长期人才发展规划纲要（2010-2020年）》和《创新人才推进计划实施方案》（国科发政〔2011〕538号），为做好2014年创新人才推进计划（以下简称推进计划）组织推荐工作，现就有关事项通知如下。</w:t>
      </w:r>
      <w:r w:rsidRPr="00813CB3">
        <w:rPr>
          <w:rFonts w:ascii="仿宋_GB2312" w:eastAsia="仿宋_GB2312" w:hAnsi="ˎ̥" w:hint="eastAsia"/>
          <w:color w:val="000000" w:themeColor="text1"/>
          <w:sz w:val="32"/>
          <w:szCs w:val="32"/>
        </w:rPr>
        <w:br/>
      </w:r>
      <w:r w:rsidRPr="00501692">
        <w:rPr>
          <w:rFonts w:ascii="黑体" w:eastAsia="黑体" w:hAnsi="黑体" w:hint="eastAsia"/>
          <w:color w:val="000000" w:themeColor="text1"/>
          <w:sz w:val="32"/>
          <w:szCs w:val="32"/>
        </w:rPr>
        <w:t>一、总体要求</w:t>
      </w:r>
      <w:r w:rsidRPr="00501692">
        <w:rPr>
          <w:rFonts w:ascii="黑体" w:eastAsia="黑体" w:hAnsi="黑体" w:hint="eastAsia"/>
          <w:color w:val="000000" w:themeColor="text1"/>
          <w:sz w:val="32"/>
          <w:szCs w:val="32"/>
        </w:rPr>
        <w:br/>
      </w:r>
      <w:r w:rsidR="00A84A3E">
        <w:rPr>
          <w:rFonts w:ascii="ˎ̥" w:eastAsia="仿宋_GB2312" w:hAnsi="ˎ̥" w:hint="eastAsia"/>
          <w:color w:val="000000" w:themeColor="text1"/>
          <w:sz w:val="32"/>
          <w:szCs w:val="32"/>
        </w:rPr>
        <w:t xml:space="preserve">    </w:t>
      </w:r>
      <w:r w:rsidRPr="00813CB3">
        <w:rPr>
          <w:rFonts w:ascii="仿宋_GB2312" w:eastAsia="仿宋_GB2312" w:hAnsi="ˎ̥" w:hint="eastAsia"/>
          <w:color w:val="000000" w:themeColor="text1"/>
          <w:sz w:val="32"/>
          <w:szCs w:val="32"/>
        </w:rPr>
        <w:t>1. 坚持向科研一线和企业科技人才倾斜。重点支持在科研一线潜心研究的科技人才，高等学校、科研院所等法人单位的主要负责人不参加申报。对企业科技人才适当放宽推荐条件，地方推荐人选中，领军人才和创新团队推荐人选来自企业的比例不低于1/3。</w:t>
      </w:r>
      <w:r w:rsidRPr="00813CB3">
        <w:rPr>
          <w:rFonts w:ascii="仿宋_GB2312" w:eastAsia="仿宋_GB2312" w:hAnsi="ˎ̥" w:hint="eastAsia"/>
          <w:color w:val="000000" w:themeColor="text1"/>
          <w:sz w:val="32"/>
          <w:szCs w:val="32"/>
        </w:rPr>
        <w:br/>
      </w:r>
      <w:r w:rsidR="00A84A3E">
        <w:rPr>
          <w:rFonts w:ascii="ˎ̥" w:eastAsia="仿宋_GB2312" w:hAnsi="ˎ̥" w:hint="eastAsia"/>
          <w:color w:val="000000" w:themeColor="text1"/>
          <w:sz w:val="32"/>
          <w:szCs w:val="32"/>
        </w:rPr>
        <w:t xml:space="preserve">    </w:t>
      </w:r>
      <w:r w:rsidRPr="00813CB3">
        <w:rPr>
          <w:rFonts w:ascii="仿宋_GB2312" w:eastAsia="仿宋_GB2312" w:hAnsi="ˎ̥" w:hint="eastAsia"/>
          <w:color w:val="000000" w:themeColor="text1"/>
          <w:sz w:val="32"/>
          <w:szCs w:val="32"/>
        </w:rPr>
        <w:t>2. 坚持以用为本。推荐人选要符合国家和部门及地方的发展需求，用人单位要在人才培养、使用和支持方面承诺落实支撑保障条件。扩大选才的覆盖范围，同一法人单位通过一个推荐渠道推荐人选原则上不得超过5人。</w:t>
      </w:r>
      <w:r w:rsidRPr="00813CB3">
        <w:rPr>
          <w:rFonts w:ascii="仿宋_GB2312" w:eastAsia="仿宋_GB2312" w:hAnsi="ˎ̥" w:hint="eastAsia"/>
          <w:color w:val="000000" w:themeColor="text1"/>
          <w:sz w:val="32"/>
          <w:szCs w:val="32"/>
        </w:rPr>
        <w:br/>
      </w:r>
      <w:r w:rsidR="00A84A3E">
        <w:rPr>
          <w:rFonts w:ascii="ˎ̥" w:eastAsia="仿宋_GB2312" w:hAnsi="ˎ̥" w:hint="eastAsia"/>
          <w:color w:val="000000" w:themeColor="text1"/>
          <w:sz w:val="32"/>
          <w:szCs w:val="32"/>
        </w:rPr>
        <w:t xml:space="preserve">    </w:t>
      </w:r>
      <w:r w:rsidRPr="00813CB3">
        <w:rPr>
          <w:rFonts w:ascii="仿宋_GB2312" w:eastAsia="仿宋_GB2312" w:hAnsi="ˎ̥" w:hint="eastAsia"/>
          <w:color w:val="000000" w:themeColor="text1"/>
          <w:sz w:val="32"/>
          <w:szCs w:val="32"/>
        </w:rPr>
        <w:t>3. 加强人才、项目和基地有机结合。人选优先从重大研发</w:t>
      </w:r>
      <w:r w:rsidRPr="00813CB3">
        <w:rPr>
          <w:rFonts w:ascii="仿宋_GB2312" w:eastAsia="仿宋_GB2312" w:hAnsi="ˎ̥" w:hint="eastAsia"/>
          <w:color w:val="000000" w:themeColor="text1"/>
          <w:sz w:val="32"/>
          <w:szCs w:val="32"/>
        </w:rPr>
        <w:lastRenderedPageBreak/>
        <w:t>项目，重点实验室、工程技术研究中心等创新基地，以及创新型企业、创新型试点城市中推荐产生；已列入部门、地方人才计划的人选可择优推荐，形成有效的人才梯队和共同支持的工作格局。</w:t>
      </w:r>
      <w:r w:rsidRPr="00813CB3">
        <w:rPr>
          <w:rFonts w:ascii="仿宋_GB2312" w:eastAsia="仿宋_GB2312" w:hAnsi="ˎ̥" w:hint="eastAsia"/>
          <w:color w:val="000000" w:themeColor="text1"/>
          <w:sz w:val="32"/>
          <w:szCs w:val="32"/>
        </w:rPr>
        <w:br/>
      </w:r>
      <w:r w:rsidR="00A84A3E">
        <w:rPr>
          <w:rFonts w:ascii="ˎ̥" w:eastAsia="仿宋_GB2312" w:hAnsi="ˎ̥" w:hint="eastAsia"/>
          <w:color w:val="000000" w:themeColor="text1"/>
          <w:sz w:val="32"/>
          <w:szCs w:val="32"/>
        </w:rPr>
        <w:t xml:space="preserve">    </w:t>
      </w:r>
      <w:r w:rsidRPr="00813CB3">
        <w:rPr>
          <w:rFonts w:ascii="仿宋_GB2312" w:eastAsia="仿宋_GB2312" w:hAnsi="ˎ̥" w:hint="eastAsia"/>
          <w:color w:val="000000" w:themeColor="text1"/>
          <w:sz w:val="32"/>
          <w:szCs w:val="32"/>
        </w:rPr>
        <w:t>4. 坚持好中选优，确保推荐质量。要进一步严格选才标准，将人选的科研诚信、业绩贡献和发展潜力，作为人才遴选的主要条件，切实把好推荐质量关。推荐工作要公开公平公正，程序严格规范，要组织专家对申报对象进行推荐评审，并对拟推荐对象在其依托单位内部公示无异议后，方可正式推荐。</w:t>
      </w:r>
    </w:p>
    <w:p w:rsidR="00A84A3E" w:rsidRPr="00A84A3E"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黑体" w:eastAsia="黑体" w:hAnsi="黑体"/>
          <w:color w:val="000000" w:themeColor="text1"/>
          <w:sz w:val="32"/>
          <w:szCs w:val="32"/>
        </w:rPr>
      </w:pPr>
      <w:r w:rsidRPr="00A84A3E">
        <w:rPr>
          <w:rFonts w:ascii="黑体" w:eastAsia="黑体" w:hAnsi="黑体" w:hint="eastAsia"/>
          <w:color w:val="000000" w:themeColor="text1"/>
          <w:sz w:val="32"/>
          <w:szCs w:val="32"/>
        </w:rPr>
        <w:t>二、推荐条件</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ˎ̥" w:eastAsia="仿宋_GB2312" w:hAnsi="ˎ̥"/>
          <w:color w:val="000000" w:themeColor="text1"/>
          <w:sz w:val="32"/>
          <w:szCs w:val="32"/>
        </w:rPr>
      </w:pPr>
      <w:r w:rsidRPr="00813CB3">
        <w:rPr>
          <w:rFonts w:ascii="仿宋_GB2312" w:eastAsia="仿宋_GB2312" w:hAnsi="ˎ̥" w:hint="eastAsia"/>
          <w:color w:val="000000" w:themeColor="text1"/>
          <w:sz w:val="32"/>
          <w:szCs w:val="32"/>
        </w:rPr>
        <w:t>1. 中青年科技创新领军人才应具备以下条件。</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——坚持科学精神，恪守科学道德，品行端正。</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——研究方向符合科技前沿发展趋势或属于国家战略性新兴产业领域。</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——年龄不超过45周岁（1969年1月1日以后出生），具有博士学位或副高级以上职称（企业科技人才可不受职称限制，并适当放宽学历要求）。</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——已取得高水平创新性成果，在所在行业或领域业绩突出，具有较大的创新发展潜力，主要精力放在科研一线从事研究开发工作。</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——具有较强的科研领军才能和团队组织管理能力。</w:t>
      </w:r>
    </w:p>
    <w:p w:rsidR="0002550D" w:rsidRDefault="0002550D"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Pr>
          <w:rFonts w:ascii="仿宋_GB2312" w:eastAsia="仿宋_GB2312" w:hAnsi="ˎ̥" w:hint="eastAsia"/>
          <w:color w:val="000000" w:themeColor="text1"/>
          <w:sz w:val="32"/>
          <w:szCs w:val="32"/>
        </w:rPr>
        <w:lastRenderedPageBreak/>
        <w:t>人</w:t>
      </w:r>
      <w:r w:rsidR="00813CB3" w:rsidRPr="00813CB3">
        <w:rPr>
          <w:rFonts w:ascii="仿宋_GB2312" w:eastAsia="仿宋_GB2312" w:hAnsi="ˎ̥" w:hint="eastAsia"/>
          <w:color w:val="000000" w:themeColor="text1"/>
          <w:sz w:val="32"/>
          <w:szCs w:val="32"/>
        </w:rPr>
        <w:t>选为海外引进人才的，须已回国工作两年以上(2012年5月20日前回国，以与用人单位签署的正式工作协议或合同为准)，并保证在今后5年内每年在国内工作9个月以上。</w:t>
      </w:r>
      <w:r w:rsidR="00813CB3" w:rsidRPr="00813CB3">
        <w:rPr>
          <w:rFonts w:ascii="仿宋_GB2312" w:eastAsia="仿宋_GB2312" w:hAnsi="ˎ̥" w:hint="eastAsia"/>
          <w:color w:val="000000" w:themeColor="text1"/>
          <w:sz w:val="32"/>
          <w:szCs w:val="32"/>
        </w:rPr>
        <w:br/>
      </w:r>
      <w:r>
        <w:rPr>
          <w:rFonts w:ascii="ˎ̥" w:eastAsia="仿宋_GB2312" w:hAnsi="ˎ̥"/>
          <w:color w:val="000000" w:themeColor="text1"/>
          <w:sz w:val="32"/>
          <w:szCs w:val="32"/>
        </w:rPr>
        <w:t xml:space="preserve">    </w:t>
      </w:r>
      <w:r w:rsidR="00813CB3" w:rsidRPr="00813CB3">
        <w:rPr>
          <w:rFonts w:ascii="仿宋_GB2312" w:eastAsia="仿宋_GB2312" w:hAnsi="ˎ̥" w:hint="eastAsia"/>
          <w:color w:val="000000" w:themeColor="text1"/>
          <w:sz w:val="32"/>
          <w:szCs w:val="32"/>
        </w:rPr>
        <w:t>2. 重点领域创新团队应具备以下条件。</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——团队研究方向符合国家、行业重点发展需求。</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——团队承担重大科研项目或重点工程和重大建设项目的重点研发任务，有明确的研发目标和发展规划。</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——团队创新业绩突出，研发水平居行业或领域前列，并具有持续创新能力和较好的发展前景。</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——团队结构稳定、合理，核心成员一般不少于5人、不超过15人，可跨单位协作。</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——团队负责人年龄不超过50周岁（1964年1月1日以后出生），并同时符合中青年科技创新领军人才的其他基本条件。</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3. 科技创新创业人才应具备以下条件。</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——申报人为企业主要创办者和实际控制人（为企业第一大股东或法人代表），具有较强的创新创业精神、市场开拓和经营管理能力。</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——企业在中华人民共和国大陆境内注册，依法经营，创办时间为1年以上，10年以内 (2004年1月1日至2013年1月1日期间注册)，具有较好的经营业绩、成长性和创新能力。</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lastRenderedPageBreak/>
        <w:t>——企业拥有核心技术和自主知识产权，至少拥有一项主营业务相关的发明专利（或动植物新品种、著作权等），具有特色产品或创新性商业模式，技术水平在行业中处于先进地位。</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——创办5年以内的企业，最近一年盈利且主营业务收入不少于500万元。创办时间为5年以上的企业，最近两年连续</w:t>
      </w:r>
      <w:proofErr w:type="gramStart"/>
      <w:r w:rsidRPr="00813CB3">
        <w:rPr>
          <w:rFonts w:ascii="仿宋_GB2312" w:eastAsia="仿宋_GB2312" w:hAnsi="ˎ̥" w:hint="eastAsia"/>
          <w:color w:val="000000" w:themeColor="text1"/>
          <w:sz w:val="32"/>
          <w:szCs w:val="32"/>
        </w:rPr>
        <w:t>盈利且净利润</w:t>
      </w:r>
      <w:proofErr w:type="gramEnd"/>
      <w:r w:rsidRPr="00813CB3">
        <w:rPr>
          <w:rFonts w:ascii="仿宋_GB2312" w:eastAsia="仿宋_GB2312" w:hAnsi="ˎ̥" w:hint="eastAsia"/>
          <w:color w:val="000000" w:themeColor="text1"/>
          <w:sz w:val="32"/>
          <w:szCs w:val="32"/>
        </w:rPr>
        <w:t>累计不少于500万元。</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科技型中小企业创新基金项目承担单位的主要创办人和科技特派员项目负责人可优先推荐。</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4. 创新人才培养示范基地应具备以下条件。</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申报单位应为高等学校、科研院所（含具有法人资格的企业研发机构）或科技园区。申报单位要有好的人才工作基础，人才培养体制机制改革力度大、政策突破性强，具有明确的改革思路和切实可行的落实措施。鼓励申报单位选择具有鲜明特色和示范带动意义的内设机构或非法人机构作为示范基地建设单位。</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hint="eastAsia"/>
          <w:color w:val="000000" w:themeColor="text1"/>
          <w:sz w:val="32"/>
          <w:szCs w:val="32"/>
        </w:rPr>
        <w:sectPr w:rsidR="0002550D" w:rsidSect="0002550D">
          <w:footerReference w:type="default" r:id="rId7"/>
          <w:pgSz w:w="11906" w:h="16838" w:code="9"/>
          <w:pgMar w:top="2098" w:right="1418" w:bottom="1985" w:left="1418" w:header="851" w:footer="992" w:gutter="0"/>
          <w:pgNumType w:fmt="numberInDash"/>
          <w:cols w:space="425"/>
          <w:docGrid w:type="lines" w:linePitch="312"/>
        </w:sectPr>
      </w:pPr>
      <w:r w:rsidRPr="00813CB3">
        <w:rPr>
          <w:rFonts w:ascii="仿宋_GB2312" w:eastAsia="仿宋_GB2312" w:hAnsi="ˎ̥" w:hint="eastAsia"/>
          <w:color w:val="000000" w:themeColor="text1"/>
          <w:sz w:val="32"/>
          <w:szCs w:val="32"/>
        </w:rPr>
        <w:t>——申报单位为科技园区的，应在培育和发展战略性新兴产业方面成效突出；建立为创业人才服务的专业化技术服务平台和</w:t>
      </w:r>
    </w:p>
    <w:p w:rsidR="0002550D" w:rsidRDefault="00813CB3" w:rsidP="0002550D">
      <w:pPr>
        <w:pStyle w:val="a5"/>
        <w:shd w:val="clear" w:color="auto" w:fill="FFFFFF"/>
        <w:adjustRightInd w:val="0"/>
        <w:snapToGrid w:val="0"/>
        <w:spacing w:before="0" w:beforeAutospacing="0" w:after="0" w:afterAutospacing="0" w:line="580" w:lineRule="exact"/>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lastRenderedPageBreak/>
        <w:t>良好创新创业环境；在科技创新创业人才的引进、培养、激励等方面建立良好机制并取得明显成效。</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黑体" w:eastAsia="黑体" w:hAnsi="黑体"/>
          <w:color w:val="000000" w:themeColor="text1"/>
          <w:sz w:val="32"/>
          <w:szCs w:val="32"/>
        </w:rPr>
      </w:pPr>
      <w:r w:rsidRPr="00A84A3E">
        <w:rPr>
          <w:rFonts w:ascii="黑体" w:eastAsia="黑体" w:hAnsi="黑体" w:hint="eastAsia"/>
          <w:color w:val="000000" w:themeColor="text1"/>
          <w:sz w:val="32"/>
          <w:szCs w:val="32"/>
        </w:rPr>
        <w:t>三、推荐渠道和名额分配</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1. 中青年科技创新领军人才、重点领域创新团队和创新人才培养示范基地由有关部门、地方科技行政管理部门、部分联合会（协会、学会）负责推荐。</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2. 科技创新创业人才由地方科技行政管理部门、部分联合会（协会）负责推荐，其中，国家高新区创业人才通过地方科技行政管理部门统一进行推荐。</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3. 已入选的创新人才培养示范基地可推荐中青年科技创新领军人才和科技创新创业人才。</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具体名额分配表见附件。</w:t>
      </w:r>
    </w:p>
    <w:p w:rsidR="0002550D" w:rsidRDefault="00813CB3" w:rsidP="0002550D">
      <w:pPr>
        <w:pStyle w:val="a5"/>
        <w:shd w:val="clear" w:color="auto" w:fill="FFFFFF"/>
        <w:adjustRightInd w:val="0"/>
        <w:snapToGrid w:val="0"/>
        <w:spacing w:before="0" w:beforeAutospacing="0" w:after="0" w:afterAutospacing="0" w:line="580" w:lineRule="exact"/>
        <w:ind w:leftChars="200" w:left="420" w:firstLineChars="45" w:firstLine="144"/>
        <w:rPr>
          <w:rFonts w:ascii="黑体" w:eastAsia="黑体" w:hAnsi="黑体"/>
          <w:color w:val="000000" w:themeColor="text1"/>
          <w:sz w:val="32"/>
          <w:szCs w:val="32"/>
        </w:rPr>
      </w:pPr>
      <w:r w:rsidRPr="00A84A3E">
        <w:rPr>
          <w:rFonts w:ascii="黑体" w:eastAsia="黑体" w:hAnsi="黑体" w:hint="eastAsia"/>
          <w:color w:val="000000" w:themeColor="text1"/>
          <w:sz w:val="32"/>
          <w:szCs w:val="32"/>
        </w:rPr>
        <w:t>四、支持措施</w:t>
      </w:r>
    </w:p>
    <w:p w:rsidR="0002550D" w:rsidRDefault="0002550D"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Pr>
          <w:rFonts w:ascii="仿宋_GB2312" w:eastAsia="仿宋_GB2312" w:hAnsi="ˎ̥" w:hint="eastAsia"/>
          <w:color w:val="000000" w:themeColor="text1"/>
          <w:sz w:val="32"/>
          <w:szCs w:val="32"/>
        </w:rPr>
        <w:t xml:space="preserve">1. </w:t>
      </w:r>
      <w:r w:rsidR="00813CB3" w:rsidRPr="00813CB3">
        <w:rPr>
          <w:rFonts w:ascii="仿宋_GB2312" w:eastAsia="仿宋_GB2312" w:hAnsi="ˎ̥" w:hint="eastAsia"/>
          <w:color w:val="000000" w:themeColor="text1"/>
          <w:sz w:val="32"/>
          <w:szCs w:val="32"/>
        </w:rPr>
        <w:t>对符合条件的中青年科技创新领军人才和重点领域创新团队负责人，择优推荐纳入国家高层次人才特殊支持计划（简称“万人计划”）科技创新领军人才。对符合条件的科技创新创业人才择优推荐纳入“万人计划”科技创业领军人才。</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2. 各部门、地方和依托单位要结合现有科技计划和人才计划，在承担科研任务、提供保障条件、加大激励力度等方面对入选对象给予重点支持。</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3. 科技部会同有关部门统筹加大对入选对象的支持力度，促进科技计划与推进计划的紧密结合，加强考核管理和跟踪服务，建立年度报告制度、考核评估机制和约束退出机制；组织入</w:t>
      </w:r>
      <w:r w:rsidRPr="00813CB3">
        <w:rPr>
          <w:rFonts w:ascii="仿宋_GB2312" w:eastAsia="仿宋_GB2312" w:hAnsi="ˎ̥" w:hint="eastAsia"/>
          <w:color w:val="000000" w:themeColor="text1"/>
          <w:sz w:val="32"/>
          <w:szCs w:val="32"/>
        </w:rPr>
        <w:lastRenderedPageBreak/>
        <w:t>选对象开展跨领域的学术交流、联合攻关、境内外研修培训以及与地方产业技术需求对接等活动，加强对入选对象的突出业绩和典型事迹宣传。</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黑体" w:eastAsia="黑体" w:hAnsi="黑体"/>
          <w:color w:val="000000" w:themeColor="text1"/>
          <w:sz w:val="32"/>
          <w:szCs w:val="32"/>
        </w:rPr>
      </w:pPr>
      <w:r w:rsidRPr="00A84A3E">
        <w:rPr>
          <w:rFonts w:ascii="黑体" w:eastAsia="黑体" w:hAnsi="黑体" w:hint="eastAsia"/>
          <w:color w:val="000000" w:themeColor="text1"/>
          <w:sz w:val="32"/>
          <w:szCs w:val="32"/>
        </w:rPr>
        <w:t>五、有关要求和申报流程</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1. 已入选推进计划的和连续申报两次未入选的，本年度不再申报。</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2. 同一申报对象只能通过一个渠道推荐申报推进计划一个类别项目，且不能同时申报“万人计划”其他类别项目（如百千万工程领军人才、教学名师以及青年拔尖人才等）。重复申报的，一经发现取消评审资格。</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3. 依托单位和推荐单位要认真审核推荐对象的申报材料，并按照各自的权限在申报系统中逐一确认提交到科技部。</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4. 正式申报材料经依托单位和推荐单位审核并加盖公章后（一式两份），统一以推荐单位公文形式报送科技部，报送材料于2014年5月20日前，邮寄或送达至科技部科技人才中心。</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5. 推进计划通过国家科技计划项目申报中心（http://program.most.gov.cn）实行网上统一申报、推荐。具体申报流程请认真阅读网站说明。</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黑体" w:eastAsia="黑体" w:hAnsi="黑体"/>
          <w:color w:val="000000" w:themeColor="text1"/>
          <w:sz w:val="32"/>
          <w:szCs w:val="32"/>
        </w:rPr>
      </w:pPr>
      <w:r w:rsidRPr="00A84A3E">
        <w:rPr>
          <w:rFonts w:ascii="黑体" w:eastAsia="黑体" w:hAnsi="黑体" w:hint="eastAsia"/>
          <w:color w:val="000000" w:themeColor="text1"/>
          <w:sz w:val="32"/>
          <w:szCs w:val="32"/>
        </w:rPr>
        <w:t>六、联系方式</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科技部政策法规司：010-58881781</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科技部科技人才中心：</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中青年科技创新领军人才、重点领域创新团队、科技创新创业人才任务咨询：010-68598258、68598039、68598260</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lastRenderedPageBreak/>
        <w:t>创新人才培养示范基地任务咨询：010-68598259、68598061</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申报系统技术支持：010-88659000</w:t>
      </w:r>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电子邮箱：</w:t>
      </w:r>
      <w:hyperlink r:id="rId8" w:history="1">
        <w:r w:rsidR="0002550D" w:rsidRPr="008F1128">
          <w:rPr>
            <w:rStyle w:val="a6"/>
            <w:rFonts w:ascii="仿宋_GB2312" w:eastAsia="仿宋_GB2312" w:hAnsi="ˎ̥" w:hint="eastAsia"/>
            <w:sz w:val="32"/>
            <w:szCs w:val="32"/>
          </w:rPr>
          <w:t>tuijinjihua@sttc.net.cn</w:t>
        </w:r>
      </w:hyperlink>
    </w:p>
    <w:p w:rsidR="0002550D" w:rsidRDefault="00813CB3"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地址及邮编：北京市西城区三里河路54号，科技部科技人才中心349房间（100045）</w:t>
      </w:r>
    </w:p>
    <w:p w:rsidR="00A84A3E" w:rsidRDefault="00A84A3E" w:rsidP="0002550D">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hint="eastAsia"/>
          <w:color w:val="000000" w:themeColor="text1"/>
          <w:sz w:val="32"/>
          <w:szCs w:val="32"/>
        </w:rPr>
      </w:pPr>
      <w:r>
        <w:rPr>
          <w:rFonts w:ascii="仿宋_GB2312" w:eastAsia="仿宋_GB2312" w:hAnsi="ˎ̥" w:hint="eastAsia"/>
          <w:color w:val="000000" w:themeColor="text1"/>
          <w:sz w:val="32"/>
          <w:szCs w:val="32"/>
        </w:rPr>
        <w:t xml:space="preserve"> </w:t>
      </w:r>
    </w:p>
    <w:p w:rsidR="0002550D" w:rsidRDefault="00813CB3" w:rsidP="00206637">
      <w:pPr>
        <w:pStyle w:val="a5"/>
        <w:shd w:val="clear" w:color="auto" w:fill="FFFFFF"/>
        <w:adjustRightInd w:val="0"/>
        <w:snapToGrid w:val="0"/>
        <w:spacing w:before="0" w:beforeAutospacing="0" w:after="0" w:afterAutospacing="0" w:line="580" w:lineRule="exact"/>
        <w:ind w:firstLineChars="200" w:firstLine="64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 xml:space="preserve">附件：1. </w:t>
      </w:r>
    </w:p>
    <w:p w:rsidR="0002550D" w:rsidRDefault="00813CB3" w:rsidP="0002550D">
      <w:pPr>
        <w:pStyle w:val="a5"/>
        <w:shd w:val="clear" w:color="auto" w:fill="FFFFFF"/>
        <w:adjustRightInd w:val="0"/>
        <w:snapToGrid w:val="0"/>
        <w:spacing w:before="0" w:beforeAutospacing="0" w:after="0" w:afterAutospacing="0" w:line="580" w:lineRule="exact"/>
        <w:ind w:firstLineChars="500" w:firstLine="160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 xml:space="preserve">2. </w:t>
      </w:r>
      <w:hyperlink r:id="rId9" w:tgtFrame="_self" w:history="1">
        <w:r w:rsidRPr="00813CB3">
          <w:rPr>
            <w:rFonts w:ascii="仿宋_GB2312" w:eastAsia="仿宋_GB2312" w:hAnsi="ˎ̥" w:hint="eastAsia"/>
            <w:color w:val="000000" w:themeColor="text1"/>
            <w:sz w:val="32"/>
            <w:szCs w:val="32"/>
          </w:rPr>
          <w:t>部门推荐名额分配表</w:t>
        </w:r>
      </w:hyperlink>
    </w:p>
    <w:p w:rsidR="0002550D" w:rsidRDefault="00813CB3" w:rsidP="0002550D">
      <w:pPr>
        <w:pStyle w:val="a5"/>
        <w:shd w:val="clear" w:color="auto" w:fill="FFFFFF"/>
        <w:adjustRightInd w:val="0"/>
        <w:snapToGrid w:val="0"/>
        <w:spacing w:before="0" w:beforeAutospacing="0" w:after="0" w:afterAutospacing="0" w:line="580" w:lineRule="exact"/>
        <w:ind w:firstLineChars="500" w:firstLine="1600"/>
        <w:rPr>
          <w:rFonts w:ascii="仿宋_GB2312" w:eastAsia="仿宋_GB2312" w:hAnsi="ˎ̥"/>
          <w:color w:val="000000" w:themeColor="text1"/>
          <w:sz w:val="32"/>
          <w:szCs w:val="32"/>
        </w:rPr>
      </w:pPr>
      <w:r w:rsidRPr="00813CB3">
        <w:rPr>
          <w:rFonts w:ascii="仿宋_GB2312" w:eastAsia="仿宋_GB2312" w:hAnsi="ˎ̥" w:hint="eastAsia"/>
          <w:color w:val="000000" w:themeColor="text1"/>
          <w:sz w:val="32"/>
          <w:szCs w:val="32"/>
        </w:rPr>
        <w:t xml:space="preserve">3. </w:t>
      </w:r>
      <w:hyperlink r:id="rId10" w:tgtFrame="_self" w:history="1">
        <w:r w:rsidRPr="00813CB3">
          <w:rPr>
            <w:rFonts w:ascii="仿宋_GB2312" w:eastAsia="仿宋_GB2312" w:hAnsi="ˎ̥" w:hint="eastAsia"/>
            <w:color w:val="000000" w:themeColor="text1"/>
            <w:sz w:val="32"/>
            <w:szCs w:val="32"/>
          </w:rPr>
          <w:t>联合会、协会、学会推荐名额分配表</w:t>
        </w:r>
      </w:hyperlink>
    </w:p>
    <w:p w:rsidR="00813CB3" w:rsidRPr="00813CB3" w:rsidRDefault="00813CB3" w:rsidP="0002550D">
      <w:pPr>
        <w:pStyle w:val="a5"/>
        <w:shd w:val="clear" w:color="auto" w:fill="FFFFFF"/>
        <w:adjustRightInd w:val="0"/>
        <w:snapToGrid w:val="0"/>
        <w:spacing w:before="0" w:beforeAutospacing="0" w:after="0" w:afterAutospacing="0" w:line="580" w:lineRule="exact"/>
        <w:ind w:firstLineChars="500" w:firstLine="1600"/>
        <w:rPr>
          <w:rFonts w:ascii="仿宋_GB2312" w:eastAsia="仿宋_GB2312" w:hAnsi="ˎ̥" w:hint="eastAsia"/>
          <w:color w:val="000000" w:themeColor="text1"/>
          <w:sz w:val="32"/>
          <w:szCs w:val="32"/>
        </w:rPr>
      </w:pPr>
      <w:r w:rsidRPr="00813CB3">
        <w:rPr>
          <w:rFonts w:ascii="仿宋_GB2312" w:eastAsia="仿宋_GB2312" w:hAnsi="ˎ̥" w:hint="eastAsia"/>
          <w:color w:val="000000" w:themeColor="text1"/>
          <w:sz w:val="32"/>
          <w:szCs w:val="32"/>
        </w:rPr>
        <w:t xml:space="preserve">4. </w:t>
      </w:r>
      <w:hyperlink r:id="rId11" w:history="1">
        <w:r w:rsidRPr="00813CB3">
          <w:rPr>
            <w:rFonts w:ascii="仿宋_GB2312" w:eastAsia="仿宋_GB2312" w:hAnsi="ˎ̥" w:hint="eastAsia"/>
            <w:color w:val="000000" w:themeColor="text1"/>
            <w:sz w:val="32"/>
            <w:szCs w:val="32"/>
          </w:rPr>
          <w:t>创新人才培养示范基地推荐名额分配表</w:t>
        </w:r>
      </w:hyperlink>
    </w:p>
    <w:p w:rsidR="0002550D" w:rsidRDefault="0002550D" w:rsidP="0002550D">
      <w:pPr>
        <w:pStyle w:val="a5"/>
        <w:shd w:val="clear" w:color="auto" w:fill="FFFFFF"/>
        <w:adjustRightInd w:val="0"/>
        <w:snapToGrid w:val="0"/>
        <w:spacing w:before="0" w:beforeAutospacing="0" w:after="0" w:afterAutospacing="0" w:line="580" w:lineRule="exact"/>
        <w:ind w:firstLineChars="100" w:firstLine="320"/>
        <w:rPr>
          <w:rFonts w:ascii="仿宋_GB2312" w:eastAsia="仿宋_GB2312" w:hAnsi="ˎ̥" w:hint="eastAsia"/>
          <w:color w:val="000000" w:themeColor="text1"/>
          <w:sz w:val="32"/>
          <w:szCs w:val="32"/>
        </w:rPr>
      </w:pPr>
    </w:p>
    <w:p w:rsidR="0002550D" w:rsidRDefault="0002550D" w:rsidP="0002550D">
      <w:pPr>
        <w:pStyle w:val="a5"/>
        <w:shd w:val="clear" w:color="auto" w:fill="FFFFFF"/>
        <w:adjustRightInd w:val="0"/>
        <w:snapToGrid w:val="0"/>
        <w:spacing w:before="0" w:beforeAutospacing="0" w:after="0" w:afterAutospacing="0" w:line="580" w:lineRule="exact"/>
        <w:ind w:firstLineChars="100" w:firstLine="320"/>
        <w:rPr>
          <w:rFonts w:ascii="仿宋_GB2312" w:eastAsia="仿宋_GB2312" w:hAnsi="ˎ̥"/>
          <w:color w:val="000000" w:themeColor="text1"/>
          <w:sz w:val="32"/>
          <w:szCs w:val="32"/>
        </w:rPr>
      </w:pPr>
    </w:p>
    <w:p w:rsidR="00813CB3" w:rsidRPr="00813CB3" w:rsidRDefault="00813CB3" w:rsidP="0002550D">
      <w:pPr>
        <w:pStyle w:val="a5"/>
        <w:shd w:val="clear" w:color="auto" w:fill="FFFFFF"/>
        <w:adjustRightInd w:val="0"/>
        <w:snapToGrid w:val="0"/>
        <w:spacing w:before="0" w:beforeAutospacing="0" w:after="0" w:afterAutospacing="0" w:line="580" w:lineRule="exact"/>
        <w:ind w:firstLineChars="150" w:firstLine="480"/>
        <w:jc w:val="right"/>
        <w:rPr>
          <w:rFonts w:ascii="仿宋_GB2312" w:eastAsia="仿宋_GB2312" w:hAnsi="ˎ̥" w:hint="eastAsia"/>
          <w:color w:val="000000" w:themeColor="text1"/>
          <w:sz w:val="32"/>
          <w:szCs w:val="32"/>
        </w:rPr>
      </w:pPr>
      <w:r w:rsidRPr="00813CB3">
        <w:rPr>
          <w:rFonts w:ascii="仿宋_GB2312" w:eastAsia="仿宋_GB2312" w:hAnsi="ˎ̥" w:hint="eastAsia"/>
          <w:color w:val="000000" w:themeColor="text1"/>
          <w:sz w:val="32"/>
          <w:szCs w:val="32"/>
        </w:rPr>
        <w:t>科 技 部</w:t>
      </w:r>
      <w:r w:rsidRPr="00813CB3">
        <w:rPr>
          <w:rFonts w:ascii="仿宋_GB2312" w:eastAsia="仿宋_GB2312" w:hAnsi="ˎ̥" w:hint="eastAsia"/>
          <w:color w:val="000000" w:themeColor="text1"/>
          <w:sz w:val="32"/>
          <w:szCs w:val="32"/>
        </w:rPr>
        <w:br/>
        <w:t>2014年3月20日</w:t>
      </w:r>
    </w:p>
    <w:p w:rsidR="00813CB3" w:rsidRDefault="00813CB3" w:rsidP="00206637">
      <w:pPr>
        <w:adjustRightInd w:val="0"/>
        <w:snapToGrid w:val="0"/>
        <w:rPr>
          <w:rFonts w:ascii="仿宋_GB2312" w:eastAsia="仿宋_GB2312"/>
          <w:color w:val="000000" w:themeColor="text1"/>
          <w:sz w:val="32"/>
          <w:szCs w:val="32"/>
        </w:rPr>
      </w:pPr>
    </w:p>
    <w:p w:rsidR="0002550D" w:rsidRDefault="0002550D" w:rsidP="00206637">
      <w:pPr>
        <w:adjustRightInd w:val="0"/>
        <w:snapToGrid w:val="0"/>
        <w:rPr>
          <w:rFonts w:ascii="仿宋_GB2312" w:eastAsia="仿宋_GB2312"/>
          <w:color w:val="000000" w:themeColor="text1"/>
          <w:sz w:val="32"/>
          <w:szCs w:val="32"/>
        </w:rPr>
        <w:sectPr w:rsidR="0002550D" w:rsidSect="0002550D">
          <w:pgSz w:w="11906" w:h="16838" w:code="9"/>
          <w:pgMar w:top="1418" w:right="1418" w:bottom="1134" w:left="1418" w:header="851" w:footer="992" w:gutter="0"/>
          <w:pgNumType w:fmt="numberInDash"/>
          <w:cols w:space="425"/>
          <w:docGrid w:type="linesAndChars" w:linePitch="312"/>
        </w:sectPr>
      </w:pPr>
    </w:p>
    <w:p w:rsidR="00747485" w:rsidRPr="00206637" w:rsidRDefault="00341FD7" w:rsidP="00206637">
      <w:pPr>
        <w:adjustRightInd w:val="0"/>
        <w:snapToGrid w:val="0"/>
        <w:rPr>
          <w:rFonts w:ascii="黑体" w:eastAsia="黑体" w:hAnsi="黑体"/>
          <w:sz w:val="32"/>
          <w:szCs w:val="32"/>
        </w:rPr>
      </w:pPr>
      <w:r w:rsidRPr="00341FD7">
        <w:rPr>
          <w:rFonts w:ascii="黑体" w:eastAsia="黑体" w:hAnsi="黑体"/>
          <w:sz w:val="32"/>
          <w:szCs w:val="32"/>
        </w:rPr>
        <w:lastRenderedPageBreak/>
        <w:t>附件1</w:t>
      </w:r>
    </w:p>
    <w:p w:rsidR="00E674D7" w:rsidRDefault="00341FD7" w:rsidP="00D57431">
      <w:pPr>
        <w:adjustRightInd w:val="0"/>
        <w:snapToGrid w:val="0"/>
        <w:jc w:val="center"/>
        <w:rPr>
          <w:rFonts w:ascii="方正小标宋简体" w:eastAsia="方正小标宋简体" w:hAnsi="长城小标宋体"/>
          <w:b/>
          <w:color w:val="000000"/>
          <w:sz w:val="44"/>
          <w:szCs w:val="44"/>
        </w:rPr>
      </w:pPr>
      <w:r w:rsidRPr="00E674D7">
        <w:rPr>
          <w:rFonts w:ascii="方正小标宋简体" w:eastAsia="方正小标宋简体" w:hAnsi="长城小标宋体" w:hint="eastAsia"/>
          <w:b/>
          <w:color w:val="000000"/>
          <w:sz w:val="44"/>
          <w:szCs w:val="44"/>
        </w:rPr>
        <w:t>地方推荐名额分配表</w:t>
      </w:r>
    </w:p>
    <w:p w:rsidR="00D57431" w:rsidRPr="00D57431" w:rsidRDefault="00D57431" w:rsidP="00D57431">
      <w:pPr>
        <w:adjustRightInd w:val="0"/>
        <w:snapToGrid w:val="0"/>
        <w:jc w:val="center"/>
        <w:rPr>
          <w:rFonts w:ascii="仿宋_GB2312" w:eastAsia="仿宋_GB2312" w:hAnsi="长城小标宋体"/>
          <w:b/>
          <w:color w:val="000000"/>
          <w:sz w:val="32"/>
          <w:szCs w:val="32"/>
        </w:rPr>
      </w:pPr>
    </w:p>
    <w:tbl>
      <w:tblPr>
        <w:tblW w:w="5042" w:type="pct"/>
        <w:tblLook w:val="0000" w:firstRow="0" w:lastRow="0" w:firstColumn="0" w:lastColumn="0" w:noHBand="0" w:noVBand="0"/>
      </w:tblPr>
      <w:tblGrid>
        <w:gridCol w:w="544"/>
        <w:gridCol w:w="1436"/>
        <w:gridCol w:w="1559"/>
        <w:gridCol w:w="1559"/>
        <w:gridCol w:w="2410"/>
        <w:gridCol w:w="1628"/>
      </w:tblGrid>
      <w:tr w:rsidR="00D57431" w:rsidTr="0002550D">
        <w:trPr>
          <w:trHeight w:val="157"/>
        </w:trPr>
        <w:tc>
          <w:tcPr>
            <w:tcW w:w="298" w:type="pct"/>
            <w:vMerge w:val="restar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序号</w:t>
            </w:r>
          </w:p>
        </w:tc>
        <w:tc>
          <w:tcPr>
            <w:tcW w:w="786" w:type="pct"/>
            <w:vMerge w:val="restar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推荐渠道</w:t>
            </w:r>
          </w:p>
        </w:tc>
        <w:tc>
          <w:tcPr>
            <w:tcW w:w="3916" w:type="pct"/>
            <w:gridSpan w:val="4"/>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名额分配</w:t>
            </w:r>
          </w:p>
        </w:tc>
      </w:tr>
      <w:tr w:rsidR="00C90E9E" w:rsidTr="0002550D">
        <w:trPr>
          <w:trHeight w:val="627"/>
        </w:trPr>
        <w:tc>
          <w:tcPr>
            <w:tcW w:w="298" w:type="pct"/>
            <w:vMerge/>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djustRightInd w:val="0"/>
              <w:snapToGrid w:val="0"/>
              <w:rPr>
                <w:rFonts w:ascii="Times New Roman"/>
                <w:bCs/>
                <w:sz w:val="28"/>
              </w:rPr>
            </w:pPr>
          </w:p>
        </w:tc>
        <w:tc>
          <w:tcPr>
            <w:tcW w:w="786" w:type="pct"/>
            <w:vMerge/>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djustRightInd w:val="0"/>
              <w:snapToGrid w:val="0"/>
              <w:rPr>
                <w:rFonts w:ascii="Times New Roman"/>
                <w:bCs/>
                <w:sz w:val="28"/>
              </w:rPr>
            </w:pPr>
          </w:p>
        </w:tc>
        <w:tc>
          <w:tcPr>
            <w:tcW w:w="853" w:type="pct"/>
            <w:vMerge w:val="restar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中青年</w:t>
            </w:r>
          </w:p>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科技创新</w:t>
            </w:r>
          </w:p>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领军人才</w:t>
            </w:r>
          </w:p>
        </w:tc>
        <w:tc>
          <w:tcPr>
            <w:tcW w:w="853" w:type="pct"/>
            <w:vMerge w:val="restar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重点领域创新团队</w:t>
            </w:r>
          </w:p>
        </w:tc>
        <w:tc>
          <w:tcPr>
            <w:tcW w:w="1319" w:type="pct"/>
            <w:vMerge w:val="restart"/>
            <w:tcBorders>
              <w:top w:val="single" w:sz="4" w:space="0" w:color="000000"/>
              <w:left w:val="single" w:sz="4" w:space="0" w:color="000000"/>
              <w:bottom w:val="single" w:sz="4" w:space="0" w:color="000000"/>
              <w:right w:val="single" w:sz="4" w:space="0" w:color="000000"/>
            </w:tcBorders>
            <w:vAlign w:val="center"/>
          </w:tcPr>
          <w:p w:rsidR="0002550D" w:rsidRDefault="00341FD7" w:rsidP="00D57431">
            <w:pPr>
              <w:autoSpaceDN w:val="0"/>
              <w:adjustRightInd w:val="0"/>
              <w:snapToGrid w:val="0"/>
              <w:jc w:val="center"/>
              <w:textAlignment w:val="center"/>
              <w:rPr>
                <w:rFonts w:ascii="Times New Roman"/>
                <w:bCs/>
                <w:color w:val="000000"/>
                <w:sz w:val="28"/>
              </w:rPr>
            </w:pPr>
            <w:r>
              <w:rPr>
                <w:rFonts w:ascii="Times New Roman"/>
                <w:bCs/>
                <w:color w:val="000000"/>
                <w:sz w:val="28"/>
              </w:rPr>
              <w:t>科技创新</w:t>
            </w:r>
          </w:p>
          <w:p w:rsidR="00341FD7" w:rsidRDefault="00341FD7" w:rsidP="00D57431">
            <w:pPr>
              <w:autoSpaceDN w:val="0"/>
              <w:adjustRightInd w:val="0"/>
              <w:snapToGrid w:val="0"/>
              <w:jc w:val="center"/>
              <w:textAlignment w:val="center"/>
              <w:rPr>
                <w:rFonts w:ascii="Times New Roman"/>
                <w:bCs/>
                <w:color w:val="000000"/>
                <w:sz w:val="28"/>
              </w:rPr>
            </w:pPr>
            <w:r>
              <w:rPr>
                <w:rFonts w:ascii="Times New Roman"/>
                <w:bCs/>
                <w:color w:val="000000"/>
                <w:sz w:val="28"/>
              </w:rPr>
              <w:t>创业人才</w:t>
            </w:r>
          </w:p>
        </w:tc>
        <w:tc>
          <w:tcPr>
            <w:tcW w:w="891" w:type="pct"/>
            <w:vMerge w:val="restar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创新人才培养示范基地</w:t>
            </w:r>
          </w:p>
        </w:tc>
      </w:tr>
      <w:tr w:rsidR="00C90E9E" w:rsidTr="0002550D">
        <w:trPr>
          <w:trHeight w:val="627"/>
        </w:trPr>
        <w:tc>
          <w:tcPr>
            <w:tcW w:w="298" w:type="pct"/>
            <w:vMerge/>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rPr>
                <w:rFonts w:ascii="Times New Roman"/>
                <w:bCs/>
                <w:sz w:val="28"/>
              </w:rPr>
            </w:pPr>
          </w:p>
        </w:tc>
        <w:tc>
          <w:tcPr>
            <w:tcW w:w="786" w:type="pct"/>
            <w:vMerge/>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rPr>
                <w:rFonts w:ascii="Times New Roman"/>
                <w:bCs/>
                <w:sz w:val="28"/>
              </w:rPr>
            </w:pPr>
          </w:p>
        </w:tc>
        <w:tc>
          <w:tcPr>
            <w:tcW w:w="853" w:type="pct"/>
            <w:vMerge/>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rPr>
                <w:rFonts w:ascii="Times New Roman"/>
                <w:bCs/>
                <w:sz w:val="28"/>
              </w:rPr>
            </w:pPr>
          </w:p>
        </w:tc>
        <w:tc>
          <w:tcPr>
            <w:tcW w:w="853" w:type="pct"/>
            <w:vMerge/>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rPr>
                <w:rFonts w:ascii="Times New Roman"/>
                <w:bCs/>
                <w:sz w:val="28"/>
              </w:rPr>
            </w:pPr>
          </w:p>
        </w:tc>
        <w:tc>
          <w:tcPr>
            <w:tcW w:w="1319" w:type="pct"/>
            <w:vMerge/>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rPr>
                <w:rFonts w:ascii="Times New Roman"/>
                <w:bCs/>
                <w:sz w:val="28"/>
              </w:rPr>
            </w:pPr>
          </w:p>
        </w:tc>
        <w:tc>
          <w:tcPr>
            <w:tcW w:w="891" w:type="pct"/>
            <w:vMerge/>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rPr>
                <w:rFonts w:ascii="Times New Roman"/>
                <w:bCs/>
                <w:sz w:val="28"/>
              </w:rPr>
            </w:pP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北京市</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35</w:t>
            </w:r>
            <w:r>
              <w:rPr>
                <w:rFonts w:ascii="Times New Roman" w:hint="eastAsia"/>
                <w:bCs/>
                <w:color w:val="000000"/>
                <w:sz w:val="28"/>
              </w:rPr>
              <w:t>（高新区</w:t>
            </w:r>
            <w:r>
              <w:rPr>
                <w:rFonts w:ascii="Times New Roman" w:hint="eastAsia"/>
                <w:bCs/>
                <w:color w:val="000000"/>
                <w:sz w:val="28"/>
              </w:rPr>
              <w:t>10</w:t>
            </w:r>
            <w:r>
              <w:rPr>
                <w:rFonts w:ascii="Times New Roman" w:hint="eastAsia"/>
                <w:bCs/>
                <w:color w:val="000000"/>
                <w:sz w:val="28"/>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天津市</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35</w:t>
            </w:r>
            <w:r>
              <w:rPr>
                <w:rFonts w:ascii="Times New Roman" w:hint="eastAsia"/>
                <w:bCs/>
                <w:color w:val="000000"/>
                <w:sz w:val="28"/>
              </w:rPr>
              <w:t>（高新区</w:t>
            </w:r>
            <w:r>
              <w:rPr>
                <w:rFonts w:ascii="Times New Roman" w:hint="eastAsia"/>
                <w:bCs/>
                <w:color w:val="000000"/>
                <w:sz w:val="28"/>
              </w:rPr>
              <w:t>10</w:t>
            </w:r>
            <w:r>
              <w:rPr>
                <w:rFonts w:ascii="Times New Roman" w:hint="eastAsia"/>
                <w:bCs/>
                <w:color w:val="000000"/>
                <w:sz w:val="28"/>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上海市</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35</w:t>
            </w:r>
            <w:r>
              <w:rPr>
                <w:rFonts w:ascii="Times New Roman" w:hint="eastAsia"/>
                <w:bCs/>
                <w:color w:val="000000"/>
                <w:sz w:val="28"/>
              </w:rPr>
              <w:t>（高新区</w:t>
            </w:r>
            <w:r>
              <w:rPr>
                <w:rFonts w:ascii="Times New Roman" w:hint="eastAsia"/>
                <w:bCs/>
                <w:color w:val="000000"/>
                <w:sz w:val="28"/>
              </w:rPr>
              <w:t>10</w:t>
            </w:r>
            <w:r>
              <w:rPr>
                <w:rFonts w:ascii="Times New Roman" w:hint="eastAsia"/>
                <w:bCs/>
                <w:color w:val="000000"/>
                <w:sz w:val="28"/>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4</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江苏省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3</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35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10</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5</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浙江省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3</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35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10</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6</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山东省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3</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35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10</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7</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广东省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3</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35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10</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8</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河北省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9</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山西省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10</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内蒙古自治区</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11</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辽宁省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12</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吉林省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30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10</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13</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黑龙江省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14</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安徽省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15</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福建省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lastRenderedPageBreak/>
              <w:t>16</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highlight w:val="green"/>
              </w:rPr>
            </w:pPr>
            <w:r>
              <w:rPr>
                <w:rFonts w:ascii="Times New Roman"/>
                <w:bCs/>
                <w:color w:val="000000"/>
                <w:sz w:val="28"/>
              </w:rPr>
              <w:t>江西省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17</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湖北省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30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10</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18</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湖南省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19</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重庆市</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20</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四川省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21</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陕西省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30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10</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22</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highlight w:val="green"/>
              </w:rPr>
            </w:pPr>
            <w:r>
              <w:rPr>
                <w:rFonts w:ascii="Times New Roman"/>
                <w:bCs/>
                <w:color w:val="000000"/>
                <w:sz w:val="28"/>
              </w:rPr>
              <w:t>河南省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2</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25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23</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50D"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广西</w:t>
            </w:r>
          </w:p>
          <w:p w:rsidR="00341FD7"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自治区</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24</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贵州省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25</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云南省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26</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50D"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西藏</w:t>
            </w:r>
          </w:p>
          <w:p w:rsidR="00341FD7" w:rsidRPr="00886661"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自治区</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bCs/>
                <w:color w:val="000000"/>
                <w:sz w:val="28"/>
                <w:shd w:val="clear" w:color="auto" w:fill="FFFFFF"/>
              </w:rPr>
              <w:t>15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27</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50D"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新疆</w:t>
            </w:r>
          </w:p>
          <w:p w:rsidR="00341FD7"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自治区</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bCs/>
                <w:color w:val="000000"/>
                <w:sz w:val="28"/>
                <w:shd w:val="clear" w:color="auto" w:fill="FFFFFF"/>
              </w:rPr>
              <w:t>15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28</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海南省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29</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甘肃省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30</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青海省</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31</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50D"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宁夏</w:t>
            </w:r>
          </w:p>
          <w:p w:rsidR="00341FD7"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自治区</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32</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大连市</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33</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宁波市</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34</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厦门市</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35</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青岛市</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38"/>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lastRenderedPageBreak/>
              <w:t>36</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深圳市</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15</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C90E9E" w:rsidTr="0002550D">
        <w:trPr>
          <w:trHeight w:val="157"/>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37</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新疆生产建设兵团</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02550D">
            <w:pPr>
              <w:shd w:val="solid" w:color="FFFFFF" w:fill="auto"/>
              <w:autoSpaceDN w:val="0"/>
              <w:adjustRightInd w:val="0"/>
              <w:snapToGrid w:val="0"/>
              <w:spacing w:line="480" w:lineRule="exact"/>
              <w:jc w:val="center"/>
              <w:textAlignment w:val="center"/>
              <w:rPr>
                <w:rFonts w:ascii="Times New Roman"/>
                <w:bCs/>
                <w:color w:val="000000"/>
                <w:sz w:val="28"/>
                <w:shd w:val="clear" w:color="auto" w:fill="FFFFFF"/>
              </w:rPr>
            </w:pPr>
            <w:r>
              <w:rPr>
                <w:rFonts w:ascii="Times New Roman"/>
                <w:bCs/>
                <w:color w:val="000000"/>
                <w:sz w:val="28"/>
                <w:shd w:val="clear" w:color="auto" w:fill="FFFFFF"/>
              </w:rPr>
              <w:t>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1</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10</w:t>
            </w:r>
            <w:r>
              <w:rPr>
                <w:rFonts w:ascii="Times New Roman" w:hint="eastAsia"/>
                <w:bCs/>
                <w:color w:val="000000"/>
                <w:sz w:val="28"/>
                <w:shd w:val="clear" w:color="auto" w:fill="FFFFFF"/>
              </w:rPr>
              <w:t>（高新区</w:t>
            </w:r>
            <w:r>
              <w:rPr>
                <w:rFonts w:ascii="Times New Roman" w:hint="eastAsia"/>
                <w:bCs/>
                <w:color w:val="000000"/>
                <w:sz w:val="28"/>
                <w:shd w:val="clear" w:color="auto" w:fill="FFFFFF"/>
              </w:rPr>
              <w:t>5</w:t>
            </w:r>
            <w:r>
              <w:rPr>
                <w:rFonts w:ascii="Times New Roman" w:hint="eastAsia"/>
                <w:bCs/>
                <w:color w:val="000000"/>
                <w:sz w:val="28"/>
                <w:shd w:val="clear" w:color="auto" w:fill="FFFFFF"/>
              </w:rPr>
              <w:t>）</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r>
      <w:tr w:rsidR="00D57431" w:rsidTr="0002550D">
        <w:trPr>
          <w:trHeight w:val="232"/>
        </w:trPr>
        <w:tc>
          <w:tcPr>
            <w:tcW w:w="10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小</w:t>
            </w:r>
            <w:r>
              <w:rPr>
                <w:rFonts w:ascii="Times New Roman"/>
                <w:bCs/>
                <w:color w:val="000000"/>
                <w:sz w:val="28"/>
              </w:rPr>
              <w:t xml:space="preserve">  </w:t>
            </w:r>
            <w:r>
              <w:rPr>
                <w:rFonts w:ascii="Times New Roman"/>
                <w:bCs/>
                <w:color w:val="000000"/>
                <w:sz w:val="28"/>
              </w:rPr>
              <w:t>计</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6</w:t>
            </w:r>
            <w:r>
              <w:rPr>
                <w:rFonts w:ascii="Times New Roman" w:hint="eastAsia"/>
                <w:bCs/>
                <w:color w:val="000000"/>
                <w:sz w:val="28"/>
                <w:shd w:val="clear" w:color="auto" w:fill="FFFFFF"/>
              </w:rPr>
              <w:t>15</w:t>
            </w:r>
          </w:p>
        </w:tc>
        <w:tc>
          <w:tcPr>
            <w:tcW w:w="853"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bCs/>
                <w:color w:val="000000"/>
                <w:sz w:val="28"/>
                <w:shd w:val="clear" w:color="auto" w:fill="FFFFFF"/>
              </w:rPr>
              <w:t>66</w:t>
            </w:r>
          </w:p>
        </w:tc>
        <w:tc>
          <w:tcPr>
            <w:tcW w:w="1319" w:type="pct"/>
            <w:tcBorders>
              <w:top w:val="single" w:sz="4" w:space="0" w:color="000000"/>
              <w:left w:val="single" w:sz="4" w:space="0" w:color="000000"/>
              <w:bottom w:val="single" w:sz="4" w:space="0" w:color="000000"/>
              <w:right w:val="single" w:sz="4" w:space="0" w:color="000000"/>
            </w:tcBorders>
            <w:shd w:val="solid" w:color="FFFFFF" w:fill="auto"/>
            <w:vAlign w:val="center"/>
          </w:tcPr>
          <w:p w:rsidR="00341FD7" w:rsidRDefault="00341FD7" w:rsidP="00206637">
            <w:pPr>
              <w:shd w:val="solid" w:color="FFFFFF" w:fill="auto"/>
              <w:autoSpaceDN w:val="0"/>
              <w:adjustRightInd w:val="0"/>
              <w:snapToGrid w:val="0"/>
              <w:jc w:val="center"/>
              <w:textAlignment w:val="center"/>
              <w:rPr>
                <w:rFonts w:ascii="Times New Roman"/>
                <w:bCs/>
                <w:color w:val="000000"/>
                <w:sz w:val="28"/>
                <w:shd w:val="clear" w:color="auto" w:fill="FFFFFF"/>
              </w:rPr>
            </w:pPr>
            <w:r>
              <w:rPr>
                <w:rFonts w:ascii="Times New Roman" w:hint="eastAsia"/>
                <w:bCs/>
                <w:color w:val="000000"/>
                <w:sz w:val="28"/>
                <w:shd w:val="clear" w:color="auto" w:fill="FFFFFF"/>
              </w:rPr>
              <w:t>795</w:t>
            </w:r>
          </w:p>
        </w:tc>
        <w:tc>
          <w:tcPr>
            <w:tcW w:w="891" w:type="pct"/>
            <w:tcBorders>
              <w:top w:val="single" w:sz="4" w:space="0" w:color="000000"/>
              <w:left w:val="single" w:sz="4" w:space="0" w:color="000000"/>
              <w:bottom w:val="single" w:sz="4" w:space="0" w:color="000000"/>
              <w:right w:val="single" w:sz="4" w:space="0" w:color="000000"/>
            </w:tcBorders>
            <w:vAlign w:val="center"/>
          </w:tcPr>
          <w:p w:rsidR="00341FD7" w:rsidRDefault="00341FD7" w:rsidP="00206637">
            <w:pPr>
              <w:autoSpaceDN w:val="0"/>
              <w:adjustRightInd w:val="0"/>
              <w:snapToGrid w:val="0"/>
              <w:jc w:val="center"/>
              <w:textAlignment w:val="center"/>
              <w:rPr>
                <w:rFonts w:ascii="Times New Roman"/>
                <w:bCs/>
                <w:color w:val="000000"/>
                <w:sz w:val="28"/>
              </w:rPr>
            </w:pPr>
            <w:r>
              <w:rPr>
                <w:rFonts w:ascii="Times New Roman"/>
                <w:bCs/>
                <w:color w:val="000000"/>
                <w:sz w:val="28"/>
              </w:rPr>
              <w:t>66</w:t>
            </w:r>
          </w:p>
        </w:tc>
      </w:tr>
    </w:tbl>
    <w:p w:rsidR="00341FD7" w:rsidRDefault="00341FD7" w:rsidP="00206637">
      <w:pPr>
        <w:adjustRightInd w:val="0"/>
        <w:snapToGrid w:val="0"/>
      </w:pPr>
    </w:p>
    <w:p w:rsidR="00341FD7" w:rsidRDefault="00341FD7" w:rsidP="00206637">
      <w:pPr>
        <w:adjustRightInd w:val="0"/>
        <w:snapToGrid w:val="0"/>
        <w:rPr>
          <w:rFonts w:ascii="仿宋_GB2312" w:eastAsia="仿宋_GB2312"/>
          <w:color w:val="000000" w:themeColor="text1"/>
          <w:sz w:val="32"/>
          <w:szCs w:val="32"/>
        </w:rPr>
      </w:pPr>
    </w:p>
    <w:p w:rsidR="00D57431" w:rsidRDefault="00D57431" w:rsidP="00206637">
      <w:pPr>
        <w:adjustRightInd w:val="0"/>
        <w:snapToGrid w:val="0"/>
        <w:rPr>
          <w:rFonts w:ascii="仿宋_GB2312" w:eastAsia="仿宋_GB2312"/>
          <w:color w:val="000000" w:themeColor="text1"/>
          <w:sz w:val="32"/>
          <w:szCs w:val="32"/>
        </w:rPr>
      </w:pPr>
    </w:p>
    <w:p w:rsidR="0002550D" w:rsidRDefault="0002550D" w:rsidP="00206637">
      <w:pPr>
        <w:adjustRightInd w:val="0"/>
        <w:snapToGrid w:val="0"/>
        <w:rPr>
          <w:rFonts w:ascii="方正小标宋简体" w:eastAsia="方正小标宋简体"/>
          <w:sz w:val="32"/>
          <w:szCs w:val="32"/>
        </w:rPr>
        <w:sectPr w:rsidR="0002550D" w:rsidSect="0002550D">
          <w:pgSz w:w="11906" w:h="16838" w:code="9"/>
          <w:pgMar w:top="1418" w:right="1418" w:bottom="1134" w:left="1418" w:header="851" w:footer="992" w:gutter="0"/>
          <w:pgNumType w:fmt="numberInDash"/>
          <w:cols w:space="425"/>
          <w:docGrid w:type="linesAndChars" w:linePitch="312"/>
        </w:sectPr>
      </w:pPr>
    </w:p>
    <w:p w:rsidR="00CB1860" w:rsidRPr="00CB1860" w:rsidRDefault="00CB1860" w:rsidP="00206637">
      <w:pPr>
        <w:adjustRightInd w:val="0"/>
        <w:snapToGrid w:val="0"/>
        <w:rPr>
          <w:rFonts w:ascii="方正小标宋简体" w:eastAsia="方正小标宋简体"/>
          <w:sz w:val="32"/>
          <w:szCs w:val="32"/>
        </w:rPr>
      </w:pPr>
      <w:r w:rsidRPr="00CB1860">
        <w:rPr>
          <w:rFonts w:ascii="方正小标宋简体" w:eastAsia="方正小标宋简体" w:hint="eastAsia"/>
          <w:sz w:val="32"/>
          <w:szCs w:val="32"/>
        </w:rPr>
        <w:lastRenderedPageBreak/>
        <w:t>附件2</w:t>
      </w:r>
    </w:p>
    <w:p w:rsidR="00CB1860" w:rsidRPr="00CB1860" w:rsidRDefault="00CB1860" w:rsidP="00206637">
      <w:pPr>
        <w:adjustRightInd w:val="0"/>
        <w:snapToGrid w:val="0"/>
        <w:jc w:val="center"/>
        <w:rPr>
          <w:rFonts w:ascii="方正小标宋简体" w:eastAsia="方正小标宋简体" w:hAnsi="长城小标宋体"/>
          <w:b/>
          <w:color w:val="000000"/>
          <w:sz w:val="44"/>
          <w:szCs w:val="44"/>
        </w:rPr>
      </w:pPr>
      <w:r w:rsidRPr="00CB1860">
        <w:rPr>
          <w:rFonts w:ascii="方正小标宋简体" w:eastAsia="方正小标宋简体" w:hAnsi="长城小标宋体" w:hint="eastAsia"/>
          <w:b/>
          <w:color w:val="000000"/>
          <w:sz w:val="44"/>
          <w:szCs w:val="44"/>
        </w:rPr>
        <w:t>部门推荐名额分配表</w:t>
      </w:r>
    </w:p>
    <w:p w:rsidR="00CB1860" w:rsidRDefault="00CB1860" w:rsidP="00206637">
      <w:pPr>
        <w:adjustRightInd w:val="0"/>
        <w:snapToGrid w:val="0"/>
        <w:jc w:val="center"/>
        <w:rPr>
          <w:rFonts w:ascii="长城小标宋体" w:eastAsia="长城小标宋体" w:hAnsi="长城小标宋体"/>
          <w:b/>
          <w:color w:val="000000"/>
          <w:sz w:val="24"/>
        </w:rPr>
      </w:pPr>
    </w:p>
    <w:tbl>
      <w:tblPr>
        <w:tblW w:w="11358" w:type="dxa"/>
        <w:tblInd w:w="37" w:type="dxa"/>
        <w:tblLayout w:type="fixed"/>
        <w:tblLook w:val="0000" w:firstRow="0" w:lastRow="0" w:firstColumn="0" w:lastColumn="0" w:noHBand="0" w:noVBand="0"/>
      </w:tblPr>
      <w:tblGrid>
        <w:gridCol w:w="780"/>
        <w:gridCol w:w="3969"/>
        <w:gridCol w:w="1559"/>
        <w:gridCol w:w="1560"/>
        <w:gridCol w:w="1597"/>
        <w:gridCol w:w="1893"/>
      </w:tblGrid>
      <w:tr w:rsidR="00CB1860" w:rsidTr="00AE14D5">
        <w:trPr>
          <w:gridAfter w:val="1"/>
          <w:wAfter w:w="1893" w:type="dxa"/>
          <w:trHeight w:val="434"/>
        </w:trPr>
        <w:tc>
          <w:tcPr>
            <w:tcW w:w="780" w:type="dxa"/>
            <w:vMerge w:val="restart"/>
            <w:tcBorders>
              <w:top w:val="single" w:sz="4" w:space="0" w:color="000000"/>
              <w:left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序号</w:t>
            </w:r>
          </w:p>
        </w:tc>
        <w:tc>
          <w:tcPr>
            <w:tcW w:w="3969" w:type="dxa"/>
            <w:vMerge w:val="restart"/>
            <w:tcBorders>
              <w:top w:val="single" w:sz="4" w:space="0" w:color="000000"/>
              <w:left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推荐渠道</w:t>
            </w:r>
          </w:p>
        </w:tc>
        <w:tc>
          <w:tcPr>
            <w:tcW w:w="4716" w:type="dxa"/>
            <w:gridSpan w:val="3"/>
            <w:tcBorders>
              <w:top w:val="single" w:sz="4" w:space="0" w:color="000000"/>
              <w:bottom w:val="single" w:sz="4" w:space="0" w:color="auto"/>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名额分配</w:t>
            </w:r>
          </w:p>
        </w:tc>
      </w:tr>
      <w:tr w:rsidR="00CB1860" w:rsidTr="00AE14D5">
        <w:trPr>
          <w:gridAfter w:val="1"/>
          <w:wAfter w:w="1893" w:type="dxa"/>
          <w:trHeight w:val="1519"/>
        </w:trPr>
        <w:tc>
          <w:tcPr>
            <w:tcW w:w="780" w:type="dxa"/>
            <w:vMerge/>
            <w:tcBorders>
              <w:left w:val="single" w:sz="4" w:space="0" w:color="000000"/>
              <w:bottom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c>
          <w:tcPr>
            <w:tcW w:w="3969" w:type="dxa"/>
            <w:vMerge/>
            <w:tcBorders>
              <w:left w:val="single" w:sz="4" w:space="0" w:color="000000"/>
              <w:bottom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c>
          <w:tcPr>
            <w:tcW w:w="1559" w:type="dxa"/>
            <w:tcBorders>
              <w:top w:val="single" w:sz="4" w:space="0" w:color="auto"/>
              <w:left w:val="single" w:sz="4" w:space="0" w:color="000000"/>
              <w:bottom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中青年</w:t>
            </w:r>
          </w:p>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科技创新</w:t>
            </w:r>
          </w:p>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领军人才</w:t>
            </w:r>
          </w:p>
        </w:tc>
        <w:tc>
          <w:tcPr>
            <w:tcW w:w="1560" w:type="dxa"/>
            <w:tcBorders>
              <w:top w:val="single" w:sz="4" w:space="0" w:color="auto"/>
              <w:left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重点领域</w:t>
            </w:r>
            <w:r>
              <w:rPr>
                <w:rFonts w:ascii="Times New Roman"/>
                <w:bCs/>
                <w:color w:val="000000"/>
                <w:sz w:val="28"/>
              </w:rPr>
              <w:t>创新团队</w:t>
            </w:r>
          </w:p>
        </w:tc>
        <w:tc>
          <w:tcPr>
            <w:tcW w:w="1597" w:type="dxa"/>
            <w:tcBorders>
              <w:top w:val="single" w:sz="4" w:space="0" w:color="auto"/>
              <w:left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创新</w:t>
            </w:r>
            <w:r>
              <w:rPr>
                <w:rFonts w:ascii="Times New Roman"/>
                <w:bCs/>
                <w:color w:val="000000"/>
                <w:sz w:val="28"/>
              </w:rPr>
              <w:t>人才</w:t>
            </w:r>
            <w:r>
              <w:rPr>
                <w:rFonts w:ascii="Times New Roman" w:hint="eastAsia"/>
                <w:bCs/>
                <w:color w:val="000000"/>
                <w:sz w:val="28"/>
              </w:rPr>
              <w:t>培养示范</w:t>
            </w:r>
            <w:r>
              <w:rPr>
                <w:rFonts w:ascii="Times New Roman"/>
                <w:bCs/>
                <w:color w:val="000000"/>
                <w:sz w:val="28"/>
              </w:rPr>
              <w:t>基地</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教育部</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5</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3</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国有资产监督管理委员会</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5</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3</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中国科学院</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5</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3</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农业部</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国家卫生和计划</w:t>
            </w:r>
          </w:p>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生育委员会</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工业和信息化部</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水利部</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中国工程院</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国家自然科学基金委员会</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中国科学技术协会</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10</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165"/>
        </w:trPr>
        <w:tc>
          <w:tcPr>
            <w:tcW w:w="780" w:type="dxa"/>
            <w:tcBorders>
              <w:top w:val="single" w:sz="4" w:space="0" w:color="000000"/>
              <w:left w:val="single" w:sz="4" w:space="0" w:color="000000"/>
              <w:bottom w:val="single" w:sz="4" w:space="0" w:color="auto"/>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11</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国土资源部</w:t>
            </w:r>
          </w:p>
        </w:tc>
        <w:tc>
          <w:tcPr>
            <w:tcW w:w="1559" w:type="dxa"/>
            <w:tcBorders>
              <w:top w:val="single" w:sz="4" w:space="0" w:color="000000"/>
              <w:left w:val="single" w:sz="4" w:space="0" w:color="000000"/>
              <w:bottom w:val="single" w:sz="4" w:space="0" w:color="auto"/>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1560" w:type="dxa"/>
            <w:tcBorders>
              <w:top w:val="single" w:sz="4" w:space="0" w:color="000000"/>
              <w:left w:val="single" w:sz="4" w:space="0" w:color="000000"/>
              <w:bottom w:val="single" w:sz="4" w:space="0" w:color="auto"/>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p>
        </w:tc>
        <w:tc>
          <w:tcPr>
            <w:tcW w:w="1597" w:type="dxa"/>
            <w:tcBorders>
              <w:top w:val="single" w:sz="4" w:space="0" w:color="000000"/>
              <w:left w:val="single" w:sz="4" w:space="0" w:color="000000"/>
              <w:bottom w:val="single" w:sz="4" w:space="0" w:color="auto"/>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r>
              <w:rPr>
                <w:rFonts w:ascii="Times New Roman" w:hint="eastAsia"/>
                <w:bCs/>
                <w:color w:val="000000"/>
                <w:sz w:val="28"/>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环境保护部</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r>
              <w:rPr>
                <w:rFonts w:ascii="Times New Roman" w:hint="eastAsia"/>
                <w:bCs/>
                <w:color w:val="000000"/>
                <w:sz w:val="28"/>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交通运输部</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r>
              <w:rPr>
                <w:rFonts w:ascii="Times New Roman" w:hint="eastAsia"/>
                <w:bCs/>
                <w:color w:val="000000"/>
                <w:sz w:val="28"/>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国家质量监督检验检疫总局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r>
              <w:rPr>
                <w:rFonts w:ascii="Times New Roman" w:hint="eastAsia"/>
                <w:bCs/>
                <w:color w:val="000000"/>
                <w:sz w:val="2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国家林业局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r>
              <w:rPr>
                <w:rFonts w:ascii="Times New Roman" w:hint="eastAsia"/>
                <w:bCs/>
                <w:color w:val="000000"/>
                <w:sz w:val="28"/>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中国地震局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r>
              <w:rPr>
                <w:rFonts w:ascii="Times New Roman" w:hint="eastAsia"/>
                <w:bCs/>
                <w:color w:val="000000"/>
                <w:sz w:val="28"/>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国家海洋局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108"/>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r>
              <w:rPr>
                <w:rFonts w:ascii="Times New Roman" w:hint="eastAsia"/>
                <w:bCs/>
                <w:color w:val="000000"/>
                <w:sz w:val="28"/>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中国</w:t>
            </w:r>
            <w:r>
              <w:rPr>
                <w:rFonts w:ascii="Times New Roman"/>
                <w:bCs/>
                <w:color w:val="000000"/>
                <w:sz w:val="28"/>
              </w:rPr>
              <w:t>工程物理研究院</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r>
              <w:rPr>
                <w:rFonts w:ascii="Times New Roman" w:hint="eastAsia"/>
                <w:bCs/>
                <w:color w:val="000000"/>
                <w:sz w:val="28"/>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中国气象局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lastRenderedPageBreak/>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国家安全部</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公安部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c>
          <w:tcPr>
            <w:tcW w:w="1893" w:type="dxa"/>
            <w:shd w:val="solid" w:color="FFFFFF" w:fill="auto"/>
            <w:vAlign w:val="center"/>
          </w:tcPr>
          <w:p w:rsidR="00CB1860" w:rsidRDefault="00CB1860" w:rsidP="0002550D">
            <w:pPr>
              <w:autoSpaceDN w:val="0"/>
              <w:adjustRightInd w:val="0"/>
              <w:snapToGrid w:val="0"/>
              <w:spacing w:line="480" w:lineRule="exact"/>
              <w:jc w:val="center"/>
              <w:textAlignment w:val="cente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r>
              <w:rPr>
                <w:rFonts w:ascii="Times New Roman" w:hint="eastAsia"/>
                <w:bCs/>
                <w:color w:val="000000"/>
                <w:sz w:val="28"/>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国家中医药管理局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r>
              <w:rPr>
                <w:rFonts w:ascii="Times New Roman" w:hint="eastAsia"/>
                <w:bCs/>
                <w:color w:val="000000"/>
                <w:sz w:val="28"/>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中华全国供销合作总社</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r>
              <w:rPr>
                <w:rFonts w:ascii="Times New Roman" w:hint="eastAsia"/>
                <w:bCs/>
                <w:color w:val="000000"/>
                <w:sz w:val="28"/>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中国铁路总公司</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r>
              <w:rPr>
                <w:rFonts w:ascii="Times New Roman" w:hint="eastAsia"/>
                <w:bCs/>
                <w:color w:val="000000"/>
                <w:sz w:val="2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国家新闻出版广电总局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r>
              <w:rPr>
                <w:rFonts w:ascii="Times New Roman" w:hint="eastAsia"/>
                <w:bCs/>
                <w:color w:val="000000"/>
                <w:sz w:val="28"/>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国家体育总局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r>
              <w:rPr>
                <w:rFonts w:ascii="Times New Roman" w:hint="eastAsia"/>
                <w:bCs/>
                <w:color w:val="000000"/>
                <w:sz w:val="28"/>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国家安全生产监督管理总局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r>
              <w:rPr>
                <w:rFonts w:ascii="Times New Roman" w:hint="eastAsia"/>
                <w:bCs/>
                <w:color w:val="000000"/>
                <w:sz w:val="28"/>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国家食品药品监督管理总局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2</w:t>
            </w:r>
            <w:r>
              <w:rPr>
                <w:rFonts w:ascii="Times New Roman" w:hint="eastAsia"/>
                <w:bCs/>
                <w:color w:val="000000"/>
                <w:sz w:val="28"/>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国家粮食局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531"/>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国家测绘地理信息局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中国民用航空局</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1</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AE14D5">
        <w:trPr>
          <w:gridAfter w:val="1"/>
          <w:wAfter w:w="1893" w:type="dxa"/>
          <w:trHeight w:val="470"/>
        </w:trPr>
        <w:tc>
          <w:tcPr>
            <w:tcW w:w="4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小</w:t>
            </w:r>
            <w:r>
              <w:rPr>
                <w:rFonts w:ascii="Times New Roman"/>
                <w:bCs/>
                <w:color w:val="000000"/>
                <w:sz w:val="28"/>
              </w:rPr>
              <w:t xml:space="preserve">  </w:t>
            </w:r>
            <w:r>
              <w:rPr>
                <w:rFonts w:ascii="Times New Roman"/>
                <w:bCs/>
                <w:color w:val="000000"/>
                <w:sz w:val="28"/>
              </w:rPr>
              <w:t>计</w:t>
            </w:r>
          </w:p>
        </w:tc>
        <w:tc>
          <w:tcPr>
            <w:tcW w:w="155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236</w:t>
            </w:r>
          </w:p>
        </w:tc>
        <w:tc>
          <w:tcPr>
            <w:tcW w:w="15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53</w:t>
            </w:r>
          </w:p>
        </w:tc>
        <w:tc>
          <w:tcPr>
            <w:tcW w:w="15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23</w:t>
            </w:r>
          </w:p>
        </w:tc>
      </w:tr>
    </w:tbl>
    <w:p w:rsidR="00CB1860" w:rsidRDefault="00CB1860" w:rsidP="00206637">
      <w:pPr>
        <w:adjustRightInd w:val="0"/>
        <w:snapToGrid w:val="0"/>
      </w:pPr>
    </w:p>
    <w:p w:rsidR="00AE14D5" w:rsidRDefault="00AE14D5" w:rsidP="00206637">
      <w:pPr>
        <w:adjustRightInd w:val="0"/>
        <w:snapToGrid w:val="0"/>
        <w:rPr>
          <w:rFonts w:ascii="仿宋_GB2312" w:eastAsia="仿宋_GB2312"/>
          <w:color w:val="000000" w:themeColor="text1"/>
          <w:sz w:val="32"/>
          <w:szCs w:val="32"/>
        </w:rPr>
      </w:pPr>
    </w:p>
    <w:p w:rsidR="0002550D" w:rsidRDefault="0002550D" w:rsidP="00206637">
      <w:pPr>
        <w:adjustRightInd w:val="0"/>
        <w:snapToGrid w:val="0"/>
        <w:rPr>
          <w:rFonts w:ascii="仿宋_GB2312" w:eastAsia="仿宋_GB2312"/>
          <w:color w:val="000000" w:themeColor="text1"/>
          <w:sz w:val="32"/>
          <w:szCs w:val="32"/>
        </w:rPr>
      </w:pPr>
    </w:p>
    <w:p w:rsidR="0002550D" w:rsidRDefault="0002550D" w:rsidP="00206637">
      <w:pPr>
        <w:adjustRightInd w:val="0"/>
        <w:snapToGrid w:val="0"/>
        <w:rPr>
          <w:rFonts w:ascii="仿宋_GB2312" w:eastAsia="仿宋_GB2312"/>
          <w:color w:val="000000" w:themeColor="text1"/>
          <w:sz w:val="32"/>
          <w:szCs w:val="32"/>
        </w:rPr>
      </w:pPr>
    </w:p>
    <w:p w:rsidR="0002550D" w:rsidRDefault="0002550D" w:rsidP="00206637">
      <w:pPr>
        <w:adjustRightInd w:val="0"/>
        <w:snapToGrid w:val="0"/>
        <w:rPr>
          <w:rFonts w:ascii="仿宋_GB2312" w:eastAsia="仿宋_GB2312"/>
          <w:color w:val="000000" w:themeColor="text1"/>
          <w:sz w:val="32"/>
          <w:szCs w:val="32"/>
        </w:rPr>
      </w:pPr>
    </w:p>
    <w:p w:rsidR="0002550D" w:rsidRDefault="0002550D" w:rsidP="00206637">
      <w:pPr>
        <w:adjustRightInd w:val="0"/>
        <w:snapToGrid w:val="0"/>
        <w:rPr>
          <w:rFonts w:ascii="仿宋_GB2312" w:eastAsia="仿宋_GB2312" w:hint="eastAsia"/>
          <w:color w:val="000000" w:themeColor="text1"/>
          <w:sz w:val="32"/>
          <w:szCs w:val="32"/>
        </w:rPr>
      </w:pPr>
    </w:p>
    <w:p w:rsidR="0002550D" w:rsidRDefault="0002550D" w:rsidP="00206637">
      <w:pPr>
        <w:adjustRightInd w:val="0"/>
        <w:snapToGrid w:val="0"/>
        <w:rPr>
          <w:rFonts w:ascii="黑体" w:eastAsia="黑体" w:hAnsi="黑体"/>
          <w:sz w:val="32"/>
          <w:szCs w:val="32"/>
        </w:rPr>
        <w:sectPr w:rsidR="0002550D" w:rsidSect="0002550D">
          <w:pgSz w:w="11906" w:h="16838" w:code="9"/>
          <w:pgMar w:top="1418" w:right="1418" w:bottom="1134" w:left="1418" w:header="851" w:footer="992" w:gutter="0"/>
          <w:pgNumType w:fmt="numberInDash"/>
          <w:cols w:space="425"/>
          <w:docGrid w:type="linesAndChars" w:linePitch="312"/>
        </w:sectPr>
      </w:pPr>
    </w:p>
    <w:p w:rsidR="00717641" w:rsidRPr="00717641" w:rsidRDefault="00CB1860" w:rsidP="00206637">
      <w:pPr>
        <w:adjustRightInd w:val="0"/>
        <w:snapToGrid w:val="0"/>
        <w:rPr>
          <w:rFonts w:ascii="黑体" w:eastAsia="黑体" w:hAnsi="黑体"/>
          <w:sz w:val="32"/>
          <w:szCs w:val="32"/>
        </w:rPr>
      </w:pPr>
      <w:r w:rsidRPr="00717641">
        <w:rPr>
          <w:rFonts w:ascii="黑体" w:eastAsia="黑体" w:hAnsi="黑体" w:hint="eastAsia"/>
          <w:sz w:val="32"/>
          <w:szCs w:val="32"/>
        </w:rPr>
        <w:lastRenderedPageBreak/>
        <w:t>附件3</w:t>
      </w:r>
    </w:p>
    <w:p w:rsidR="00CB1860" w:rsidRPr="003F7E19" w:rsidRDefault="00CB1860" w:rsidP="00206637">
      <w:pPr>
        <w:adjustRightInd w:val="0"/>
        <w:snapToGrid w:val="0"/>
        <w:jc w:val="center"/>
        <w:rPr>
          <w:rFonts w:ascii="长城小标宋体" w:eastAsia="长城小标宋体" w:hAnsi="长城小标宋体"/>
          <w:b/>
          <w:color w:val="000000"/>
          <w:sz w:val="32"/>
          <w:szCs w:val="32"/>
        </w:rPr>
      </w:pPr>
      <w:r w:rsidRPr="00717641">
        <w:rPr>
          <w:rFonts w:ascii="方正小标宋简体" w:eastAsia="方正小标宋简体" w:hAnsi="长城小标宋体" w:hint="eastAsia"/>
          <w:b/>
          <w:color w:val="000000"/>
          <w:sz w:val="44"/>
          <w:szCs w:val="44"/>
        </w:rPr>
        <w:t>联合会、协会、学会推荐名额分配表</w:t>
      </w:r>
    </w:p>
    <w:tbl>
      <w:tblPr>
        <w:tblW w:w="0" w:type="auto"/>
        <w:jc w:val="center"/>
        <w:tblLayout w:type="fixed"/>
        <w:tblLook w:val="0000" w:firstRow="0" w:lastRow="0" w:firstColumn="0" w:lastColumn="0" w:noHBand="0" w:noVBand="0"/>
      </w:tblPr>
      <w:tblGrid>
        <w:gridCol w:w="741"/>
        <w:gridCol w:w="3637"/>
        <w:gridCol w:w="2460"/>
        <w:gridCol w:w="2008"/>
      </w:tblGrid>
      <w:tr w:rsidR="00CB1860" w:rsidTr="0002550D">
        <w:trPr>
          <w:trHeight w:val="510"/>
          <w:jc w:val="center"/>
        </w:trPr>
        <w:tc>
          <w:tcPr>
            <w:tcW w:w="741" w:type="dxa"/>
            <w:vMerge w:val="restart"/>
            <w:tcBorders>
              <w:top w:val="single" w:sz="4" w:space="0" w:color="000000"/>
              <w:left w:val="single" w:sz="4" w:space="0" w:color="000000"/>
              <w:bottom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序号</w:t>
            </w:r>
          </w:p>
        </w:tc>
        <w:tc>
          <w:tcPr>
            <w:tcW w:w="3637" w:type="dxa"/>
            <w:vMerge w:val="restart"/>
            <w:tcBorders>
              <w:top w:val="single" w:sz="4" w:space="0" w:color="000000"/>
              <w:left w:val="single" w:sz="4" w:space="0" w:color="000000"/>
              <w:bottom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推荐渠道</w:t>
            </w:r>
          </w:p>
        </w:tc>
        <w:tc>
          <w:tcPr>
            <w:tcW w:w="4468" w:type="dxa"/>
            <w:gridSpan w:val="2"/>
            <w:tcBorders>
              <w:top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名额分配</w:t>
            </w:r>
          </w:p>
        </w:tc>
      </w:tr>
      <w:tr w:rsidR="00CB1860" w:rsidTr="0002550D">
        <w:trPr>
          <w:trHeight w:val="825"/>
          <w:jc w:val="center"/>
        </w:trPr>
        <w:tc>
          <w:tcPr>
            <w:tcW w:w="741" w:type="dxa"/>
            <w:vMerge/>
            <w:tcBorders>
              <w:top w:val="single" w:sz="4" w:space="0" w:color="000000"/>
              <w:left w:val="single" w:sz="4" w:space="0" w:color="000000"/>
              <w:bottom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c>
          <w:tcPr>
            <w:tcW w:w="3637" w:type="dxa"/>
            <w:vMerge/>
            <w:tcBorders>
              <w:top w:val="single" w:sz="4" w:space="0" w:color="000000"/>
              <w:left w:val="single" w:sz="4" w:space="0" w:color="000000"/>
              <w:bottom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中青年科技</w:t>
            </w:r>
          </w:p>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创新</w:t>
            </w:r>
            <w:r>
              <w:rPr>
                <w:rFonts w:ascii="Times New Roman"/>
                <w:bCs/>
                <w:color w:val="000000"/>
                <w:sz w:val="28"/>
              </w:rPr>
              <w:t>领军人才</w:t>
            </w:r>
          </w:p>
        </w:tc>
        <w:tc>
          <w:tcPr>
            <w:tcW w:w="2008" w:type="dxa"/>
            <w:tcBorders>
              <w:top w:val="single" w:sz="4" w:space="0" w:color="000000"/>
              <w:left w:val="single" w:sz="4" w:space="0" w:color="000000"/>
              <w:right w:val="single" w:sz="4" w:space="0" w:color="000000"/>
            </w:tcBorders>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科技创新</w:t>
            </w:r>
          </w:p>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bCs/>
                <w:color w:val="000000"/>
                <w:sz w:val="28"/>
              </w:rPr>
              <w:t>创业人才</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中华</w:t>
            </w:r>
            <w:r>
              <w:rPr>
                <w:rFonts w:ascii="Times New Roman"/>
                <w:bCs/>
                <w:color w:val="000000"/>
                <w:sz w:val="28"/>
              </w:rPr>
              <w:t>全国工商业联合会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10</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2</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中国轻工业联合会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2</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02550D" w:rsidP="00206637">
            <w:pPr>
              <w:autoSpaceDN w:val="0"/>
              <w:adjustRightInd w:val="0"/>
              <w:snapToGrid w:val="0"/>
              <w:jc w:val="center"/>
              <w:textAlignment w:val="center"/>
              <w:rPr>
                <w:rFonts w:ascii="Times New Roman"/>
                <w:bCs/>
                <w:color w:val="000000"/>
                <w:sz w:val="28"/>
              </w:rPr>
            </w:pPr>
            <w:hyperlink r:id="rId12" w:history="1">
              <w:r w:rsidR="00CB1860">
                <w:rPr>
                  <w:rFonts w:ascii="Times New Roman"/>
                  <w:bCs/>
                  <w:color w:val="000000"/>
                  <w:sz w:val="28"/>
                </w:rPr>
                <w:t>中国机械工业联合会</w:t>
              </w:r>
            </w:hyperlink>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4</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中国建筑材料联合会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2</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5</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中国石油和化学工业</w:t>
            </w:r>
            <w:r>
              <w:rPr>
                <w:rFonts w:ascii="Times New Roman" w:hint="eastAsia"/>
                <w:bCs/>
                <w:color w:val="000000"/>
                <w:sz w:val="28"/>
              </w:rPr>
              <w:t>联合会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6</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中国钢铁工业协会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2</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7</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中国纺织工业协会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2</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8</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中国有色金属工业协会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9</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中国煤炭工业协会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10</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中国数学会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11</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中国物理学会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12</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中国化学会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13</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中国汽车工程学会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14</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中国电机工程学会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2</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15</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中国土木工程学会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16</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中国农学会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17</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中华医学会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2</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r>
      <w:tr w:rsidR="00CB1860" w:rsidTr="00385AE6">
        <w:trPr>
          <w:trHeight w:hRule="exact" w:val="56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18</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中华中医药学会</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2</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p>
        </w:tc>
      </w:tr>
      <w:tr w:rsidR="00CB1860" w:rsidTr="0002550D">
        <w:trPr>
          <w:trHeight w:val="102"/>
          <w:jc w:val="center"/>
        </w:trPr>
        <w:tc>
          <w:tcPr>
            <w:tcW w:w="4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bCs/>
                <w:color w:val="000000"/>
                <w:sz w:val="28"/>
              </w:rPr>
              <w:t>小</w:t>
            </w:r>
            <w:r>
              <w:rPr>
                <w:rFonts w:ascii="Times New Roman"/>
                <w:bCs/>
                <w:color w:val="000000"/>
                <w:sz w:val="28"/>
              </w:rPr>
              <w:t xml:space="preserve">  </w:t>
            </w:r>
            <w:r>
              <w:rPr>
                <w:rFonts w:ascii="Times New Roman"/>
                <w:bCs/>
                <w:color w:val="000000"/>
                <w:sz w:val="28"/>
              </w:rPr>
              <w:t>计</w:t>
            </w:r>
          </w:p>
        </w:tc>
        <w:tc>
          <w:tcPr>
            <w:tcW w:w="246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44</w:t>
            </w:r>
          </w:p>
        </w:tc>
        <w:tc>
          <w:tcPr>
            <w:tcW w:w="200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CB1860" w:rsidRDefault="00CB1860" w:rsidP="00206637">
            <w:pPr>
              <w:autoSpaceDN w:val="0"/>
              <w:adjustRightInd w:val="0"/>
              <w:snapToGrid w:val="0"/>
              <w:jc w:val="center"/>
              <w:textAlignment w:val="center"/>
              <w:rPr>
                <w:rFonts w:ascii="Times New Roman"/>
                <w:bCs/>
                <w:color w:val="000000"/>
                <w:sz w:val="28"/>
              </w:rPr>
            </w:pPr>
            <w:r>
              <w:rPr>
                <w:rFonts w:ascii="Times New Roman" w:hint="eastAsia"/>
                <w:bCs/>
                <w:color w:val="000000"/>
                <w:sz w:val="28"/>
              </w:rPr>
              <w:t>34</w:t>
            </w:r>
          </w:p>
        </w:tc>
      </w:tr>
    </w:tbl>
    <w:p w:rsidR="00717641" w:rsidRPr="00984398" w:rsidRDefault="00CB1860" w:rsidP="00206637">
      <w:pPr>
        <w:adjustRightInd w:val="0"/>
        <w:snapToGrid w:val="0"/>
        <w:rPr>
          <w:rFonts w:ascii="黑体" w:eastAsia="黑体" w:hAnsi="黑体"/>
          <w:sz w:val="32"/>
          <w:szCs w:val="32"/>
        </w:rPr>
      </w:pPr>
      <w:r w:rsidRPr="00717641">
        <w:rPr>
          <w:rFonts w:ascii="黑体" w:eastAsia="黑体" w:hAnsi="黑体"/>
          <w:sz w:val="32"/>
          <w:szCs w:val="32"/>
        </w:rPr>
        <w:lastRenderedPageBreak/>
        <w:t>附件4</w:t>
      </w:r>
    </w:p>
    <w:p w:rsidR="00CB1860" w:rsidRPr="00717641" w:rsidRDefault="00CB1860" w:rsidP="00206637">
      <w:pPr>
        <w:adjustRightInd w:val="0"/>
        <w:snapToGrid w:val="0"/>
        <w:jc w:val="center"/>
        <w:rPr>
          <w:rFonts w:ascii="方正小标宋简体" w:eastAsia="方正小标宋简体"/>
          <w:b/>
          <w:color w:val="000000"/>
          <w:sz w:val="44"/>
          <w:szCs w:val="44"/>
        </w:rPr>
      </w:pPr>
      <w:r w:rsidRPr="00717641">
        <w:rPr>
          <w:rFonts w:ascii="方正小标宋简体" w:eastAsia="方正小标宋简体" w:hint="eastAsia"/>
          <w:b/>
          <w:color w:val="000000"/>
          <w:sz w:val="44"/>
          <w:szCs w:val="44"/>
        </w:rPr>
        <w:t>创新人才培养示范基地推荐名额分配表</w:t>
      </w:r>
    </w:p>
    <w:p w:rsidR="00717641" w:rsidRPr="00717641" w:rsidRDefault="00717641" w:rsidP="00206637">
      <w:pPr>
        <w:adjustRightInd w:val="0"/>
        <w:snapToGrid w:val="0"/>
        <w:jc w:val="center"/>
        <w:rPr>
          <w:rFonts w:ascii="仿宋_GB2312" w:eastAsia="仿宋_GB2312"/>
          <w:b/>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639"/>
        <w:gridCol w:w="4161"/>
        <w:gridCol w:w="1861"/>
        <w:gridCol w:w="1512"/>
      </w:tblGrid>
      <w:tr w:rsidR="00CB1860" w:rsidTr="0002550D">
        <w:trPr>
          <w:trHeight w:val="601"/>
          <w:jc w:val="center"/>
        </w:trPr>
        <w:tc>
          <w:tcPr>
            <w:tcW w:w="975" w:type="dxa"/>
            <w:vMerge w:val="restart"/>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入选年份</w:t>
            </w:r>
          </w:p>
        </w:tc>
        <w:tc>
          <w:tcPr>
            <w:tcW w:w="639" w:type="dxa"/>
            <w:vMerge w:val="restart"/>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序号</w:t>
            </w:r>
          </w:p>
        </w:tc>
        <w:tc>
          <w:tcPr>
            <w:tcW w:w="4161" w:type="dxa"/>
            <w:vMerge w:val="restart"/>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推荐单位</w:t>
            </w:r>
          </w:p>
        </w:tc>
        <w:tc>
          <w:tcPr>
            <w:tcW w:w="3373" w:type="dxa"/>
            <w:gridSpan w:val="2"/>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名额分配</w:t>
            </w: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c>
          <w:tcPr>
            <w:tcW w:w="639" w:type="dxa"/>
            <w:vMerge/>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c>
          <w:tcPr>
            <w:tcW w:w="4161" w:type="dxa"/>
            <w:vMerge/>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中青年科技</w:t>
            </w:r>
          </w:p>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创新领军人才</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科技创新创业人才</w:t>
            </w:r>
          </w:p>
        </w:tc>
      </w:tr>
      <w:tr w:rsidR="00CB1860" w:rsidTr="0002550D">
        <w:trPr>
          <w:trHeight w:val="468"/>
          <w:jc w:val="center"/>
        </w:trPr>
        <w:tc>
          <w:tcPr>
            <w:tcW w:w="975" w:type="dxa"/>
            <w:vMerge w:val="restart"/>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2012</w:t>
            </w:r>
            <w:r>
              <w:rPr>
                <w:rFonts w:hAnsi="仿宋_GB2312" w:hint="eastAsia"/>
                <w:sz w:val="28"/>
                <w:szCs w:val="28"/>
              </w:rPr>
              <w:t>年度</w:t>
            </w: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清华大学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377"/>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天津大学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吉林大学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454"/>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哈尔滨工业大学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408"/>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上海交通大学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392"/>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6</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昆明理工大学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408"/>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7</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北京生命科学研究所</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754"/>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8</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中国商用飞机有限责任公司北京民用飞机技术研究中心</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603"/>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9</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中国科学院上海生命科学</w:t>
            </w:r>
          </w:p>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研究院</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675"/>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10</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国家人口计生委科学技术</w:t>
            </w:r>
          </w:p>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研究所</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518"/>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11</w:t>
            </w:r>
          </w:p>
        </w:tc>
        <w:tc>
          <w:tcPr>
            <w:tcW w:w="41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山东省鲁南工程技术研究院</w:t>
            </w:r>
          </w:p>
        </w:tc>
        <w:tc>
          <w:tcPr>
            <w:tcW w:w="18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392"/>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12</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西北有色金属研究院</w:t>
            </w:r>
          </w:p>
        </w:tc>
        <w:tc>
          <w:tcPr>
            <w:tcW w:w="18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r>
      <w:tr w:rsidR="00CB1860" w:rsidTr="0002550D">
        <w:trPr>
          <w:trHeight w:val="315"/>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13</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包头稀土高新技术产业开发区</w:t>
            </w:r>
          </w:p>
        </w:tc>
        <w:tc>
          <w:tcPr>
            <w:tcW w:w="18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1</w:t>
            </w:r>
          </w:p>
        </w:tc>
        <w:tc>
          <w:tcPr>
            <w:tcW w:w="1512"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3</w:t>
            </w:r>
          </w:p>
        </w:tc>
      </w:tr>
      <w:tr w:rsidR="00CB1860" w:rsidTr="0002550D">
        <w:trPr>
          <w:trHeight w:val="468"/>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14</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上海市张江高科技园区</w:t>
            </w:r>
          </w:p>
        </w:tc>
        <w:tc>
          <w:tcPr>
            <w:tcW w:w="18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1</w:t>
            </w:r>
          </w:p>
        </w:tc>
        <w:tc>
          <w:tcPr>
            <w:tcW w:w="1512"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3</w:t>
            </w: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15</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南京江宁高新技术产业园</w:t>
            </w:r>
          </w:p>
        </w:tc>
        <w:tc>
          <w:tcPr>
            <w:tcW w:w="18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1</w:t>
            </w:r>
          </w:p>
        </w:tc>
        <w:tc>
          <w:tcPr>
            <w:tcW w:w="1512"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3</w:t>
            </w:r>
          </w:p>
        </w:tc>
      </w:tr>
      <w:tr w:rsidR="00CB1860" w:rsidTr="0002550D">
        <w:trPr>
          <w:trHeight w:val="453"/>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16</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杭州高新技术产业开发区</w:t>
            </w:r>
          </w:p>
        </w:tc>
        <w:tc>
          <w:tcPr>
            <w:tcW w:w="18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1</w:t>
            </w:r>
          </w:p>
        </w:tc>
        <w:tc>
          <w:tcPr>
            <w:tcW w:w="1512"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3</w:t>
            </w:r>
          </w:p>
        </w:tc>
      </w:tr>
      <w:tr w:rsidR="00CB1860" w:rsidTr="0002550D">
        <w:trPr>
          <w:trHeight w:val="423"/>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17</w:t>
            </w:r>
          </w:p>
        </w:tc>
        <w:tc>
          <w:tcPr>
            <w:tcW w:w="41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潍坊高新技术产业开发区</w:t>
            </w:r>
          </w:p>
        </w:tc>
        <w:tc>
          <w:tcPr>
            <w:tcW w:w="18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1</w:t>
            </w:r>
          </w:p>
        </w:tc>
        <w:tc>
          <w:tcPr>
            <w:tcW w:w="1512"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3</w:t>
            </w:r>
          </w:p>
        </w:tc>
      </w:tr>
      <w:tr w:rsidR="00CB1860" w:rsidTr="0002550D">
        <w:trPr>
          <w:trHeight w:val="377"/>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18</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长沙高新技术产业开发区</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r>
      <w:tr w:rsidR="00CB1860" w:rsidTr="0002550D">
        <w:trPr>
          <w:trHeight w:val="346"/>
          <w:jc w:val="center"/>
        </w:trPr>
        <w:tc>
          <w:tcPr>
            <w:tcW w:w="975" w:type="dxa"/>
            <w:vMerge w:val="restart"/>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2013</w:t>
            </w:r>
            <w:r>
              <w:rPr>
                <w:rFonts w:hAnsi="仿宋_GB2312" w:hint="eastAsia"/>
                <w:sz w:val="28"/>
                <w:szCs w:val="28"/>
              </w:rPr>
              <w:t>年度</w:t>
            </w: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19</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北京大学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36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20</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天津中医药大学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392"/>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21</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东北农业大学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38"/>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22</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复旦大学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84"/>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23</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华东理工大学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38"/>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24</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浙江大学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377"/>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25</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浙江中医药大学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54"/>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26</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中国科学技术大学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23"/>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27</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厦门大学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53"/>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28</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武汉理工大学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38"/>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29</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中南大学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07"/>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30</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华南理工大学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53"/>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31</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中山大学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53"/>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32</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西南大学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408"/>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33</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四川大学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346"/>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34</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西藏大学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35</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西安电子科技大学</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36</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中国运载火箭技术研究院</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37</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中国第一汽车股份有限公司技术中心</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38</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中国科学院生物物理研究所</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39</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中国科学院大连化学物理</w:t>
            </w:r>
          </w:p>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研究所</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40</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中国科学院金属研究所</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41</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水利部交通运输部国家</w:t>
            </w:r>
          </w:p>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能源局南京水利科学研究院</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42</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中国农业科学院</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43</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上海电器科学研究所（集团）有限公司</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44</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深圳华大基因研究院</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45</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中国热带农业科学院</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46</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中国重型机械研究院</w:t>
            </w:r>
          </w:p>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股份公司</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47</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中关村科技园区</w:t>
            </w:r>
            <w:proofErr w:type="gramStart"/>
            <w:r>
              <w:rPr>
                <w:rFonts w:hAnsi="仿宋_GB2312" w:hint="eastAsia"/>
                <w:sz w:val="28"/>
                <w:szCs w:val="28"/>
              </w:rPr>
              <w:t>丰台园</w:t>
            </w:r>
            <w:proofErr w:type="gramEnd"/>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48</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上海张江高新技术产业</w:t>
            </w:r>
          </w:p>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开发区</w:t>
            </w:r>
            <w:proofErr w:type="gramStart"/>
            <w:r>
              <w:rPr>
                <w:rFonts w:hAnsi="仿宋_GB2312" w:hint="eastAsia"/>
                <w:sz w:val="28"/>
                <w:szCs w:val="28"/>
              </w:rPr>
              <w:t>嘉定园</w:t>
            </w:r>
            <w:proofErr w:type="gramEnd"/>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r>
      <w:tr w:rsidR="00CB1860" w:rsidTr="0002550D">
        <w:trPr>
          <w:trHeight w:val="610"/>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49</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无锡国家高新技术产业</w:t>
            </w:r>
          </w:p>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开发区</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50</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南京新港高新技术工业园</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51</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中国海洋科技创新引智园区</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52</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南昌高新技术产业开发区</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53</w:t>
            </w:r>
          </w:p>
        </w:tc>
        <w:tc>
          <w:tcPr>
            <w:tcW w:w="41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青岛高新技术产业开发区</w:t>
            </w:r>
          </w:p>
        </w:tc>
        <w:tc>
          <w:tcPr>
            <w:tcW w:w="18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1</w:t>
            </w:r>
          </w:p>
        </w:tc>
        <w:tc>
          <w:tcPr>
            <w:tcW w:w="1512"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3</w:t>
            </w: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54</w:t>
            </w:r>
          </w:p>
        </w:tc>
        <w:tc>
          <w:tcPr>
            <w:tcW w:w="41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烟台高新技术产业开发区</w:t>
            </w:r>
          </w:p>
        </w:tc>
        <w:tc>
          <w:tcPr>
            <w:tcW w:w="1861"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1</w:t>
            </w:r>
          </w:p>
        </w:tc>
        <w:tc>
          <w:tcPr>
            <w:tcW w:w="1512" w:type="dxa"/>
            <w:vAlign w:val="center"/>
          </w:tcPr>
          <w:p w:rsidR="00CB1860" w:rsidRPr="00717641" w:rsidRDefault="00CB1860" w:rsidP="0002550D">
            <w:pPr>
              <w:autoSpaceDN w:val="0"/>
              <w:adjustRightInd w:val="0"/>
              <w:snapToGrid w:val="0"/>
              <w:spacing w:line="480" w:lineRule="exact"/>
              <w:jc w:val="center"/>
              <w:textAlignment w:val="center"/>
              <w:rPr>
                <w:rFonts w:hAnsi="仿宋_GB2312"/>
                <w:sz w:val="28"/>
                <w:szCs w:val="28"/>
              </w:rPr>
            </w:pPr>
            <w:r w:rsidRPr="00717641">
              <w:rPr>
                <w:rFonts w:hAnsi="仿宋_GB2312" w:hint="eastAsia"/>
                <w:sz w:val="28"/>
                <w:szCs w:val="28"/>
              </w:rPr>
              <w:t>3</w:t>
            </w:r>
          </w:p>
        </w:tc>
      </w:tr>
      <w:tr w:rsidR="00CB1860" w:rsidTr="0002550D">
        <w:trPr>
          <w:trHeight w:val="601"/>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55</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贵阳国家高新技术产业</w:t>
            </w:r>
          </w:p>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开发区</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r>
      <w:tr w:rsidR="00CB1860" w:rsidTr="0002550D">
        <w:trPr>
          <w:trHeight w:val="519"/>
          <w:jc w:val="center"/>
        </w:trPr>
        <w:tc>
          <w:tcPr>
            <w:tcW w:w="975" w:type="dxa"/>
            <w:vMerge/>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p>
        </w:tc>
        <w:tc>
          <w:tcPr>
            <w:tcW w:w="639"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56</w:t>
            </w:r>
          </w:p>
        </w:tc>
        <w:tc>
          <w:tcPr>
            <w:tcW w:w="4161" w:type="dxa"/>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乌鲁木齐高新技术产业</w:t>
            </w:r>
          </w:p>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开发区</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1</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3</w:t>
            </w:r>
          </w:p>
        </w:tc>
      </w:tr>
      <w:tr w:rsidR="00CB1860" w:rsidTr="0002550D">
        <w:trPr>
          <w:trHeight w:val="601"/>
          <w:jc w:val="center"/>
        </w:trPr>
        <w:tc>
          <w:tcPr>
            <w:tcW w:w="5775" w:type="dxa"/>
            <w:gridSpan w:val="3"/>
            <w:vAlign w:val="center"/>
          </w:tcPr>
          <w:p w:rsidR="00CB1860" w:rsidRDefault="00CB1860" w:rsidP="0002550D">
            <w:pPr>
              <w:autoSpaceDN w:val="0"/>
              <w:adjustRightInd w:val="0"/>
              <w:snapToGrid w:val="0"/>
              <w:spacing w:line="480" w:lineRule="exact"/>
              <w:jc w:val="center"/>
              <w:textAlignment w:val="center"/>
              <w:rPr>
                <w:rFonts w:hAnsi="仿宋_GB2312"/>
                <w:sz w:val="28"/>
                <w:szCs w:val="28"/>
              </w:rPr>
            </w:pPr>
            <w:r>
              <w:rPr>
                <w:rFonts w:hAnsi="仿宋_GB2312" w:hint="eastAsia"/>
                <w:sz w:val="28"/>
                <w:szCs w:val="28"/>
              </w:rPr>
              <w:t>小</w:t>
            </w:r>
            <w:r>
              <w:rPr>
                <w:rFonts w:hAnsi="仿宋_GB2312" w:hint="eastAsia"/>
                <w:sz w:val="28"/>
                <w:szCs w:val="28"/>
              </w:rPr>
              <w:t xml:space="preserve">  </w:t>
            </w:r>
            <w:r>
              <w:rPr>
                <w:rFonts w:hAnsi="仿宋_GB2312" w:hint="eastAsia"/>
                <w:sz w:val="28"/>
                <w:szCs w:val="28"/>
              </w:rPr>
              <w:t>计</w:t>
            </w:r>
          </w:p>
        </w:tc>
        <w:tc>
          <w:tcPr>
            <w:tcW w:w="1861"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56</w:t>
            </w:r>
          </w:p>
        </w:tc>
        <w:tc>
          <w:tcPr>
            <w:tcW w:w="1512" w:type="dxa"/>
            <w:vAlign w:val="center"/>
          </w:tcPr>
          <w:p w:rsidR="00CB1860" w:rsidRDefault="00CB1860" w:rsidP="0002550D">
            <w:pPr>
              <w:autoSpaceDN w:val="0"/>
              <w:adjustRightInd w:val="0"/>
              <w:snapToGrid w:val="0"/>
              <w:spacing w:line="480" w:lineRule="exact"/>
              <w:jc w:val="center"/>
              <w:textAlignment w:val="center"/>
              <w:rPr>
                <w:rFonts w:ascii="Times New Roman"/>
                <w:bCs/>
                <w:color w:val="000000"/>
                <w:sz w:val="28"/>
              </w:rPr>
            </w:pPr>
            <w:r>
              <w:rPr>
                <w:rFonts w:ascii="Times New Roman" w:hint="eastAsia"/>
                <w:bCs/>
                <w:color w:val="000000"/>
                <w:sz w:val="28"/>
              </w:rPr>
              <w:t>48</w:t>
            </w:r>
          </w:p>
        </w:tc>
      </w:tr>
    </w:tbl>
    <w:p w:rsidR="00CB1860" w:rsidRPr="00813CB3" w:rsidRDefault="00CB1860" w:rsidP="00385AE6">
      <w:pPr>
        <w:adjustRightInd w:val="0"/>
        <w:snapToGrid w:val="0"/>
        <w:rPr>
          <w:rFonts w:ascii="仿宋_GB2312" w:eastAsia="仿宋_GB2312"/>
          <w:color w:val="000000" w:themeColor="text1"/>
          <w:sz w:val="32"/>
          <w:szCs w:val="32"/>
        </w:rPr>
      </w:pPr>
      <w:bookmarkStart w:id="0" w:name="_GoBack"/>
      <w:bookmarkEnd w:id="0"/>
    </w:p>
    <w:sectPr w:rsidR="00CB1860" w:rsidRPr="00813CB3" w:rsidSect="0002550D">
      <w:pgSz w:w="11906" w:h="16838" w:code="9"/>
      <w:pgMar w:top="1418" w:right="1418" w:bottom="1134" w:left="141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816" w:rsidRDefault="00F85816" w:rsidP="00813CB3">
      <w:pPr>
        <w:spacing w:line="240" w:lineRule="auto"/>
      </w:pPr>
      <w:r>
        <w:separator/>
      </w:r>
    </w:p>
  </w:endnote>
  <w:endnote w:type="continuationSeparator" w:id="0">
    <w:p w:rsidR="00F85816" w:rsidRDefault="00F85816" w:rsidP="00813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681"/>
      <w:docPartObj>
        <w:docPartGallery w:val="Page Numbers (Bottom of Page)"/>
        <w:docPartUnique/>
      </w:docPartObj>
    </w:sdtPr>
    <w:sdtEndPr>
      <w:rPr>
        <w:rFonts w:asciiTheme="minorEastAsia" w:hAnsiTheme="minorEastAsia"/>
        <w:sz w:val="28"/>
        <w:szCs w:val="28"/>
      </w:rPr>
    </w:sdtEndPr>
    <w:sdtContent>
      <w:p w:rsidR="0002550D" w:rsidRDefault="0002550D">
        <w:pPr>
          <w:pStyle w:val="a4"/>
          <w:jc w:val="right"/>
        </w:pPr>
        <w:r w:rsidRPr="001A6309">
          <w:rPr>
            <w:rFonts w:asciiTheme="minorEastAsia" w:hAnsiTheme="minorEastAsia"/>
            <w:sz w:val="28"/>
            <w:szCs w:val="28"/>
          </w:rPr>
          <w:fldChar w:fldCharType="begin"/>
        </w:r>
        <w:r w:rsidRPr="001A6309">
          <w:rPr>
            <w:rFonts w:asciiTheme="minorEastAsia" w:hAnsiTheme="minorEastAsia"/>
            <w:sz w:val="28"/>
            <w:szCs w:val="28"/>
          </w:rPr>
          <w:instrText xml:space="preserve"> PAGE   \* MERGEFORMAT </w:instrText>
        </w:r>
        <w:r w:rsidRPr="001A6309">
          <w:rPr>
            <w:rFonts w:asciiTheme="minorEastAsia" w:hAnsiTheme="minorEastAsia"/>
            <w:sz w:val="28"/>
            <w:szCs w:val="28"/>
          </w:rPr>
          <w:fldChar w:fldCharType="separate"/>
        </w:r>
        <w:r w:rsidR="00385AE6" w:rsidRPr="00385AE6">
          <w:rPr>
            <w:rFonts w:asciiTheme="minorEastAsia" w:hAnsiTheme="minorEastAsia"/>
            <w:noProof/>
            <w:sz w:val="28"/>
            <w:szCs w:val="28"/>
            <w:lang w:val="zh-CN"/>
          </w:rPr>
          <w:t>-</w:t>
        </w:r>
        <w:r w:rsidR="00385AE6">
          <w:rPr>
            <w:rFonts w:asciiTheme="minorEastAsia" w:hAnsiTheme="minorEastAsia"/>
            <w:noProof/>
            <w:sz w:val="28"/>
            <w:szCs w:val="28"/>
          </w:rPr>
          <w:t xml:space="preserve"> 16 -</w:t>
        </w:r>
        <w:r w:rsidRPr="001A6309">
          <w:rPr>
            <w:rFonts w:asciiTheme="minorEastAsia" w:hAnsiTheme="minorEastAsia"/>
            <w:sz w:val="28"/>
            <w:szCs w:val="28"/>
          </w:rPr>
          <w:fldChar w:fldCharType="end"/>
        </w:r>
      </w:p>
    </w:sdtContent>
  </w:sdt>
  <w:p w:rsidR="0002550D" w:rsidRDefault="000255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816" w:rsidRDefault="00F85816" w:rsidP="00813CB3">
      <w:pPr>
        <w:spacing w:line="240" w:lineRule="auto"/>
      </w:pPr>
      <w:r>
        <w:separator/>
      </w:r>
    </w:p>
  </w:footnote>
  <w:footnote w:type="continuationSeparator" w:id="0">
    <w:p w:rsidR="00F85816" w:rsidRDefault="00F85816" w:rsidP="00813C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B3"/>
    <w:rsid w:val="0002550D"/>
    <w:rsid w:val="00047000"/>
    <w:rsid w:val="001A6309"/>
    <w:rsid w:val="00206637"/>
    <w:rsid w:val="00296DB3"/>
    <w:rsid w:val="00341FD7"/>
    <w:rsid w:val="00385AE6"/>
    <w:rsid w:val="003F7E19"/>
    <w:rsid w:val="00501692"/>
    <w:rsid w:val="006E7576"/>
    <w:rsid w:val="00717641"/>
    <w:rsid w:val="00747485"/>
    <w:rsid w:val="00813CB3"/>
    <w:rsid w:val="00886661"/>
    <w:rsid w:val="00984398"/>
    <w:rsid w:val="009F2C34"/>
    <w:rsid w:val="00A84A3E"/>
    <w:rsid w:val="00AE14D5"/>
    <w:rsid w:val="00BB7769"/>
    <w:rsid w:val="00C90E9E"/>
    <w:rsid w:val="00CB1860"/>
    <w:rsid w:val="00D57431"/>
    <w:rsid w:val="00D60636"/>
    <w:rsid w:val="00E06956"/>
    <w:rsid w:val="00E15EF4"/>
    <w:rsid w:val="00E674D7"/>
    <w:rsid w:val="00F0722B"/>
    <w:rsid w:val="00F8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E857D0-51B6-461E-A7BD-A9969485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9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CB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813CB3"/>
    <w:rPr>
      <w:sz w:val="18"/>
      <w:szCs w:val="18"/>
    </w:rPr>
  </w:style>
  <w:style w:type="paragraph" w:styleId="a4">
    <w:name w:val="footer"/>
    <w:basedOn w:val="a"/>
    <w:link w:val="Char0"/>
    <w:uiPriority w:val="99"/>
    <w:unhideWhenUsed/>
    <w:rsid w:val="00813CB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13CB3"/>
    <w:rPr>
      <w:sz w:val="18"/>
      <w:szCs w:val="18"/>
    </w:rPr>
  </w:style>
  <w:style w:type="paragraph" w:styleId="a5">
    <w:name w:val="Normal (Web)"/>
    <w:basedOn w:val="a"/>
    <w:uiPriority w:val="99"/>
    <w:unhideWhenUsed/>
    <w:rsid w:val="00813CB3"/>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Hyperlink"/>
    <w:basedOn w:val="a0"/>
    <w:uiPriority w:val="99"/>
    <w:unhideWhenUsed/>
    <w:rsid w:val="00025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74190">
      <w:bodyDiv w:val="1"/>
      <w:marLeft w:val="0"/>
      <w:marRight w:val="0"/>
      <w:marTop w:val="0"/>
      <w:marBottom w:val="0"/>
      <w:divBdr>
        <w:top w:val="none" w:sz="0" w:space="0" w:color="auto"/>
        <w:left w:val="none" w:sz="0" w:space="0" w:color="auto"/>
        <w:bottom w:val="none" w:sz="0" w:space="0" w:color="auto"/>
        <w:right w:val="none" w:sz="0" w:space="0" w:color="auto"/>
      </w:divBdr>
      <w:divsChild>
        <w:div w:id="446316057">
          <w:marLeft w:val="0"/>
          <w:marRight w:val="0"/>
          <w:marTop w:val="0"/>
          <w:marBottom w:val="0"/>
          <w:divBdr>
            <w:top w:val="none" w:sz="0" w:space="0" w:color="auto"/>
            <w:left w:val="none" w:sz="0" w:space="0" w:color="auto"/>
            <w:bottom w:val="none" w:sz="0" w:space="0" w:color="auto"/>
            <w:right w:val="none" w:sz="0" w:space="0" w:color="auto"/>
          </w:divBdr>
          <w:divsChild>
            <w:div w:id="10090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ijinjihua@sttc.net.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o.360.cn/s?q=&#20013;&#22269;&#26426;&#26800;&#24037;&#19994;&#32852;&#21512;&#20250;&amp;src=relat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st.gov.cn/tztg/201403/W020140331675326569746.doc" TargetMode="External"/><Relationship Id="rId5" Type="http://schemas.openxmlformats.org/officeDocument/2006/relationships/footnotes" Target="footnotes.xml"/><Relationship Id="rId10" Type="http://schemas.openxmlformats.org/officeDocument/2006/relationships/hyperlink" Target="http://www.most.gov.cn/tztg/201403/W020140331675326405795.doc" TargetMode="External"/><Relationship Id="rId4" Type="http://schemas.openxmlformats.org/officeDocument/2006/relationships/webSettings" Target="webSettings.xml"/><Relationship Id="rId9" Type="http://schemas.openxmlformats.org/officeDocument/2006/relationships/hyperlink" Target="http://www.most.gov.cn/tztg/201403/W020140331675326400277.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7B0C9-659D-4FEB-B1BA-FDFB90DF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Baoshida</dc:creator>
  <cp:keywords/>
  <dc:description/>
  <cp:lastModifiedBy>Bo</cp:lastModifiedBy>
  <cp:revision>3</cp:revision>
  <dcterms:created xsi:type="dcterms:W3CDTF">2014-04-10T13:52:00Z</dcterms:created>
  <dcterms:modified xsi:type="dcterms:W3CDTF">2014-04-10T14:07:00Z</dcterms:modified>
</cp:coreProperties>
</file>