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1" Type="http://schemas.openxmlformats.org/package/2006/relationships/metadata/thumbnail" Target="docProps/thumbnail.wmf"/><Relationship Id="rId5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00" w:lineRule="exact"/>
        <w:rPr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附件</w:t>
      </w:r>
      <w:r>
        <w:rPr>
          <w:b/>
          <w:sz w:val="30"/>
          <w:szCs w:val="30"/>
        </w:rPr>
        <w:t>一</w:t>
      </w:r>
    </w:p>
    <w:bookmarkEnd w:id="0"/>
    <w:p>
      <w:pPr>
        <w:spacing w:line="300" w:lineRule="exact"/>
        <w:jc w:val="center"/>
        <w:rPr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 w:cs="Arial"/>
          <w:sz w:val="28"/>
          <w:szCs w:val="28"/>
        </w:rPr>
      </w:pPr>
      <w:r>
        <w:rPr>
          <w:rFonts w:hint="eastAsia"/>
          <w:b/>
          <w:sz w:val="28"/>
          <w:szCs w:val="28"/>
        </w:rPr>
        <w:t>“汽车产品生命周期管理”培训内容和日程安排</w:t>
      </w:r>
    </w:p>
    <w:tbl>
      <w:tblPr>
        <w:tblW w:w="9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20"/>
        <w:gridCol w:w="459"/>
        <w:gridCol w:w="1465"/>
        <w:gridCol w:w="6140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2644" w:type="dxa"/>
            <w:gridSpan w:val="3"/>
            <w:vAlign w:val="center"/>
          </w:tcPr>
          <w:p>
            <w:pPr>
              <w:spacing w:before="6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6140" w:type="dxa"/>
            <w:vAlign w:val="center"/>
          </w:tcPr>
          <w:p>
            <w:pPr>
              <w:spacing w:before="6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内容</w:t>
            </w:r>
          </w:p>
        </w:tc>
        <w:tc>
          <w:tcPr>
            <w:tcW w:w="987" w:type="dxa"/>
            <w:vAlign w:val="center"/>
          </w:tcPr>
          <w:p>
            <w:pPr>
              <w:spacing w:before="6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授课</w:t>
            </w:r>
          </w:p>
          <w:p>
            <w:pPr>
              <w:spacing w:before="6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2644" w:type="dxa"/>
            <w:gridSpan w:val="3"/>
            <w:vAlign w:val="center"/>
          </w:tcPr>
          <w:p>
            <w:pPr>
              <w:spacing w:before="6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9月16日</w:t>
            </w:r>
            <w:r>
              <w:rPr>
                <w:szCs w:val="21"/>
              </w:rPr>
              <w:t>8: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szCs w:val="21"/>
              </w:rPr>
              <w:t xml:space="preserve">9:00  </w:t>
            </w:r>
          </w:p>
        </w:tc>
        <w:tc>
          <w:tcPr>
            <w:tcW w:w="7127" w:type="dxa"/>
            <w:gridSpan w:val="2"/>
            <w:vAlign w:val="center"/>
          </w:tcPr>
          <w:p>
            <w:pPr>
              <w:spacing w:before="60"/>
              <w:ind w:firstLine="2625" w:firstLineChars="1250"/>
              <w:rPr>
                <w:szCs w:val="21"/>
              </w:rPr>
            </w:pPr>
            <w:r>
              <w:rPr>
                <w:rFonts w:hint="eastAsia"/>
                <w:szCs w:val="21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259" w:hRule="atLeast"/>
          <w:jc w:val="center"/>
        </w:trPr>
        <w:tc>
          <w:tcPr>
            <w:tcW w:w="720" w:type="dxa"/>
            <w:vMerge w:val="restart"/>
            <w:textDirection w:val="btLr"/>
            <w:vAlign w:val="center"/>
          </w:tcPr>
          <w:p>
            <w:pPr>
              <w:spacing w:before="60"/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9月16日</w:t>
            </w:r>
          </w:p>
        </w:tc>
        <w:tc>
          <w:tcPr>
            <w:tcW w:w="459" w:type="dxa"/>
            <w:vMerge w:val="restart"/>
            <w:vAlign w:val="center"/>
          </w:tcPr>
          <w:p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上午</w:t>
            </w:r>
          </w:p>
        </w:tc>
        <w:tc>
          <w:tcPr>
            <w:tcW w:w="1465" w:type="dxa"/>
            <w:vAlign w:val="center"/>
          </w:tcPr>
          <w:p>
            <w:pPr>
              <w:spacing w:before="60"/>
              <w:jc w:val="center"/>
              <w:rPr>
                <w:szCs w:val="21"/>
              </w:rPr>
            </w:pPr>
            <w:r>
              <w:rPr>
                <w:szCs w:val="21"/>
              </w:rPr>
              <w:t>09:00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szCs w:val="21"/>
              </w:rPr>
              <w:t>10:30</w:t>
            </w:r>
          </w:p>
        </w:tc>
        <w:tc>
          <w:tcPr>
            <w:tcW w:w="6140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汽车行业产品生命期管理（PLM）的最佳实践</w:t>
            </w:r>
          </w:p>
          <w:p>
            <w:pPr>
              <w:pStyle w:val="13"/>
              <w:ind w:left="420" w:firstLine="0" w:firstLineChars="0"/>
            </w:pPr>
            <w:r>
              <w:t>1、介绍</w:t>
            </w:r>
            <w:r>
              <w:rPr>
                <w:rFonts w:hint="eastAsia"/>
              </w:rPr>
              <w:t>PLM</w:t>
            </w:r>
            <w:r>
              <w:t>的总体框架</w:t>
            </w:r>
          </w:p>
          <w:p>
            <w:pPr>
              <w:pStyle w:val="13"/>
              <w:ind w:left="420" w:firstLine="0" w:firstLineChars="0"/>
            </w:pPr>
            <w:r>
              <w:t>案例分析：</w:t>
            </w:r>
            <w:r>
              <w:rPr>
                <w:rFonts w:hint="eastAsia"/>
              </w:rPr>
              <w:t>通用汽车PLM的理论与实践</w:t>
            </w:r>
          </w:p>
          <w:p>
            <w:pPr>
              <w:pStyle w:val="13"/>
              <w:ind w:left="420" w:firstLine="0" w:firstLineChars="0"/>
            </w:pPr>
            <w:r>
              <w:t>2、介绍</w:t>
            </w:r>
            <w:r>
              <w:rPr>
                <w:rFonts w:hint="eastAsia"/>
              </w:rPr>
              <w:t>汽车</w:t>
            </w:r>
            <w:r>
              <w:t>产品开发的模式和三种产品开发方式</w:t>
            </w:r>
          </w:p>
          <w:p>
            <w:pPr>
              <w:pStyle w:val="13"/>
              <w:ind w:left="420" w:firstLine="0" w:firstLineChars="0"/>
            </w:pPr>
            <w:r>
              <w:t>案例分析：</w:t>
            </w:r>
            <w:r>
              <w:rPr>
                <w:rFonts w:hint="eastAsia"/>
              </w:rPr>
              <w:t>丰田公司产品开发</w:t>
            </w:r>
            <w:r>
              <w:t>模式分析</w:t>
            </w:r>
          </w:p>
          <w:p>
            <w:pPr>
              <w:pStyle w:val="13"/>
            </w:pPr>
            <w:r>
              <w:rPr>
                <w:rFonts w:hint="eastAsia"/>
              </w:rPr>
              <w:t>3</w:t>
            </w:r>
            <w:r>
              <w:t>、介绍</w:t>
            </w:r>
            <w:r>
              <w:rPr>
                <w:rFonts w:hint="eastAsia"/>
              </w:rPr>
              <w:t>电动车开发模式</w:t>
            </w:r>
          </w:p>
          <w:p>
            <w:pPr>
              <w:pStyle w:val="13"/>
              <w:rPr>
                <w:rFonts w:ascii="Arial" w:hAnsi="Arial" w:cs="Arial"/>
                <w:bCs/>
                <w:sz w:val="18"/>
                <w:szCs w:val="18"/>
              </w:rPr>
            </w:pPr>
            <w:r>
              <w:t>案例分析：</w:t>
            </w:r>
            <w:r>
              <w:rPr>
                <w:rFonts w:hint="eastAsia"/>
              </w:rPr>
              <w:t>特斯拉电动车开发过程</w:t>
            </w:r>
          </w:p>
        </w:tc>
        <w:tc>
          <w:tcPr>
            <w:tcW w:w="987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周小桥博士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720" w:type="dxa"/>
            <w:vMerge w:val="continue"/>
            <w:shd w:val="clear" w:color="auto" w:fill="auto"/>
            <w:textDirection w:val="btLr"/>
            <w:vAlign w:val="center"/>
          </w:tcPr>
          <w:p>
            <w:pPr>
              <w:spacing w:before="6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459" w:type="dxa"/>
            <w:vMerge w:val="continue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10:30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szCs w:val="21"/>
              </w:rPr>
              <w:t>10:45</w:t>
            </w:r>
          </w:p>
        </w:tc>
        <w:tc>
          <w:tcPr>
            <w:tcW w:w="6140" w:type="dxa"/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茶歇</w:t>
            </w:r>
          </w:p>
        </w:tc>
        <w:tc>
          <w:tcPr>
            <w:tcW w:w="987" w:type="dxa"/>
            <w:vMerge w:val="continue"/>
            <w:vAlign w:val="center"/>
          </w:tcPr>
          <w:p>
            <w:pPr>
              <w:spacing w:before="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20" w:type="dxa"/>
            <w:vMerge w:val="continue"/>
            <w:textDirection w:val="btLr"/>
            <w:vAlign w:val="center"/>
          </w:tcPr>
          <w:p>
            <w:pPr>
              <w:spacing w:before="6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before="60"/>
              <w:jc w:val="center"/>
              <w:rPr>
                <w:szCs w:val="21"/>
              </w:rPr>
            </w:pPr>
            <w:r>
              <w:rPr>
                <w:szCs w:val="21"/>
              </w:rPr>
              <w:t>10:45</w:t>
            </w:r>
            <w:r>
              <w:rPr>
                <w:rFonts w:hint="eastAsia"/>
                <w:szCs w:val="21"/>
              </w:rPr>
              <w:t>～</w:t>
            </w:r>
            <w:r>
              <w:rPr>
                <w:szCs w:val="21"/>
              </w:rPr>
              <w:t>12:00</w:t>
            </w:r>
          </w:p>
        </w:tc>
        <w:tc>
          <w:tcPr>
            <w:tcW w:w="6140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汽车行业</w:t>
            </w:r>
            <w:r>
              <w:t>产品</w:t>
            </w:r>
            <w:r>
              <w:rPr>
                <w:rFonts w:hint="eastAsia"/>
              </w:rPr>
              <w:t>生命期</w:t>
            </w:r>
            <w:r>
              <w:t>管理</w:t>
            </w:r>
            <w:r>
              <w:rPr>
                <w:rFonts w:hint="eastAsia"/>
              </w:rPr>
              <w:t>的主要内容：（</w:t>
            </w:r>
            <w:r>
              <w:t>从市场需求到产品研发到</w:t>
            </w:r>
            <w:r>
              <w:rPr>
                <w:rFonts w:hint="eastAsia"/>
              </w:rPr>
              <w:t>销售及售后服务的管理）</w:t>
            </w:r>
          </w:p>
          <w:p>
            <w:pPr>
              <w:ind w:left="454"/>
              <w:jc w:val="left"/>
            </w:pPr>
            <w:r>
              <w:t>1</w:t>
            </w:r>
            <w:r>
              <w:rPr>
                <w:rFonts w:hint="eastAsia"/>
              </w:rPr>
              <w:t>、</w:t>
            </w:r>
            <w:r>
              <w:t>产品定位与策略制定</w:t>
            </w:r>
          </w:p>
          <w:p>
            <w:pPr>
              <w:ind w:left="454"/>
              <w:jc w:val="left"/>
            </w:pPr>
            <w:r>
              <w:t>2</w:t>
            </w:r>
            <w:r>
              <w:rPr>
                <w:rFonts w:hint="eastAsia"/>
              </w:rPr>
              <w:t>、</w:t>
            </w:r>
            <w:r>
              <w:t>市场细分与需求分析</w:t>
            </w:r>
          </w:p>
          <w:p>
            <w:pPr>
              <w:ind w:left="454"/>
              <w:jc w:val="left"/>
            </w:pPr>
            <w:r>
              <w:t>3</w:t>
            </w:r>
            <w:r>
              <w:rPr>
                <w:rFonts w:hint="eastAsia"/>
              </w:rPr>
              <w:t>、</w:t>
            </w:r>
            <w:r>
              <w:t>产品开发与</w:t>
            </w:r>
            <w:r>
              <w:rPr>
                <w:rFonts w:hint="eastAsia"/>
              </w:rPr>
              <w:t>批量生产</w:t>
            </w:r>
          </w:p>
          <w:p>
            <w:pPr>
              <w:ind w:left="454"/>
              <w:jc w:val="left"/>
            </w:pPr>
            <w:r>
              <w:t>4</w:t>
            </w:r>
            <w:r>
              <w:rPr>
                <w:rFonts w:hint="eastAsia"/>
              </w:rPr>
              <w:t>、产</w:t>
            </w:r>
            <w:r>
              <w:t>品定价与商务策略</w:t>
            </w:r>
          </w:p>
          <w:p>
            <w:pPr>
              <w:ind w:left="454"/>
              <w:jc w:val="left"/>
            </w:pPr>
            <w:r>
              <w:t>5</w:t>
            </w:r>
            <w:r>
              <w:rPr>
                <w:rFonts w:hint="eastAsia"/>
              </w:rPr>
              <w:t>、</w:t>
            </w:r>
            <w:r>
              <w:t>产品推广与销售支持</w:t>
            </w:r>
          </w:p>
          <w:p>
            <w:pPr>
              <w:ind w:left="454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t>6</w:t>
            </w:r>
            <w:r>
              <w:rPr>
                <w:rFonts w:hint="eastAsia"/>
              </w:rPr>
              <w:t>、</w:t>
            </w:r>
            <w:r>
              <w:t>销售管理与客户回馈</w:t>
            </w:r>
          </w:p>
        </w:tc>
        <w:tc>
          <w:tcPr>
            <w:tcW w:w="987" w:type="dxa"/>
            <w:vMerge w:val="continue"/>
            <w:vAlign w:val="center"/>
          </w:tcPr>
          <w:p>
            <w:pPr>
              <w:spacing w:before="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720" w:type="dxa"/>
            <w:vMerge w:val="continue"/>
            <w:shd w:val="clear" w:color="auto" w:fill="auto"/>
            <w:textDirection w:val="btLr"/>
            <w:vAlign w:val="center"/>
          </w:tcPr>
          <w:p>
            <w:pPr>
              <w:spacing w:before="6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459" w:type="dxa"/>
            <w:vMerge w:val="continue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12:00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szCs w:val="21"/>
              </w:rPr>
              <w:t>13:00</w:t>
            </w:r>
          </w:p>
        </w:tc>
        <w:tc>
          <w:tcPr>
            <w:tcW w:w="6140" w:type="dxa"/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午餐</w:t>
            </w:r>
          </w:p>
        </w:tc>
        <w:tc>
          <w:tcPr>
            <w:tcW w:w="987" w:type="dxa"/>
            <w:vMerge w:val="continue"/>
            <w:vAlign w:val="center"/>
          </w:tcPr>
          <w:p>
            <w:pPr>
              <w:spacing w:before="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106" w:hRule="atLeast"/>
          <w:jc w:val="center"/>
        </w:trPr>
        <w:tc>
          <w:tcPr>
            <w:tcW w:w="720" w:type="dxa"/>
            <w:vMerge w:val="continue"/>
            <w:textDirection w:val="btLr"/>
            <w:vAlign w:val="center"/>
          </w:tcPr>
          <w:p>
            <w:pPr>
              <w:spacing w:before="6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459" w:type="dxa"/>
            <w:vMerge w:val="restart"/>
            <w:vAlign w:val="center"/>
          </w:tcPr>
          <w:p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下午</w:t>
            </w:r>
          </w:p>
        </w:tc>
        <w:tc>
          <w:tcPr>
            <w:tcW w:w="1465" w:type="dxa"/>
            <w:vAlign w:val="center"/>
          </w:tcPr>
          <w:p>
            <w:pPr>
              <w:spacing w:before="60"/>
              <w:jc w:val="center"/>
              <w:rPr>
                <w:szCs w:val="21"/>
              </w:rPr>
            </w:pPr>
            <w:r>
              <w:rPr>
                <w:szCs w:val="21"/>
              </w:rPr>
              <w:t>13:00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szCs w:val="21"/>
              </w:rPr>
              <w:t>14:30</w:t>
            </w:r>
          </w:p>
        </w:tc>
        <w:tc>
          <w:tcPr>
            <w:tcW w:w="6140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产品经理的定位及其职责</w:t>
            </w:r>
          </w:p>
          <w:p>
            <w:pPr>
              <w:ind w:left="454"/>
              <w:jc w:val="left"/>
            </w:pPr>
            <w:r>
              <w:rPr>
                <w:rFonts w:hint="eastAsia"/>
              </w:rPr>
              <w:t xml:space="preserve">1、汽车行业产品经理负责制的实践 </w:t>
            </w:r>
          </w:p>
          <w:p>
            <w:pPr>
              <w:ind w:left="454"/>
              <w:jc w:val="left"/>
            </w:pPr>
            <w:r>
              <w:rPr>
                <w:rFonts w:hint="eastAsia"/>
              </w:rPr>
              <w:t>2、从产品战略、计划管理的角度给产品经理定位</w:t>
            </w:r>
          </w:p>
          <w:p>
            <w:pPr>
              <w:ind w:left="454"/>
              <w:jc w:val="left"/>
            </w:pPr>
            <w:r>
              <w:rPr>
                <w:rFonts w:hint="eastAsia"/>
              </w:rPr>
              <w:t xml:space="preserve">3、从实现产品全流程管理的角度给产品经理定位 </w:t>
            </w:r>
          </w:p>
          <w:p>
            <w:pPr>
              <w:pStyle w:val="13"/>
              <w:ind w:left="454" w:firstLine="0" w:firstLineChars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hint="eastAsia"/>
              </w:rPr>
              <w:t xml:space="preserve">4、案例讨论：丰田公司产品经理的最佳实践 </w:t>
            </w:r>
          </w:p>
        </w:tc>
        <w:tc>
          <w:tcPr>
            <w:tcW w:w="987" w:type="dxa"/>
            <w:vMerge w:val="continue"/>
            <w:vAlign w:val="center"/>
          </w:tcPr>
          <w:p>
            <w:pPr>
              <w:spacing w:before="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720" w:type="dxa"/>
            <w:vMerge w:val="continue"/>
            <w:shd w:val="clear" w:color="auto" w:fill="auto"/>
            <w:textDirection w:val="btLr"/>
            <w:vAlign w:val="center"/>
          </w:tcPr>
          <w:p>
            <w:pPr>
              <w:spacing w:before="6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59" w:type="dxa"/>
            <w:vMerge w:val="continue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14:30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szCs w:val="21"/>
              </w:rPr>
              <w:t>14:45</w:t>
            </w:r>
          </w:p>
        </w:tc>
        <w:tc>
          <w:tcPr>
            <w:tcW w:w="6140" w:type="dxa"/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茶歇</w:t>
            </w:r>
          </w:p>
        </w:tc>
        <w:tc>
          <w:tcPr>
            <w:tcW w:w="987" w:type="dxa"/>
            <w:vMerge w:val="continue"/>
            <w:shd w:val="clear" w:color="auto" w:fill="E6E6E6"/>
            <w:vAlign w:val="center"/>
          </w:tcPr>
          <w:p>
            <w:pPr>
              <w:spacing w:before="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109" w:hRule="atLeast"/>
          <w:jc w:val="center"/>
        </w:trPr>
        <w:tc>
          <w:tcPr>
            <w:tcW w:w="720" w:type="dxa"/>
            <w:vMerge w:val="continue"/>
            <w:textDirection w:val="btLr"/>
            <w:vAlign w:val="center"/>
          </w:tcPr>
          <w:p>
            <w:pPr>
              <w:spacing w:before="6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before="60"/>
              <w:jc w:val="center"/>
              <w:rPr>
                <w:szCs w:val="21"/>
              </w:rPr>
            </w:pPr>
            <w:r>
              <w:rPr>
                <w:szCs w:val="21"/>
              </w:rPr>
              <w:t>14:45</w:t>
            </w:r>
            <w:r>
              <w:rPr>
                <w:rFonts w:hint="eastAsia"/>
                <w:szCs w:val="21"/>
              </w:rPr>
              <w:t>～</w:t>
            </w:r>
            <w:r>
              <w:rPr>
                <w:szCs w:val="21"/>
              </w:rPr>
              <w:t>16:00</w:t>
            </w:r>
          </w:p>
        </w:tc>
        <w:tc>
          <w:tcPr>
            <w:tcW w:w="6140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</w:pPr>
            <w:r>
              <w:t>产品经理</w:t>
            </w:r>
            <w:r>
              <w:rPr>
                <w:rFonts w:hint="eastAsia"/>
              </w:rPr>
              <w:t>的</w:t>
            </w:r>
            <w:r>
              <w:t>工作方法、工具及模版介绍</w:t>
            </w:r>
          </w:p>
          <w:p>
            <w:pPr>
              <w:pStyle w:val="13"/>
              <w:ind w:left="454" w:firstLine="0" w:firstLineChars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t>1</w:t>
            </w:r>
            <w:r>
              <w:rPr>
                <w:rFonts w:hint="eastAsia"/>
              </w:rPr>
              <w:t>、</w:t>
            </w:r>
            <w:r>
              <w:t>产品阶段评审要素和表格</w:t>
            </w:r>
            <w:r>
              <w:br/>
            </w:r>
            <w:r>
              <w:t>2</w:t>
            </w:r>
            <w:r>
              <w:rPr>
                <w:rFonts w:hint="eastAsia"/>
              </w:rPr>
              <w:t>、</w:t>
            </w:r>
            <w:r>
              <w:t>细分市场的方法及八种细分市场的类型</w:t>
            </w:r>
            <w:r>
              <w:br/>
            </w:r>
            <w:r>
              <w:t>3</w:t>
            </w:r>
            <w:r>
              <w:rPr>
                <w:rFonts w:hint="eastAsia"/>
              </w:rPr>
              <w:t>、</w:t>
            </w:r>
            <w:r>
              <w:t>市场需求收集的十二种渠道和方法</w:t>
            </w:r>
            <w:r>
              <w:br/>
            </w:r>
            <w:r>
              <w:t>4</w:t>
            </w:r>
            <w:r>
              <w:rPr>
                <w:rFonts w:hint="eastAsia"/>
              </w:rPr>
              <w:t>、</w:t>
            </w:r>
            <w:r>
              <w:t>产品包装的八样武器</w:t>
            </w:r>
            <w:r>
              <w:br/>
            </w:r>
            <w:r>
              <w:rPr>
                <w:rFonts w:hint="eastAsia"/>
              </w:rPr>
              <w:t>5、</w:t>
            </w:r>
            <w:r>
              <w:t>.产品经理概览、产品经理必备知识和技能、产品经理的素质模型和产品经理的主要活动</w:t>
            </w:r>
          </w:p>
        </w:tc>
        <w:tc>
          <w:tcPr>
            <w:tcW w:w="987" w:type="dxa"/>
            <w:vMerge w:val="continue"/>
            <w:vAlign w:val="center"/>
          </w:tcPr>
          <w:p>
            <w:pPr>
              <w:spacing w:before="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99" w:hRule="exac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before="60"/>
              <w:jc w:val="center"/>
              <w:rPr>
                <w:szCs w:val="21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16:00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szCs w:val="21"/>
              </w:rPr>
              <w:t>16:30</w:t>
            </w:r>
          </w:p>
        </w:tc>
        <w:tc>
          <w:tcPr>
            <w:tcW w:w="6140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</w:rPr>
              <w:t>专家答疑</w:t>
            </w:r>
          </w:p>
        </w:tc>
        <w:tc>
          <w:tcPr>
            <w:tcW w:w="987" w:type="dxa"/>
            <w:vMerge w:val="continue"/>
            <w:vAlign w:val="center"/>
          </w:tcPr>
          <w:p>
            <w:pPr>
              <w:spacing w:before="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52" w:hRule="atLeast"/>
          <w:jc w:val="center"/>
        </w:trPr>
        <w:tc>
          <w:tcPr>
            <w:tcW w:w="720" w:type="dxa"/>
            <w:vMerge w:val="restart"/>
            <w:textDirection w:val="btLr"/>
            <w:vAlign w:val="center"/>
          </w:tcPr>
          <w:p>
            <w:pPr>
              <w:spacing w:before="6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9月17日</w:t>
            </w:r>
          </w:p>
        </w:tc>
        <w:tc>
          <w:tcPr>
            <w:tcW w:w="459" w:type="dxa"/>
            <w:vMerge w:val="restart"/>
            <w:vAlign w:val="center"/>
          </w:tcPr>
          <w:p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上午</w:t>
            </w:r>
          </w:p>
        </w:tc>
        <w:tc>
          <w:tcPr>
            <w:tcW w:w="1465" w:type="dxa"/>
            <w:vAlign w:val="center"/>
          </w:tcPr>
          <w:p>
            <w:pPr>
              <w:spacing w:before="60"/>
              <w:jc w:val="center"/>
              <w:rPr>
                <w:szCs w:val="21"/>
              </w:rPr>
            </w:pPr>
            <w:r>
              <w:rPr>
                <w:szCs w:val="21"/>
              </w:rPr>
              <w:t>09:00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szCs w:val="21"/>
              </w:rPr>
              <w:t>10:30</w:t>
            </w:r>
          </w:p>
        </w:tc>
        <w:tc>
          <w:tcPr>
            <w:tcW w:w="6140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</w:pPr>
            <w:r>
              <w:t>介绍缩短产品开发周期的几种方法</w:t>
            </w:r>
          </w:p>
          <w:p>
            <w:pPr>
              <w:pStyle w:val="13"/>
              <w:ind w:left="454" w:firstLine="0" w:firstLineChars="0"/>
              <w:jc w:val="left"/>
            </w:pPr>
            <w:r>
              <w:t>A：并行</w:t>
            </w:r>
            <w:r>
              <w:rPr>
                <w:rFonts w:hint="eastAsia"/>
              </w:rPr>
              <w:t>工程</w:t>
            </w:r>
          </w:p>
          <w:p>
            <w:pPr>
              <w:pStyle w:val="13"/>
              <w:ind w:left="454" w:firstLine="0" w:firstLineChars="0"/>
              <w:jc w:val="left"/>
            </w:pPr>
            <w:r>
              <w:t>B：</w:t>
            </w:r>
            <w:r>
              <w:rPr>
                <w:rFonts w:hint="eastAsia"/>
              </w:rPr>
              <w:t>精益</w:t>
            </w:r>
            <w:r>
              <w:t>产品开发</w:t>
            </w:r>
          </w:p>
          <w:p>
            <w:pPr>
              <w:pStyle w:val="13"/>
              <w:ind w:left="454" w:firstLine="0" w:firstLineChars="0"/>
              <w:jc w:val="left"/>
            </w:pPr>
            <w:r>
              <w:t>C：系统设计与实现分离</w:t>
            </w:r>
          </w:p>
          <w:p>
            <w:pPr>
              <w:pStyle w:val="13"/>
              <w:ind w:left="454" w:firstLine="0" w:firstLineChars="0"/>
              <w:jc w:val="left"/>
            </w:pPr>
            <w:r>
              <w:t>D：跨部门的小组开发（分析何种情况下才能使用矩阵管理）</w:t>
            </w:r>
          </w:p>
          <w:p>
            <w:pPr>
              <w:pStyle w:val="13"/>
              <w:ind w:left="454" w:firstLine="0" w:firstLineChars="0"/>
              <w:jc w:val="left"/>
            </w:pPr>
            <w:r>
              <w:t>E：结构性流程</w:t>
            </w:r>
          </w:p>
          <w:p>
            <w:pPr>
              <w:pStyle w:val="13"/>
              <w:ind w:left="454" w:firstLine="0" w:firstLineChars="0"/>
              <w:jc w:val="left"/>
            </w:pPr>
            <w:r>
              <w:t>F：基于活动的经验数据库</w:t>
            </w:r>
          </w:p>
          <w:p>
            <w:pPr>
              <w:pStyle w:val="13"/>
              <w:ind w:left="454" w:firstLine="0" w:firstLineChars="0"/>
              <w:jc w:val="left"/>
            </w:pPr>
            <w:r>
              <w:t>G：产品经理制</w:t>
            </w:r>
          </w:p>
          <w:p>
            <w:pPr>
              <w:pStyle w:val="13"/>
              <w:ind w:left="454" w:firstLine="0" w:firstLineChars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t>H：实行项目管理的三级计划体制</w:t>
            </w:r>
          </w:p>
        </w:tc>
        <w:tc>
          <w:tcPr>
            <w:tcW w:w="987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周小桥博士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szCs w:val="21"/>
              </w:rPr>
            </w:pPr>
          </w:p>
        </w:tc>
        <w:tc>
          <w:tcPr>
            <w:tcW w:w="459" w:type="dxa"/>
            <w:vMerge w:val="continue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10:30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szCs w:val="21"/>
              </w:rPr>
              <w:t>10:45</w:t>
            </w:r>
          </w:p>
        </w:tc>
        <w:tc>
          <w:tcPr>
            <w:tcW w:w="6140" w:type="dxa"/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茶歇</w:t>
            </w:r>
          </w:p>
        </w:tc>
        <w:tc>
          <w:tcPr>
            <w:tcW w:w="987" w:type="dxa"/>
            <w:vMerge w:val="continue"/>
            <w:vAlign w:val="center"/>
          </w:tcPr>
          <w:p>
            <w:pPr>
              <w:spacing w:before="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00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before="60"/>
              <w:jc w:val="center"/>
              <w:rPr>
                <w:szCs w:val="21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before="60"/>
              <w:jc w:val="center"/>
              <w:rPr>
                <w:szCs w:val="21"/>
              </w:rPr>
            </w:pPr>
            <w:r>
              <w:rPr>
                <w:szCs w:val="21"/>
              </w:rPr>
              <w:t>10:45</w:t>
            </w:r>
            <w:r>
              <w:rPr>
                <w:rFonts w:hint="eastAsia"/>
                <w:szCs w:val="21"/>
              </w:rPr>
              <w:t>～</w:t>
            </w:r>
            <w:r>
              <w:rPr>
                <w:szCs w:val="21"/>
              </w:rPr>
              <w:t>12:00</w:t>
            </w:r>
          </w:p>
        </w:tc>
        <w:tc>
          <w:tcPr>
            <w:tcW w:w="6140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</w:pPr>
            <w:r>
              <w:t> 产品评审的方法</w:t>
            </w:r>
          </w:p>
          <w:p>
            <w:pPr>
              <w:pStyle w:val="13"/>
              <w:ind w:left="454" w:firstLine="0" w:firstLineChars="0"/>
              <w:jc w:val="left"/>
            </w:pPr>
            <w:r>
              <w:t>1</w:t>
            </w:r>
            <w:r>
              <w:rPr>
                <w:rFonts w:hint="eastAsia"/>
              </w:rPr>
              <w:t>、</w:t>
            </w:r>
            <w:r>
              <w:t>介绍目前评审的误区</w:t>
            </w:r>
          </w:p>
          <w:p>
            <w:pPr>
              <w:pStyle w:val="13"/>
              <w:ind w:left="454" w:firstLine="0" w:firstLineChars="0"/>
              <w:jc w:val="left"/>
            </w:pPr>
            <w:r>
              <w:t>2</w:t>
            </w:r>
            <w:r>
              <w:rPr>
                <w:rFonts w:hint="eastAsia"/>
              </w:rPr>
              <w:t>、</w:t>
            </w:r>
            <w:r>
              <w:t>投资与技术评审分离的方法和要素</w:t>
            </w:r>
          </w:p>
          <w:p>
            <w:pPr>
              <w:pStyle w:val="13"/>
              <w:ind w:left="454" w:firstLine="0" w:firstLineChars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t>3</w:t>
            </w:r>
            <w:r>
              <w:rPr>
                <w:rFonts w:hint="eastAsia"/>
              </w:rPr>
              <w:t>、</w:t>
            </w:r>
            <w:r>
              <w:t>案例分析：某大型</w:t>
            </w:r>
            <w:r>
              <w:rPr>
                <w:rFonts w:hint="eastAsia"/>
              </w:rPr>
              <w:t>汽车集团</w:t>
            </w:r>
            <w:r>
              <w:t>公司的</w:t>
            </w:r>
            <w:r>
              <w:rPr>
                <w:rFonts w:hint="eastAsia"/>
              </w:rPr>
              <w:t>产品开发</w:t>
            </w:r>
            <w:r>
              <w:t>评审方法</w:t>
            </w:r>
          </w:p>
        </w:tc>
        <w:tc>
          <w:tcPr>
            <w:tcW w:w="987" w:type="dxa"/>
            <w:vMerge w:val="continue"/>
            <w:vAlign w:val="center"/>
          </w:tcPr>
          <w:p>
            <w:pPr>
              <w:spacing w:before="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szCs w:val="21"/>
              </w:rPr>
            </w:pPr>
          </w:p>
        </w:tc>
        <w:tc>
          <w:tcPr>
            <w:tcW w:w="459" w:type="dxa"/>
            <w:vMerge w:val="continue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12:00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szCs w:val="21"/>
              </w:rPr>
              <w:t>13:00</w:t>
            </w:r>
          </w:p>
        </w:tc>
        <w:tc>
          <w:tcPr>
            <w:tcW w:w="6140" w:type="dxa"/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午餐</w:t>
            </w:r>
          </w:p>
        </w:tc>
        <w:tc>
          <w:tcPr>
            <w:tcW w:w="987" w:type="dxa"/>
            <w:vMerge w:val="continue"/>
            <w:vAlign w:val="center"/>
          </w:tcPr>
          <w:p>
            <w:pPr>
              <w:spacing w:before="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before="60"/>
              <w:jc w:val="center"/>
              <w:rPr>
                <w:szCs w:val="21"/>
              </w:rPr>
            </w:pPr>
          </w:p>
        </w:tc>
        <w:tc>
          <w:tcPr>
            <w:tcW w:w="459" w:type="dxa"/>
            <w:vMerge w:val="restart"/>
            <w:vAlign w:val="center"/>
          </w:tcPr>
          <w:p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下午</w:t>
            </w:r>
          </w:p>
        </w:tc>
        <w:tc>
          <w:tcPr>
            <w:tcW w:w="1465" w:type="dxa"/>
            <w:vAlign w:val="center"/>
          </w:tcPr>
          <w:p>
            <w:pPr>
              <w:spacing w:before="60"/>
              <w:jc w:val="center"/>
              <w:rPr>
                <w:szCs w:val="21"/>
              </w:rPr>
            </w:pPr>
            <w:r>
              <w:rPr>
                <w:szCs w:val="21"/>
              </w:rPr>
              <w:t>13:00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szCs w:val="21"/>
              </w:rPr>
              <w:t>14:30</w:t>
            </w:r>
          </w:p>
        </w:tc>
        <w:tc>
          <w:tcPr>
            <w:tcW w:w="6140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产品生命期成本控制</w:t>
            </w:r>
          </w:p>
          <w:p>
            <w:pPr>
              <w:ind w:left="454"/>
            </w:pPr>
            <w:r>
              <w:rPr>
                <w:rFonts w:hint="eastAsia" w:ascii="΢ȭхڢ,  ˎ̥ ;" w:eastAsia="΢ȭхڢ,  ˎ̥ ;"/>
                <w:szCs w:val="18"/>
              </w:rPr>
              <w:t>1、研发阶段的预算控制</w:t>
            </w:r>
          </w:p>
          <w:p>
            <w:pPr>
              <w:ind w:left="454"/>
            </w:pPr>
            <w:r>
              <w:rPr>
                <w:rFonts w:hint="eastAsia" w:ascii="΢ȭхڢ,  ˎ̥ ;" w:eastAsia="΢ȭхڢ,  ˎ̥ ;"/>
                <w:szCs w:val="18"/>
              </w:rPr>
              <w:t>2、投产阶段的成本筑入</w:t>
            </w:r>
          </w:p>
          <w:p>
            <w:pPr>
              <w:ind w:left="454"/>
            </w:pPr>
            <w:r>
              <w:rPr>
                <w:rFonts w:hint="eastAsia" w:ascii="΢ȭхڢ,  ˎ̥ ;" w:eastAsia="΢ȭхڢ,  ˎ̥ ;"/>
                <w:szCs w:val="18"/>
              </w:rPr>
              <w:t>3、生产阶段的成本控制</w:t>
            </w:r>
          </w:p>
          <w:p>
            <w:pPr>
              <w:ind w:left="454"/>
              <w:rPr>
                <w:rFonts w:ascii="Arial" w:hAnsi="Arial" w:cs="Arial"/>
                <w:bCs/>
                <w:sz w:val="18"/>
              </w:rPr>
            </w:pPr>
            <w:r>
              <w:rPr>
                <w:rFonts w:hint="eastAsia" w:ascii="΢ȭхڢ,  ˎ̥ ;" w:eastAsia="΢ȭхڢ,  ˎ̥ ;"/>
                <w:szCs w:val="18"/>
              </w:rPr>
              <w:t>4、生产阶段的成本改善</w:t>
            </w:r>
          </w:p>
        </w:tc>
        <w:tc>
          <w:tcPr>
            <w:tcW w:w="987" w:type="dxa"/>
            <w:vMerge w:val="continue"/>
            <w:vAlign w:val="center"/>
          </w:tcPr>
          <w:p>
            <w:pPr>
              <w:spacing w:before="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szCs w:val="21"/>
              </w:rPr>
            </w:pPr>
          </w:p>
        </w:tc>
        <w:tc>
          <w:tcPr>
            <w:tcW w:w="459" w:type="dxa"/>
            <w:vMerge w:val="continue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14:30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szCs w:val="21"/>
              </w:rPr>
              <w:t>14:45</w:t>
            </w:r>
          </w:p>
        </w:tc>
        <w:tc>
          <w:tcPr>
            <w:tcW w:w="6140" w:type="dxa"/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茶歇</w:t>
            </w:r>
          </w:p>
        </w:tc>
        <w:tc>
          <w:tcPr>
            <w:tcW w:w="987" w:type="dxa"/>
            <w:vMerge w:val="continue"/>
            <w:vAlign w:val="center"/>
          </w:tcPr>
          <w:p>
            <w:pPr>
              <w:spacing w:before="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252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before="60"/>
              <w:jc w:val="center"/>
              <w:rPr>
                <w:szCs w:val="21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before="60"/>
              <w:jc w:val="center"/>
              <w:rPr>
                <w:szCs w:val="21"/>
              </w:rPr>
            </w:pPr>
            <w:r>
              <w:rPr>
                <w:szCs w:val="21"/>
              </w:rPr>
              <w:t>14:45</w:t>
            </w:r>
            <w:r>
              <w:rPr>
                <w:rFonts w:hint="eastAsia"/>
                <w:szCs w:val="21"/>
              </w:rPr>
              <w:t>～</w:t>
            </w:r>
            <w:r>
              <w:rPr>
                <w:szCs w:val="21"/>
              </w:rPr>
              <w:t>16:00</w:t>
            </w:r>
          </w:p>
        </w:tc>
        <w:tc>
          <w:tcPr>
            <w:tcW w:w="6140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产品上市管理</w:t>
            </w:r>
          </w:p>
          <w:p>
            <w:pPr>
              <w:ind w:left="454"/>
              <w:rPr>
                <w:rFonts w:ascii="΢ȭхڢ,  ˎ̥ ;" w:eastAsia="΢ȭхڢ,  ˎ̥ ;"/>
                <w:szCs w:val="18"/>
              </w:rPr>
            </w:pPr>
            <w:r>
              <w:rPr>
                <w:rFonts w:hint="eastAsia" w:ascii="΢ȭхڢ,  ˎ̥ ;" w:eastAsia="΢ȭхڢ,  ˎ̥ ;"/>
                <w:szCs w:val="18"/>
              </w:rPr>
              <w:t>1、产品定位</w:t>
            </w:r>
          </w:p>
          <w:p>
            <w:pPr>
              <w:ind w:left="454"/>
              <w:rPr>
                <w:rFonts w:ascii="΢ȭхڢ,  ˎ̥ ;" w:eastAsia="΢ȭхڢ,  ˎ̥ ;"/>
                <w:szCs w:val="18"/>
              </w:rPr>
            </w:pPr>
            <w:r>
              <w:rPr>
                <w:rFonts w:hint="eastAsia" w:ascii="΢ȭхڢ,  ˎ̥ ;" w:eastAsia="΢ȭхڢ,  ˎ̥ ;"/>
                <w:szCs w:val="18"/>
              </w:rPr>
              <w:t>2、产品定价策略</w:t>
            </w:r>
          </w:p>
          <w:p>
            <w:pPr>
              <w:ind w:left="454"/>
              <w:rPr>
                <w:rFonts w:ascii="΢ȭхڢ,  ˎ̥ ;" w:eastAsia="΢ȭхڢ,  ˎ̥ ;"/>
                <w:szCs w:val="18"/>
              </w:rPr>
            </w:pPr>
            <w:r>
              <w:rPr>
                <w:rFonts w:hint="eastAsia" w:ascii="΢ȭхڢ,  ˎ̥ ;" w:eastAsia="΢ȭхڢ,  ˎ̥ ;"/>
                <w:szCs w:val="18"/>
              </w:rPr>
              <w:t>3、产品营销4P策略</w:t>
            </w:r>
          </w:p>
          <w:p>
            <w:pPr>
              <w:ind w:left="454"/>
              <w:rPr>
                <w:rFonts w:ascii="΢ȭхڢ,  ˎ̥ ;" w:eastAsia="΢ȭхڢ,  ˎ̥ ;"/>
                <w:szCs w:val="18"/>
              </w:rPr>
            </w:pPr>
            <w:r>
              <w:rPr>
                <w:rFonts w:hint="eastAsia" w:ascii="΢ȭхڢ,  ˎ̥ ;" w:eastAsia="΢ȭхڢ,  ˎ̥ ;"/>
                <w:szCs w:val="18"/>
              </w:rPr>
              <w:t>4、渠道管理</w:t>
            </w:r>
          </w:p>
          <w:p>
            <w:pPr>
              <w:ind w:left="454"/>
              <w:rPr>
                <w:rFonts w:ascii="΢ȭхڢ,  ˎ̥ ;" w:eastAsia="΢ȭхڢ,  ˎ̥ ;"/>
                <w:szCs w:val="18"/>
              </w:rPr>
            </w:pPr>
            <w:r>
              <w:rPr>
                <w:rFonts w:hint="eastAsia" w:ascii="΢ȭхڢ,  ˎ̥ ;" w:eastAsia="΢ȭхڢ,  ˎ̥ ;"/>
                <w:szCs w:val="18"/>
              </w:rPr>
              <w:t>5、培训工作的展开</w:t>
            </w:r>
          </w:p>
          <w:p>
            <w:pPr>
              <w:ind w:left="454"/>
              <w:rPr>
                <w:rFonts w:ascii="΢ȭхڢ,  ˎ̥ ;" w:eastAsia="΢ȭхڢ,  ˎ̥ ;"/>
                <w:szCs w:val="18"/>
              </w:rPr>
            </w:pPr>
            <w:r>
              <w:rPr>
                <w:rFonts w:hint="eastAsia" w:ascii="΢ȭхڢ,  ˎ̥ ;" w:eastAsia="΢ȭхڢ,  ˎ̥ ;"/>
                <w:szCs w:val="18"/>
              </w:rPr>
              <w:t>6、售后服务</w:t>
            </w:r>
          </w:p>
          <w:p>
            <w:pPr>
              <w:pStyle w:val="13"/>
              <w:ind w:left="454" w:firstLine="0" w:firstLineChars="0"/>
              <w:jc w:val="left"/>
              <w:rPr>
                <w:szCs w:val="21"/>
              </w:rPr>
            </w:pPr>
            <w:r>
              <w:rPr>
                <w:rFonts w:hint="eastAsia" w:ascii="΢ȭхڢ,  ˎ̥ ;" w:eastAsia="΢ȭхڢ,  ˎ̥ ;"/>
                <w:szCs w:val="18"/>
              </w:rPr>
              <w:t>7、产品上市后的跟踪工作</w:t>
            </w:r>
            <w:r>
              <w:rPr>
                <w:rFonts w:ascii="΢ȭхڢ,  ˎ̥ ;" w:eastAsia="΢ȭхڢ,  ˎ̥ ;"/>
                <w:szCs w:val="18"/>
              </w:rPr>
              <w:t xml:space="preserve"> </w:t>
            </w:r>
          </w:p>
        </w:tc>
        <w:tc>
          <w:tcPr>
            <w:tcW w:w="987" w:type="dxa"/>
            <w:vMerge w:val="continue"/>
            <w:vAlign w:val="center"/>
          </w:tcPr>
          <w:p>
            <w:pPr>
              <w:spacing w:before="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before="60"/>
              <w:jc w:val="center"/>
              <w:rPr>
                <w:szCs w:val="21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16:00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szCs w:val="21"/>
              </w:rPr>
              <w:t>16:30</w:t>
            </w:r>
          </w:p>
        </w:tc>
        <w:tc>
          <w:tcPr>
            <w:tcW w:w="6140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</w:rPr>
              <w:t>专家答疑</w:t>
            </w:r>
          </w:p>
        </w:tc>
        <w:tc>
          <w:tcPr>
            <w:tcW w:w="987" w:type="dxa"/>
            <w:vMerge w:val="continue"/>
            <w:vAlign w:val="center"/>
          </w:tcPr>
          <w:p>
            <w:pPr>
              <w:spacing w:before="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before="60"/>
              <w:jc w:val="center"/>
              <w:rPr>
                <w:szCs w:val="21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16:30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szCs w:val="21"/>
              </w:rPr>
              <w:t>17:00</w:t>
            </w:r>
          </w:p>
        </w:tc>
        <w:tc>
          <w:tcPr>
            <w:tcW w:w="6140" w:type="dxa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总结，</w:t>
            </w:r>
            <w:r>
              <w:t>发结业证书</w:t>
            </w:r>
          </w:p>
        </w:tc>
        <w:tc>
          <w:tcPr>
            <w:tcW w:w="987" w:type="dxa"/>
            <w:vAlign w:val="center"/>
          </w:tcPr>
          <w:p>
            <w:pPr>
              <w:spacing w:before="60"/>
              <w:jc w:val="center"/>
              <w:rPr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ascii="宋体"/>
          <w:szCs w:val="21"/>
        </w:rPr>
      </w:pPr>
    </w:p>
    <w:sectPr>
      <w:headerReference r:id="rId4" w:type="default"/>
      <w:pgSz w:w="11906" w:h="16838"/>
      <w:pgMar w:top="1247" w:right="1418" w:bottom="107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΢ȭхڢ,  ˎ̥ ;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147307479">
    <w:nsid w:val="7FFD4FD7"/>
    <w:multiLevelType w:val="multilevel"/>
    <w:tmpl w:val="7FFD4FD7"/>
    <w:lvl w:ilvl="0" w:tentative="1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473074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4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kern w:val="36"/>
      <w:sz w:val="24"/>
    </w:rPr>
  </w:style>
  <w:style w:type="character" w:default="1" w:styleId="9">
    <w:name w:val="Default Paragraph Font"/>
    <w:semiHidden/>
    <w:unhideWhenUsed/>
    <w:uiPriority w:val="1"/>
  </w:style>
  <w:style w:type="paragraph" w:styleId="3">
    <w:name w:val="annotation subject"/>
    <w:basedOn w:val="4"/>
    <w:next w:val="4"/>
    <w:link w:val="19"/>
    <w:semiHidden/>
    <w:unhideWhenUsed/>
    <w:uiPriority w:val="99"/>
    <w:rPr>
      <w:b/>
      <w:bCs/>
    </w:rPr>
  </w:style>
  <w:style w:type="paragraph" w:styleId="4">
    <w:name w:val="annotation text"/>
    <w:basedOn w:val="1"/>
    <w:link w:val="18"/>
    <w:semiHidden/>
    <w:unhideWhenUsed/>
    <w:uiPriority w:val="99"/>
    <w:pPr>
      <w:jc w:val="left"/>
    </w:pPr>
  </w:style>
  <w:style w:type="paragraph" w:styleId="5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Emphasis"/>
    <w:basedOn w:val="9"/>
    <w:qFormat/>
    <w:locked/>
    <w:uiPriority w:val="20"/>
    <w:rPr>
      <w:color w:val="CC0000"/>
    </w:rPr>
  </w:style>
  <w:style w:type="character" w:styleId="11">
    <w:name w:val="Hyperlink"/>
    <w:uiPriority w:val="99"/>
    <w:rPr>
      <w:rFonts w:cs="Times New Roman"/>
      <w:color w:val="0000FF"/>
      <w:u w:val="single"/>
    </w:rPr>
  </w:style>
  <w:style w:type="character" w:styleId="12">
    <w:name w:val="annotation reference"/>
    <w:basedOn w:val="9"/>
    <w:semiHidden/>
    <w:unhideWhenUsed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1 Char"/>
    <w:link w:val="2"/>
    <w:locked/>
    <w:uiPriority w:val="99"/>
    <w:rPr>
      <w:rFonts w:ascii="宋体" w:eastAsia="宋体" w:cs="Times New Roman"/>
      <w:kern w:val="36"/>
      <w:sz w:val="24"/>
    </w:rPr>
  </w:style>
  <w:style w:type="character" w:customStyle="1" w:styleId="15">
    <w:name w:val="页眉 Char"/>
    <w:link w:val="7"/>
    <w:locked/>
    <w:uiPriority w:val="99"/>
    <w:rPr>
      <w:rFonts w:cs="Times New Roman"/>
      <w:kern w:val="2"/>
      <w:sz w:val="18"/>
    </w:rPr>
  </w:style>
  <w:style w:type="character" w:customStyle="1" w:styleId="16">
    <w:name w:val="页脚 Char"/>
    <w:link w:val="6"/>
    <w:locked/>
    <w:uiPriority w:val="99"/>
    <w:rPr>
      <w:rFonts w:cs="Times New Roman"/>
      <w:kern w:val="2"/>
      <w:sz w:val="18"/>
    </w:rPr>
  </w:style>
  <w:style w:type="character" w:customStyle="1" w:styleId="17">
    <w:name w:val="批注框文本 Char"/>
    <w:basedOn w:val="9"/>
    <w:link w:val="5"/>
    <w:semiHidden/>
    <w:uiPriority w:val="99"/>
    <w:rPr>
      <w:kern w:val="2"/>
      <w:sz w:val="18"/>
      <w:szCs w:val="18"/>
    </w:rPr>
  </w:style>
  <w:style w:type="character" w:customStyle="1" w:styleId="18">
    <w:name w:val="批注文字 Char"/>
    <w:basedOn w:val="9"/>
    <w:link w:val="4"/>
    <w:semiHidden/>
    <w:uiPriority w:val="99"/>
    <w:rPr>
      <w:kern w:val="2"/>
      <w:sz w:val="21"/>
      <w:szCs w:val="24"/>
    </w:rPr>
  </w:style>
  <w:style w:type="character" w:customStyle="1" w:styleId="19">
    <w:name w:val="批注主题 Char"/>
    <w:basedOn w:val="18"/>
    <w:link w:val="3"/>
    <w:semiHidden/>
    <w:uiPriority w:val="99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446</Words>
  <Characters>2547</Characters>
  <Lines>21</Lines>
  <Paragraphs>5</Paragraphs>
  <TotalTime>0</TotalTime>
  <ScaleCrop>false</ScaleCrop>
  <LinksUpToDate>false</LinksUpToDate>
  <CharactersWithSpaces>0</CharactersWithSpaces>
  <Application>WPS Office 个人版_9.1.0.4715_{F1E327BC-269C-435d-A152-05C5408002CA}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2014-07-28T08:09:00Z</dcterms:created>
  <dc:creator>walkinnet</dc:creator>
  <cp:lastModifiedBy>Administrator</cp:lastModifiedBy>
  <cp:lastPrinted>2014-07-28T07:51:00Z</cp:lastPrinted>
  <dcterms:modified xsi:type="dcterms:W3CDTF">2014-08-04T06:38:42Z</dcterms:modified>
  <dc:title>中汽学培[2011]56号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