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0" w:type="dxa"/>
        <w:tblLayout w:type="fixed"/>
        <w:tblCellMar>
          <w:left w:w="0" w:type="dxa"/>
          <w:right w:w="0" w:type="dxa"/>
        </w:tblCellMar>
        <w:tblLook w:val="04A0"/>
      </w:tblPr>
      <w:tblGrid>
        <w:gridCol w:w="449"/>
        <w:gridCol w:w="283"/>
        <w:gridCol w:w="2028"/>
        <w:gridCol w:w="450"/>
        <w:gridCol w:w="1125"/>
        <w:gridCol w:w="4899"/>
        <w:gridCol w:w="346"/>
      </w:tblGrid>
      <w:tr w:rsidR="00AC3EFE" w:rsidTr="00816936">
        <w:trPr>
          <w:gridAfter w:val="4"/>
          <w:wAfter w:w="6820" w:type="dxa"/>
          <w:trHeight w:hRule="exact" w:val="305"/>
        </w:trPr>
        <w:tc>
          <w:tcPr>
            <w:tcW w:w="449" w:type="dxa"/>
            <w:vAlign w:val="center"/>
          </w:tcPr>
          <w:p w:rsidR="00AC3EFE" w:rsidRDefault="006D54A1">
            <w:pPr>
              <w:rPr>
                <w:rFonts w:ascii="黑体" w:eastAsia="黑体" w:hAnsi="黑体"/>
              </w:rPr>
            </w:pPr>
            <w:r>
              <w:rPr>
                <w:rFonts w:ascii="黑体" w:eastAsia="黑体" w:hAnsi="黑体" w:hint="eastAsia"/>
              </w:rPr>
              <w:t>ICS</w:t>
            </w:r>
          </w:p>
        </w:tc>
        <w:tc>
          <w:tcPr>
            <w:tcW w:w="2311" w:type="dxa"/>
            <w:gridSpan w:val="2"/>
            <w:vAlign w:val="center"/>
          </w:tcPr>
          <w:p w:rsidR="00AC3EFE" w:rsidRDefault="00AA1F4D">
            <w:pPr>
              <w:pStyle w:val="ab"/>
              <w:framePr w:hSpace="0" w:vSpace="0" w:wrap="auto" w:hAnchor="text" w:yAlign="inline"/>
              <w:rPr>
                <w:rFonts w:ascii="黑体" w:hAnsi="黑体"/>
              </w:rPr>
            </w:pPr>
            <w:r>
              <w:rPr>
                <w:rFonts w:ascii="黑体" w:hAnsi="黑体" w:hint="eastAsia"/>
                <w:spacing w:val="10"/>
                <w:kern w:val="2"/>
              </w:rPr>
              <w:t>32</w:t>
            </w:r>
            <w:r w:rsidR="006D54A1">
              <w:rPr>
                <w:rFonts w:ascii="黑体" w:hAnsi="黑体" w:hint="eastAsia"/>
                <w:spacing w:val="10"/>
                <w:kern w:val="2"/>
              </w:rPr>
              <w:t>.</w:t>
            </w:r>
            <w:r>
              <w:rPr>
                <w:rFonts w:ascii="黑体" w:hAnsi="黑体" w:hint="eastAsia"/>
                <w:spacing w:val="10"/>
                <w:kern w:val="2"/>
              </w:rPr>
              <w:t>0</w:t>
            </w:r>
            <w:r w:rsidR="006D54A1">
              <w:rPr>
                <w:rFonts w:ascii="黑体" w:hAnsi="黑体" w:hint="eastAsia"/>
                <w:spacing w:val="10"/>
                <w:kern w:val="2"/>
              </w:rPr>
              <w:t>20</w:t>
            </w:r>
          </w:p>
          <w:p w:rsidR="00AC3EFE" w:rsidRDefault="00AC3EFE">
            <w:pPr>
              <w:rPr>
                <w:rFonts w:ascii="黑体" w:eastAsia="黑体" w:hAnsi="黑体"/>
              </w:rPr>
            </w:pPr>
          </w:p>
        </w:tc>
      </w:tr>
      <w:tr w:rsidR="00AC3EFE" w:rsidTr="00816936">
        <w:trPr>
          <w:gridAfter w:val="4"/>
          <w:wAfter w:w="6820" w:type="dxa"/>
          <w:trHeight w:hRule="exact" w:val="305"/>
        </w:trPr>
        <w:tc>
          <w:tcPr>
            <w:tcW w:w="732" w:type="dxa"/>
            <w:gridSpan w:val="2"/>
            <w:vAlign w:val="center"/>
          </w:tcPr>
          <w:p w:rsidR="00AC3EFE" w:rsidRDefault="00AA1F4D">
            <w:pPr>
              <w:ind w:right="-170"/>
              <w:rPr>
                <w:rFonts w:ascii="黑体" w:eastAsia="黑体" w:hAnsi="黑体"/>
              </w:rPr>
            </w:pPr>
            <w:r>
              <w:rPr>
                <w:rFonts w:ascii="黑体" w:eastAsia="黑体" w:hAnsi="黑体" w:hint="eastAsia"/>
              </w:rPr>
              <w:t>T40</w:t>
            </w:r>
          </w:p>
        </w:tc>
        <w:tc>
          <w:tcPr>
            <w:tcW w:w="2028" w:type="dxa"/>
            <w:vAlign w:val="center"/>
          </w:tcPr>
          <w:p w:rsidR="00AC3EFE" w:rsidRDefault="00AC3EFE">
            <w:pPr>
              <w:ind w:left="57"/>
              <w:rPr>
                <w:rFonts w:ascii="黑体" w:eastAsia="黑体" w:hAnsi="黑体"/>
                <w:highlight w:val="yellow"/>
              </w:rPr>
            </w:pPr>
          </w:p>
        </w:tc>
      </w:tr>
      <w:tr w:rsidR="00AC3EFE" w:rsidTr="00816936">
        <w:trPr>
          <w:gridAfter w:val="4"/>
          <w:wAfter w:w="6820" w:type="dxa"/>
          <w:trHeight w:hRule="exact" w:val="305"/>
        </w:trPr>
        <w:tc>
          <w:tcPr>
            <w:tcW w:w="732" w:type="dxa"/>
            <w:gridSpan w:val="2"/>
            <w:vAlign w:val="center"/>
          </w:tcPr>
          <w:p w:rsidR="00AC3EFE" w:rsidRDefault="00AC3EFE">
            <w:pPr>
              <w:ind w:right="-170"/>
              <w:rPr>
                <w:rFonts w:eastAsia="黑体"/>
              </w:rPr>
            </w:pPr>
          </w:p>
        </w:tc>
        <w:tc>
          <w:tcPr>
            <w:tcW w:w="2028" w:type="dxa"/>
            <w:vAlign w:val="center"/>
          </w:tcPr>
          <w:p w:rsidR="00AC3EFE" w:rsidRDefault="00AC3EFE">
            <w:pPr>
              <w:ind w:left="57"/>
              <w:rPr>
                <w:rFonts w:ascii="Arial Narrow" w:eastAsia="黑体" w:hAnsi="Arial Narrow"/>
              </w:rPr>
            </w:pPr>
          </w:p>
        </w:tc>
      </w:tr>
      <w:tr w:rsidR="00AC3EFE" w:rsidTr="00816936">
        <w:trPr>
          <w:trHeight w:hRule="exact" w:val="358"/>
        </w:trPr>
        <w:tc>
          <w:tcPr>
            <w:tcW w:w="9580" w:type="dxa"/>
            <w:gridSpan w:val="7"/>
          </w:tcPr>
          <w:p w:rsidR="00AC3EFE" w:rsidRDefault="00AC3EFE">
            <w:pPr>
              <w:spacing w:before="120" w:after="120"/>
            </w:pPr>
          </w:p>
        </w:tc>
      </w:tr>
      <w:tr w:rsidR="00AC3EFE" w:rsidTr="00816936">
        <w:trPr>
          <w:trHeight w:hRule="exact" w:val="57"/>
        </w:trPr>
        <w:tc>
          <w:tcPr>
            <w:tcW w:w="9580" w:type="dxa"/>
            <w:gridSpan w:val="7"/>
          </w:tcPr>
          <w:p w:rsidR="00AC3EFE" w:rsidRDefault="00AC3EFE">
            <w:pPr>
              <w:spacing w:before="120" w:after="120"/>
            </w:pPr>
          </w:p>
        </w:tc>
      </w:tr>
      <w:tr w:rsidR="00AC3EFE" w:rsidTr="00816936">
        <w:trPr>
          <w:trHeight w:hRule="exact" w:val="351"/>
        </w:trPr>
        <w:tc>
          <w:tcPr>
            <w:tcW w:w="9580" w:type="dxa"/>
            <w:gridSpan w:val="7"/>
          </w:tcPr>
          <w:p w:rsidR="00AC3EFE" w:rsidRDefault="00AC3EFE">
            <w:pPr>
              <w:spacing w:before="120" w:after="120"/>
            </w:pPr>
          </w:p>
        </w:tc>
      </w:tr>
      <w:tr w:rsidR="00AC3EFE" w:rsidTr="00816936">
        <w:trPr>
          <w:trHeight w:hRule="exact" w:val="547"/>
        </w:trPr>
        <w:tc>
          <w:tcPr>
            <w:tcW w:w="9580" w:type="dxa"/>
            <w:gridSpan w:val="7"/>
            <w:vAlign w:val="center"/>
          </w:tcPr>
          <w:p w:rsidR="00AC3EFE" w:rsidRDefault="006D54A1">
            <w:pPr>
              <w:spacing w:after="240" w:line="560" w:lineRule="exact"/>
              <w:ind w:right="28"/>
              <w:jc w:val="center"/>
              <w:rPr>
                <w:rFonts w:eastAsia="黑体"/>
                <w:w w:val="140"/>
                <w:sz w:val="52"/>
              </w:rPr>
            </w:pPr>
            <w:r>
              <w:rPr>
                <w:rFonts w:eastAsia="黑体" w:hint="eastAsia"/>
                <w:w w:val="140"/>
                <w:sz w:val="52"/>
              </w:rPr>
              <w:t>团体标准</w:t>
            </w:r>
          </w:p>
          <w:p w:rsidR="00AC3EFE" w:rsidRDefault="00AC3EFE">
            <w:pPr>
              <w:spacing w:line="520" w:lineRule="exact"/>
              <w:rPr>
                <w:w w:val="140"/>
                <w:sz w:val="52"/>
              </w:rPr>
            </w:pPr>
          </w:p>
        </w:tc>
      </w:tr>
      <w:tr w:rsidR="00AC3EFE" w:rsidTr="00816936">
        <w:trPr>
          <w:trHeight w:hRule="exact" w:val="331"/>
        </w:trPr>
        <w:tc>
          <w:tcPr>
            <w:tcW w:w="9580" w:type="dxa"/>
            <w:gridSpan w:val="7"/>
          </w:tcPr>
          <w:p w:rsidR="00AC3EFE" w:rsidRDefault="00AC3EFE">
            <w:pPr>
              <w:jc w:val="center"/>
              <w:rPr>
                <w:rFonts w:eastAsia="黑体"/>
                <w:b/>
                <w:sz w:val="52"/>
              </w:rPr>
            </w:pPr>
          </w:p>
        </w:tc>
      </w:tr>
      <w:tr w:rsidR="00AC3EFE" w:rsidTr="00816936">
        <w:trPr>
          <w:cantSplit/>
          <w:trHeight w:hRule="exact" w:val="57"/>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cantSplit/>
          <w:trHeight w:hRule="exact" w:val="351"/>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6D54A1">
            <w:pPr>
              <w:spacing w:line="360" w:lineRule="exact"/>
              <w:jc w:val="right"/>
              <w:rPr>
                <w:rFonts w:ascii="黑体" w:eastAsia="黑体" w:hAnsi="黑体"/>
                <w:highlight w:val="yellow"/>
              </w:rPr>
            </w:pPr>
            <w:r>
              <w:rPr>
                <w:rFonts w:ascii="黑体" w:eastAsia="黑体" w:hAnsi="黑体"/>
                <w:sz w:val="28"/>
              </w:rPr>
              <w:t>T/C</w:t>
            </w:r>
            <w:r w:rsidR="00183B12">
              <w:rPr>
                <w:rFonts w:ascii="黑体" w:eastAsia="黑体" w:hAnsi="黑体" w:hint="eastAsia"/>
                <w:sz w:val="28"/>
              </w:rPr>
              <w:t>S</w:t>
            </w:r>
            <w:r>
              <w:rPr>
                <w:rFonts w:ascii="黑体" w:eastAsia="黑体" w:hAnsi="黑体"/>
                <w:sz w:val="28"/>
              </w:rPr>
              <w:t>A</w:t>
            </w:r>
            <w:r w:rsidR="00183B12">
              <w:rPr>
                <w:rFonts w:ascii="黑体" w:eastAsia="黑体" w:hAnsi="黑体" w:hint="eastAsia"/>
                <w:sz w:val="28"/>
              </w:rPr>
              <w:t>E</w:t>
            </w:r>
            <w:r w:rsidR="004946E7">
              <w:rPr>
                <w:rFonts w:ascii="黑体" w:eastAsia="黑体" w:hAnsi="黑体" w:hint="eastAsia"/>
                <w:spacing w:val="10"/>
                <w:sz w:val="28"/>
                <w:szCs w:val="28"/>
                <w:highlight w:val="yellow"/>
              </w:rPr>
              <w:t>XX</w:t>
            </w:r>
            <w:r>
              <w:rPr>
                <w:rFonts w:ascii="黑体" w:eastAsia="黑体" w:hAnsi="黑体" w:hint="eastAsia"/>
                <w:spacing w:val="10"/>
                <w:sz w:val="28"/>
                <w:szCs w:val="28"/>
              </w:rPr>
              <w:t>－</w:t>
            </w:r>
            <w:r>
              <w:rPr>
                <w:rFonts w:ascii="黑体" w:eastAsia="黑体" w:hAnsi="黑体" w:hint="eastAsia"/>
                <w:spacing w:val="10"/>
                <w:sz w:val="28"/>
              </w:rPr>
              <w:t>201</w:t>
            </w:r>
            <w:r w:rsidR="00183B12">
              <w:rPr>
                <w:rFonts w:ascii="黑体" w:eastAsia="黑体" w:hAnsi="黑体"/>
                <w:spacing w:val="10"/>
                <w:sz w:val="28"/>
              </w:rPr>
              <w:t>8</w:t>
            </w:r>
          </w:p>
        </w:tc>
        <w:tc>
          <w:tcPr>
            <w:tcW w:w="343" w:type="dxa"/>
            <w:vAlign w:val="center"/>
          </w:tcPr>
          <w:p w:rsidR="00AC3EFE" w:rsidRDefault="00AC3EFE">
            <w:pPr>
              <w:rPr>
                <w:rFonts w:ascii="黑体" w:eastAsia="黑体" w:hAnsi="黑体"/>
                <w:highlight w:val="yellow"/>
              </w:rPr>
            </w:pPr>
          </w:p>
        </w:tc>
      </w:tr>
      <w:tr w:rsidR="00AC3EFE" w:rsidTr="00816936">
        <w:trPr>
          <w:cantSplit/>
          <w:trHeight w:hRule="exact" w:val="86"/>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trHeight w:hRule="exact" w:val="118"/>
        </w:trPr>
        <w:tc>
          <w:tcPr>
            <w:tcW w:w="9580" w:type="dxa"/>
            <w:gridSpan w:val="7"/>
            <w:tcBorders>
              <w:bottom w:val="single" w:sz="8" w:space="0" w:color="auto"/>
            </w:tcBorders>
          </w:tcPr>
          <w:p w:rsidR="00AC3EFE" w:rsidRDefault="00AC3EFE">
            <w:pPr>
              <w:jc w:val="center"/>
              <w:rPr>
                <w:rFonts w:eastAsia="黑体"/>
                <w:b/>
                <w:sz w:val="52"/>
              </w:rPr>
            </w:pPr>
          </w:p>
        </w:tc>
      </w:tr>
      <w:tr w:rsidR="00AC3EFE" w:rsidTr="00816936">
        <w:trPr>
          <w:trHeight w:hRule="exact" w:val="1316"/>
        </w:trPr>
        <w:tc>
          <w:tcPr>
            <w:tcW w:w="9580" w:type="dxa"/>
            <w:gridSpan w:val="7"/>
            <w:tcBorders>
              <w:top w:val="single" w:sz="8" w:space="0" w:color="auto"/>
            </w:tcBorders>
            <w:vAlign w:val="center"/>
          </w:tcPr>
          <w:p w:rsidR="00AC3EFE" w:rsidRDefault="00AC3EFE">
            <w:pPr>
              <w:jc w:val="center"/>
              <w:rPr>
                <w:rFonts w:eastAsia="黑体"/>
                <w:sz w:val="52"/>
              </w:rPr>
            </w:pPr>
          </w:p>
        </w:tc>
      </w:tr>
      <w:tr w:rsidR="00AC3EFE" w:rsidTr="00816936">
        <w:trPr>
          <w:trHeight w:hRule="exact" w:val="814"/>
        </w:trPr>
        <w:tc>
          <w:tcPr>
            <w:tcW w:w="9580" w:type="dxa"/>
            <w:gridSpan w:val="7"/>
            <w:vAlign w:val="center"/>
          </w:tcPr>
          <w:p w:rsidR="00AC3EFE" w:rsidRPr="000A3C1B" w:rsidRDefault="000A3C1B" w:rsidP="00816936">
            <w:pPr>
              <w:spacing w:line="360" w:lineRule="auto"/>
              <w:jc w:val="center"/>
              <w:rPr>
                <w:rFonts w:ascii="黑体" w:eastAsia="黑体"/>
                <w:spacing w:val="-6"/>
                <w:sz w:val="52"/>
                <w:szCs w:val="52"/>
              </w:rPr>
            </w:pPr>
            <w:r w:rsidRPr="000A3C1B">
              <w:rPr>
                <w:rFonts w:ascii="黑体" w:eastAsia="黑体" w:hint="eastAsia"/>
                <w:spacing w:val="-6"/>
                <w:sz w:val="52"/>
                <w:szCs w:val="52"/>
              </w:rPr>
              <w:t>发动机零件低摩擦类金刚石薄膜技术条件</w:t>
            </w:r>
          </w:p>
        </w:tc>
      </w:tr>
      <w:tr w:rsidR="00AC3EFE" w:rsidTr="00816936">
        <w:trPr>
          <w:trHeight w:hRule="exact" w:val="1925"/>
        </w:trPr>
        <w:tc>
          <w:tcPr>
            <w:tcW w:w="9580" w:type="dxa"/>
            <w:gridSpan w:val="7"/>
            <w:vAlign w:val="center"/>
          </w:tcPr>
          <w:p w:rsidR="00AC3EFE" w:rsidRDefault="00AC3EFE" w:rsidP="00816936">
            <w:pPr>
              <w:snapToGrid w:val="0"/>
              <w:spacing w:line="360" w:lineRule="auto"/>
              <w:rPr>
                <w:sz w:val="28"/>
                <w:szCs w:val="28"/>
              </w:rPr>
            </w:pPr>
          </w:p>
          <w:p w:rsidR="000A3C1B" w:rsidRPr="000A3C1B" w:rsidRDefault="000A3C1B" w:rsidP="000A3C1B">
            <w:pPr>
              <w:snapToGrid w:val="0"/>
              <w:spacing w:line="360" w:lineRule="auto"/>
              <w:jc w:val="center"/>
              <w:rPr>
                <w:kern w:val="0"/>
                <w:sz w:val="28"/>
                <w:szCs w:val="28"/>
              </w:rPr>
            </w:pPr>
            <w:r w:rsidRPr="000A3C1B">
              <w:rPr>
                <w:rFonts w:eastAsia="黑体"/>
                <w:b/>
                <w:noProof/>
                <w:sz w:val="28"/>
                <w:szCs w:val="28"/>
              </w:rPr>
              <w:t>Technical conditions of low friction diamond films for engine parts</w:t>
            </w: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6D54A1" w:rsidP="00816936">
            <w:pPr>
              <w:snapToGrid w:val="0"/>
              <w:spacing w:before="370" w:line="360" w:lineRule="auto"/>
              <w:ind w:firstLineChars="100" w:firstLine="280"/>
              <w:textAlignment w:val="center"/>
              <w:rPr>
                <w:rFonts w:eastAsia="黑体"/>
                <w:kern w:val="0"/>
                <w:sz w:val="28"/>
                <w:szCs w:val="28"/>
              </w:rPr>
            </w:pPr>
            <w:r>
              <w:rPr>
                <w:rFonts w:eastAsia="黑体"/>
                <w:kern w:val="0"/>
                <w:sz w:val="28"/>
                <w:szCs w:val="28"/>
              </w:rPr>
              <w:t>D</w:t>
            </w:r>
            <w:r>
              <w:rPr>
                <w:rFonts w:eastAsia="黑体" w:hint="eastAsia"/>
                <w:kern w:val="0"/>
                <w:sz w:val="28"/>
                <w:szCs w:val="28"/>
              </w:rPr>
              <w:t>rafting guidelines for commercial grades standard of Chinese medicinal materials</w:t>
            </w:r>
          </w:p>
          <w:p w:rsidR="00AC3EFE" w:rsidRDefault="00AC3EFE" w:rsidP="00816936">
            <w:pPr>
              <w:snapToGrid w:val="0"/>
              <w:spacing w:line="360" w:lineRule="auto"/>
              <w:jc w:val="center"/>
              <w:rPr>
                <w:rFonts w:eastAsia="Arial Unicode MS"/>
                <w:b/>
                <w:color w:val="000000"/>
                <w:sz w:val="28"/>
                <w:szCs w:val="28"/>
              </w:rPr>
            </w:pPr>
          </w:p>
        </w:tc>
      </w:tr>
    </w:tbl>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724E29">
      <w:r w:rsidRPr="00724E29">
        <w:rPr>
          <w:noProof/>
          <w:sz w:val="20"/>
        </w:rPr>
        <w:pict>
          <v:shapetype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tblPr>
                  <w:tblGrid>
                    <w:gridCol w:w="3232"/>
                    <w:gridCol w:w="3175"/>
                    <w:gridCol w:w="2950"/>
                  </w:tblGrid>
                  <w:tr w:rsidR="00904656">
                    <w:trPr>
                      <w:trHeight w:hRule="exact" w:val="312"/>
                      <w:jc w:val="center"/>
                    </w:trPr>
                    <w:tc>
                      <w:tcPr>
                        <w:tcW w:w="9357" w:type="dxa"/>
                        <w:gridSpan w:val="3"/>
                      </w:tcPr>
                      <w:p w:rsidR="00904656" w:rsidRDefault="00904656"/>
                    </w:tc>
                  </w:tr>
                  <w:tr w:rsidR="00904656">
                    <w:trPr>
                      <w:trHeight w:hRule="exact" w:val="567"/>
                      <w:jc w:val="center"/>
                    </w:trPr>
                    <w:tc>
                      <w:tcPr>
                        <w:tcW w:w="9357" w:type="dxa"/>
                        <w:gridSpan w:val="3"/>
                      </w:tcPr>
                      <w:p w:rsidR="00904656" w:rsidRDefault="00904656"/>
                    </w:tc>
                  </w:tr>
                  <w:tr w:rsidR="00904656">
                    <w:trPr>
                      <w:trHeight w:hRule="exact" w:val="567"/>
                      <w:jc w:val="center"/>
                    </w:trPr>
                    <w:tc>
                      <w:tcPr>
                        <w:tcW w:w="3232" w:type="dxa"/>
                        <w:tcBorders>
                          <w:bottom w:val="single" w:sz="8" w:space="0" w:color="auto"/>
                        </w:tcBorders>
                        <w:vAlign w:val="bottom"/>
                      </w:tcPr>
                      <w:p w:rsidR="00904656" w:rsidRDefault="00904656">
                        <w:pPr>
                          <w:rPr>
                            <w:rFonts w:ascii="黑体" w:eastAsia="黑体" w:hAnsi="黑体"/>
                          </w:rPr>
                        </w:pPr>
                        <w:r>
                          <w:rPr>
                            <w:rFonts w:ascii="黑体" w:eastAsia="黑体" w:hAnsi="黑体" w:hint="eastAsia"/>
                            <w:spacing w:val="10"/>
                            <w:sz w:val="28"/>
                            <w:szCs w:val="28"/>
                          </w:rPr>
                          <w:t>2019</w:t>
                        </w:r>
                        <w:r>
                          <w:rPr>
                            <w:rFonts w:ascii="黑体" w:eastAsia="黑体" w:hAnsi="黑体" w:hint="eastAsia"/>
                            <w:sz w:val="28"/>
                          </w:rPr>
                          <w:t>-xx-xx发布</w:t>
                        </w:r>
                      </w:p>
                    </w:tc>
                    <w:tc>
                      <w:tcPr>
                        <w:tcW w:w="3175" w:type="dxa"/>
                        <w:tcBorders>
                          <w:bottom w:val="single" w:sz="8" w:space="0" w:color="auto"/>
                        </w:tcBorders>
                        <w:vAlign w:val="bottom"/>
                      </w:tcPr>
                      <w:p w:rsidR="00904656" w:rsidRDefault="00904656">
                        <w:pPr>
                          <w:jc w:val="center"/>
                          <w:rPr>
                            <w:rFonts w:ascii="黑体" w:eastAsia="黑体"/>
                            <w:sz w:val="28"/>
                          </w:rPr>
                        </w:pPr>
                      </w:p>
                    </w:tc>
                    <w:tc>
                      <w:tcPr>
                        <w:tcW w:w="2950" w:type="dxa"/>
                        <w:tcBorders>
                          <w:bottom w:val="single" w:sz="8" w:space="0" w:color="auto"/>
                        </w:tcBorders>
                        <w:vAlign w:val="bottom"/>
                      </w:tcPr>
                      <w:p w:rsidR="00904656" w:rsidRDefault="00904656">
                        <w:pPr>
                          <w:jc w:val="right"/>
                          <w:rPr>
                            <w:rFonts w:ascii="黑体" w:eastAsia="黑体" w:hAnsi="黑体"/>
                          </w:rPr>
                        </w:pPr>
                        <w:r>
                          <w:rPr>
                            <w:rFonts w:ascii="黑体" w:eastAsia="黑体" w:hAnsi="黑体" w:hint="eastAsia"/>
                            <w:spacing w:val="10"/>
                            <w:sz w:val="28"/>
                            <w:szCs w:val="28"/>
                          </w:rPr>
                          <w:t>2019</w:t>
                        </w:r>
                        <w:r>
                          <w:rPr>
                            <w:rFonts w:ascii="黑体" w:eastAsia="黑体" w:hAnsi="黑体" w:hint="eastAsia"/>
                            <w:sz w:val="28"/>
                          </w:rPr>
                          <w:t>-</w:t>
                        </w:r>
                        <w:r>
                          <w:rPr>
                            <w:rFonts w:ascii="黑体" w:eastAsia="黑体" w:hAnsi="黑体" w:hint="eastAsia"/>
                            <w:spacing w:val="10"/>
                            <w:sz w:val="28"/>
                            <w:szCs w:val="28"/>
                          </w:rPr>
                          <w:t>xx</w:t>
                        </w:r>
                        <w:r>
                          <w:rPr>
                            <w:rFonts w:ascii="黑体" w:eastAsia="黑体" w:hAnsi="黑体" w:hint="eastAsia"/>
                            <w:sz w:val="28"/>
                          </w:rPr>
                          <w:t>-</w:t>
                        </w:r>
                        <w:r>
                          <w:rPr>
                            <w:rFonts w:ascii="黑体" w:eastAsia="黑体" w:hAnsi="黑体" w:hint="eastAsia"/>
                            <w:spacing w:val="10"/>
                            <w:sz w:val="28"/>
                            <w:szCs w:val="28"/>
                          </w:rPr>
                          <w:t>xx</w:t>
                        </w:r>
                        <w:r>
                          <w:rPr>
                            <w:rFonts w:ascii="黑体" w:eastAsia="黑体" w:hAnsi="黑体" w:hint="eastAsia"/>
                            <w:sz w:val="28"/>
                          </w:rPr>
                          <w:t>实施</w:t>
                        </w:r>
                      </w:p>
                    </w:tc>
                  </w:tr>
                  <w:tr w:rsidR="00904656">
                    <w:trPr>
                      <w:trHeight w:hRule="exact" w:val="567"/>
                      <w:jc w:val="center"/>
                    </w:trPr>
                    <w:tc>
                      <w:tcPr>
                        <w:tcW w:w="9357" w:type="dxa"/>
                        <w:gridSpan w:val="3"/>
                        <w:tcBorders>
                          <w:top w:val="single" w:sz="8" w:space="0" w:color="auto"/>
                        </w:tcBorders>
                        <w:vAlign w:val="center"/>
                      </w:tcPr>
                      <w:p w:rsidR="00904656" w:rsidRDefault="00904656">
                        <w:pPr>
                          <w:jc w:val="center"/>
                          <w:rPr>
                            <w:rFonts w:eastAsia="黑体"/>
                            <w:spacing w:val="30"/>
                            <w:sz w:val="32"/>
                          </w:rPr>
                        </w:pPr>
                      </w:p>
                    </w:tc>
                  </w:tr>
                  <w:tr w:rsidR="00904656">
                    <w:trPr>
                      <w:trHeight w:hRule="exact" w:val="380"/>
                      <w:jc w:val="center"/>
                    </w:trPr>
                    <w:tc>
                      <w:tcPr>
                        <w:tcW w:w="9357" w:type="dxa"/>
                        <w:gridSpan w:val="3"/>
                      </w:tcPr>
                      <w:p w:rsidR="00904656" w:rsidRDefault="00904656" w:rsidP="00A129C7">
                        <w:pPr>
                          <w:spacing w:line="360" w:lineRule="exact"/>
                          <w:jc w:val="center"/>
                        </w:pPr>
                        <w:r w:rsidRPr="0016475A">
                          <w:rPr>
                            <w:rFonts w:eastAsia="黑体"/>
                            <w:sz w:val="32"/>
                            <w:szCs w:val="32"/>
                          </w:rPr>
                          <w:t>中国汽车工程学会</w:t>
                        </w:r>
                        <w:r w:rsidRPr="00A129C7">
                          <w:rPr>
                            <w:rFonts w:eastAsia="黑体" w:hint="eastAsia"/>
                            <w:b/>
                            <w:sz w:val="32"/>
                            <w:szCs w:val="32"/>
                          </w:rPr>
                          <w:t>发布</w:t>
                        </w:r>
                      </w:p>
                    </w:tc>
                  </w:tr>
                </w:tbl>
                <w:p w:rsidR="00904656" w:rsidRDefault="00904656"/>
              </w:txbxContent>
            </v:textbox>
            <w10:wrap anchory="page"/>
          </v:shape>
        </w:pict>
      </w:r>
    </w:p>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Pr>
        <w:sectPr w:rsidR="00AC3EFE">
          <w:headerReference w:type="even" r:id="rId9"/>
          <w:headerReference w:type="default" r:id="rId10"/>
          <w:footerReference w:type="even" r:id="rId11"/>
          <w:pgSz w:w="11906" w:h="16838"/>
          <w:pgMar w:top="567" w:right="1134" w:bottom="1134" w:left="1134" w:header="113" w:footer="624" w:gutter="0"/>
          <w:cols w:space="720"/>
          <w:docGrid w:type="lines" w:linePitch="312"/>
        </w:sectPr>
      </w:pPr>
    </w:p>
    <w:sdt>
      <w:sdtPr>
        <w:rPr>
          <w:rFonts w:ascii="Times New Roman" w:eastAsia="宋体" w:hAnsi="Times New Roman" w:cs="Times New Roman"/>
          <w:b w:val="0"/>
          <w:bCs w:val="0"/>
          <w:color w:val="auto"/>
          <w:kern w:val="2"/>
          <w:sz w:val="21"/>
          <w:szCs w:val="20"/>
          <w:lang w:val="zh-CN"/>
        </w:rPr>
        <w:id w:val="15765214"/>
        <w:docPartObj>
          <w:docPartGallery w:val="Table of Contents"/>
          <w:docPartUnique/>
        </w:docPartObj>
      </w:sdtPr>
      <w:sdtEndPr>
        <w:rPr>
          <w:lang w:val="en-US"/>
        </w:rPr>
      </w:sdtEndPr>
      <w:sdtContent>
        <w:p w:rsidR="00772A21" w:rsidRDefault="00772A21" w:rsidP="00FB617C">
          <w:pPr>
            <w:pStyle w:val="TOC1"/>
            <w:spacing w:beforeLines="100" w:afterLines="100" w:line="360" w:lineRule="exact"/>
            <w:ind w:firstLineChars="2000" w:firstLine="4200"/>
            <w:rPr>
              <w:rFonts w:ascii="黑体" w:eastAsia="黑体"/>
              <w:color w:val="auto"/>
              <w:sz w:val="32"/>
            </w:rPr>
          </w:pPr>
          <w:r>
            <w:rPr>
              <w:rFonts w:ascii="黑体" w:eastAsia="黑体" w:hint="eastAsia"/>
              <w:color w:val="auto"/>
              <w:sz w:val="32"/>
            </w:rPr>
            <w:t>目  录</w:t>
          </w:r>
        </w:p>
        <w:p w:rsidR="00772A21" w:rsidRPr="00772A21" w:rsidRDefault="00724E29">
          <w:pPr>
            <w:pStyle w:val="10"/>
            <w:tabs>
              <w:tab w:val="right" w:leader="dot" w:pos="9060"/>
            </w:tabs>
            <w:rPr>
              <w:rFonts w:ascii="Times New Roman" w:hAnsi="Times New Roman"/>
              <w:noProof/>
              <w:kern w:val="2"/>
              <w:szCs w:val="22"/>
            </w:rPr>
          </w:pPr>
          <w:r w:rsidRPr="00724E29">
            <w:rPr>
              <w:rFonts w:ascii="Times New Roman" w:hAnsi="Times New Roman"/>
            </w:rPr>
            <w:fldChar w:fldCharType="begin"/>
          </w:r>
          <w:r w:rsidR="00772A21" w:rsidRPr="00772A21">
            <w:rPr>
              <w:rFonts w:ascii="Times New Roman" w:hAnsi="Times New Roman"/>
            </w:rPr>
            <w:instrText xml:space="preserve"> TOC \o "1-3" \h \z \u </w:instrText>
          </w:r>
          <w:r w:rsidRPr="00724E29">
            <w:rPr>
              <w:rFonts w:ascii="Times New Roman" w:hAnsi="Times New Roman"/>
            </w:rPr>
            <w:fldChar w:fldCharType="separate"/>
          </w:r>
          <w:hyperlink w:anchor="_Toc527801628" w:history="1">
            <w:r w:rsidR="00772A21" w:rsidRPr="00772A21">
              <w:rPr>
                <w:rStyle w:val="a8"/>
                <w:rFonts w:ascii="Times New Roman" w:hAnsi="Times New Roman"/>
                <w:noProof/>
              </w:rPr>
              <w:t>前言</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_Toc527801628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III</w:t>
            </w:r>
            <w:r w:rsidRPr="00772A21">
              <w:rPr>
                <w:rFonts w:ascii="Times New Roman" w:hAnsi="Times New Roman"/>
                <w:noProof/>
                <w:webHidden/>
              </w:rPr>
              <w:fldChar w:fldCharType="end"/>
            </w:r>
          </w:hyperlink>
        </w:p>
        <w:p w:rsidR="00772A21" w:rsidRPr="00772A21" w:rsidRDefault="00724E29" w:rsidP="00772A21">
          <w:pPr>
            <w:pStyle w:val="20"/>
            <w:tabs>
              <w:tab w:val="right" w:leader="dot" w:pos="9060"/>
            </w:tabs>
            <w:ind w:leftChars="0" w:left="0"/>
            <w:rPr>
              <w:noProof/>
              <w:szCs w:val="22"/>
            </w:rPr>
          </w:pPr>
          <w:hyperlink w:anchor="_Toc527801629" w:history="1">
            <w:r w:rsidR="00772A21" w:rsidRPr="00772A21">
              <w:rPr>
                <w:rStyle w:val="a8"/>
                <w:noProof/>
              </w:rPr>
              <w:t xml:space="preserve">1 </w:t>
            </w:r>
            <w:r w:rsidR="00772A21" w:rsidRPr="00772A21">
              <w:rPr>
                <w:rStyle w:val="a8"/>
                <w:noProof/>
              </w:rPr>
              <w:t>范围</w:t>
            </w:r>
            <w:r w:rsidR="00772A21" w:rsidRPr="00772A21">
              <w:rPr>
                <w:noProof/>
                <w:webHidden/>
              </w:rPr>
              <w:tab/>
            </w:r>
            <w:r w:rsidRPr="00772A21">
              <w:rPr>
                <w:noProof/>
                <w:webHidden/>
              </w:rPr>
              <w:fldChar w:fldCharType="begin"/>
            </w:r>
            <w:r w:rsidR="00772A21" w:rsidRPr="00772A21">
              <w:rPr>
                <w:noProof/>
                <w:webHidden/>
              </w:rPr>
              <w:instrText xml:space="preserve"> PAGEREF _Toc527801629 \h </w:instrText>
            </w:r>
            <w:r w:rsidRPr="00772A21">
              <w:rPr>
                <w:noProof/>
                <w:webHidden/>
              </w:rPr>
            </w:r>
            <w:r w:rsidRPr="00772A21">
              <w:rPr>
                <w:noProof/>
                <w:webHidden/>
              </w:rPr>
              <w:fldChar w:fldCharType="separate"/>
            </w:r>
            <w:r w:rsidR="00772A21" w:rsidRPr="00772A21">
              <w:rPr>
                <w:noProof/>
                <w:webHidden/>
              </w:rPr>
              <w:t>1</w:t>
            </w:r>
            <w:r w:rsidRPr="00772A21">
              <w:rPr>
                <w:noProof/>
                <w:webHidden/>
              </w:rPr>
              <w:fldChar w:fldCharType="end"/>
            </w:r>
          </w:hyperlink>
        </w:p>
        <w:p w:rsidR="00772A21" w:rsidRPr="00772A21" w:rsidRDefault="00724E29" w:rsidP="00772A21">
          <w:pPr>
            <w:pStyle w:val="20"/>
            <w:tabs>
              <w:tab w:val="right" w:leader="dot" w:pos="9060"/>
            </w:tabs>
            <w:ind w:leftChars="0" w:left="0"/>
            <w:rPr>
              <w:noProof/>
              <w:szCs w:val="22"/>
            </w:rPr>
          </w:pPr>
          <w:hyperlink w:anchor="_Toc527801630" w:history="1">
            <w:r w:rsidR="000B43F6">
              <w:rPr>
                <w:rStyle w:val="a8"/>
                <w:noProof/>
              </w:rPr>
              <w:t xml:space="preserve">2 </w:t>
            </w:r>
            <w:r w:rsidR="00772A21" w:rsidRPr="00772A21">
              <w:rPr>
                <w:rStyle w:val="a8"/>
                <w:noProof/>
              </w:rPr>
              <w:t>规范性引用文件</w:t>
            </w:r>
            <w:r w:rsidR="00772A21" w:rsidRPr="00772A21">
              <w:rPr>
                <w:noProof/>
                <w:webHidden/>
              </w:rPr>
              <w:tab/>
            </w:r>
            <w:r w:rsidRPr="00772A21">
              <w:rPr>
                <w:noProof/>
                <w:webHidden/>
              </w:rPr>
              <w:fldChar w:fldCharType="begin"/>
            </w:r>
            <w:r w:rsidR="00772A21" w:rsidRPr="00772A21">
              <w:rPr>
                <w:noProof/>
                <w:webHidden/>
              </w:rPr>
              <w:instrText xml:space="preserve"> PAGEREF _Toc527801630 \h </w:instrText>
            </w:r>
            <w:r w:rsidRPr="00772A21">
              <w:rPr>
                <w:noProof/>
                <w:webHidden/>
              </w:rPr>
            </w:r>
            <w:r w:rsidRPr="00772A21">
              <w:rPr>
                <w:noProof/>
                <w:webHidden/>
              </w:rPr>
              <w:fldChar w:fldCharType="separate"/>
            </w:r>
            <w:r w:rsidR="00772A21" w:rsidRPr="00772A21">
              <w:rPr>
                <w:noProof/>
                <w:webHidden/>
              </w:rPr>
              <w:t>1</w:t>
            </w:r>
            <w:r w:rsidRPr="00772A21">
              <w:rPr>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31" w:history="1">
            <w:r w:rsidR="000B43F6">
              <w:rPr>
                <w:rStyle w:val="a8"/>
                <w:rFonts w:ascii="Times New Roman" w:hAnsi="Times New Roman"/>
                <w:noProof/>
              </w:rPr>
              <w:t>3</w:t>
            </w:r>
            <w:r w:rsidR="00772A21" w:rsidRPr="00772A21">
              <w:rPr>
                <w:rStyle w:val="a8"/>
                <w:rFonts w:ascii="Times New Roman" w:hAnsi="Times New Roman"/>
                <w:noProof/>
              </w:rPr>
              <w:t>术语和定义</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_Toc527801631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32" w:history="1">
            <w:r w:rsidR="00772A21" w:rsidRPr="00772A21">
              <w:rPr>
                <w:rStyle w:val="a8"/>
                <w:rFonts w:ascii="Times New Roman" w:hAnsi="Times New Roman"/>
                <w:noProof/>
              </w:rPr>
              <w:t xml:space="preserve">4 </w:t>
            </w:r>
            <w:r w:rsidR="00772A21" w:rsidRPr="00772A21">
              <w:rPr>
                <w:rStyle w:val="a8"/>
                <w:rFonts w:ascii="Times New Roman" w:hAnsi="Times New Roman"/>
                <w:noProof/>
              </w:rPr>
              <w:t>分类及标识</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_Toc527801632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2</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33" w:history="1">
            <w:r w:rsidR="00772A21" w:rsidRPr="00772A21">
              <w:rPr>
                <w:rStyle w:val="a8"/>
                <w:rFonts w:ascii="Times New Roman" w:hAnsi="Times New Roman"/>
                <w:noProof/>
              </w:rPr>
              <w:t>5</w:t>
            </w:r>
            <w:r w:rsidR="00772A21" w:rsidRPr="00772A21">
              <w:rPr>
                <w:rStyle w:val="a8"/>
                <w:rFonts w:ascii="Times New Roman" w:hAnsi="Times New Roman"/>
                <w:noProof/>
              </w:rPr>
              <w:t>技术要求与试验方法</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_Toc527801633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2</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34" w:history="1">
            <w:r w:rsidR="00772A21" w:rsidRPr="00772A21">
              <w:rPr>
                <w:rStyle w:val="a8"/>
                <w:rFonts w:ascii="Times New Roman" w:hAnsi="Times New Roman"/>
                <w:noProof/>
              </w:rPr>
              <w:t xml:space="preserve">5.1 </w:t>
            </w:r>
            <w:r w:rsidR="00772A21" w:rsidRPr="00772A21">
              <w:rPr>
                <w:rStyle w:val="a8"/>
                <w:rFonts w:ascii="Times New Roman" w:hAnsi="Times New Roman"/>
                <w:noProof/>
              </w:rPr>
              <w:t>类金刚石薄膜技术要求</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_Toc527801634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2</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35" w:history="1">
            <w:r w:rsidR="00772A21" w:rsidRPr="00772A21">
              <w:rPr>
                <w:rStyle w:val="a8"/>
                <w:rFonts w:ascii="Times New Roman" w:hAnsi="Times New Roman"/>
                <w:noProof/>
              </w:rPr>
              <w:t xml:space="preserve">5.2 </w:t>
            </w:r>
            <w:r w:rsidR="00772A21" w:rsidRPr="00772A21">
              <w:rPr>
                <w:rStyle w:val="a8"/>
                <w:rFonts w:ascii="Times New Roman" w:hAnsi="Times New Roman"/>
                <w:noProof/>
              </w:rPr>
              <w:t>粗糙度</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_Toc527801635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3</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39" w:history="1">
            <w:r w:rsidR="00772A21" w:rsidRPr="00772A21">
              <w:rPr>
                <w:rStyle w:val="a8"/>
                <w:rFonts w:ascii="Times New Roman" w:hAnsi="Times New Roman"/>
                <w:noProof/>
              </w:rPr>
              <w:t xml:space="preserve">5.3 </w:t>
            </w:r>
            <w:r w:rsidR="00772A21" w:rsidRPr="00772A21">
              <w:rPr>
                <w:rStyle w:val="a8"/>
                <w:rFonts w:ascii="Times New Roman" w:hAnsi="Times New Roman"/>
                <w:noProof/>
              </w:rPr>
              <w:t>厚度</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_Toc527801639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4</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43" w:history="1">
            <w:r w:rsidR="00772A21" w:rsidRPr="00772A21">
              <w:rPr>
                <w:rStyle w:val="a8"/>
                <w:rFonts w:ascii="Times New Roman" w:hAnsi="Times New Roman"/>
                <w:noProof/>
              </w:rPr>
              <w:t xml:space="preserve">5.4 </w:t>
            </w:r>
            <w:r w:rsidR="00772A21" w:rsidRPr="00772A21">
              <w:rPr>
                <w:rStyle w:val="a8"/>
                <w:rFonts w:ascii="Times New Roman" w:hAnsi="Times New Roman"/>
                <w:noProof/>
              </w:rPr>
              <w:t>腐蚀性能</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_Toc527801643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4</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47" w:history="1">
            <w:r w:rsidR="00772A21" w:rsidRPr="00772A21">
              <w:rPr>
                <w:rStyle w:val="a8"/>
                <w:rFonts w:ascii="Times New Roman" w:hAnsi="Times New Roman"/>
                <w:noProof/>
              </w:rPr>
              <w:t xml:space="preserve">5.5 </w:t>
            </w:r>
            <w:r w:rsidR="00772A21" w:rsidRPr="00772A21">
              <w:rPr>
                <w:rStyle w:val="a8"/>
                <w:rFonts w:ascii="Times New Roman" w:hAnsi="Times New Roman"/>
                <w:noProof/>
              </w:rPr>
              <w:t>纳米硬度</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_Toc527801647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4</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51" w:history="1">
            <w:r w:rsidR="00772A21" w:rsidRPr="00772A21">
              <w:rPr>
                <w:rStyle w:val="a8"/>
                <w:rFonts w:ascii="Times New Roman" w:hAnsi="Times New Roman"/>
                <w:noProof/>
              </w:rPr>
              <w:t xml:space="preserve">5.6 </w:t>
            </w:r>
            <w:r w:rsidR="00772A21" w:rsidRPr="00772A21">
              <w:rPr>
                <w:rStyle w:val="a8"/>
                <w:rFonts w:ascii="Times New Roman" w:hAnsi="Times New Roman"/>
                <w:noProof/>
              </w:rPr>
              <w:t>结合力</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_Toc527801651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5</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55" w:history="1">
            <w:r w:rsidR="00772A21" w:rsidRPr="00772A21">
              <w:rPr>
                <w:rStyle w:val="a8"/>
                <w:rFonts w:ascii="Times New Roman" w:hAnsi="Times New Roman"/>
                <w:noProof/>
              </w:rPr>
              <w:t xml:space="preserve">5.7 </w:t>
            </w:r>
            <w:r w:rsidR="00772A21" w:rsidRPr="00772A21">
              <w:rPr>
                <w:rStyle w:val="a8"/>
                <w:rFonts w:ascii="Times New Roman" w:hAnsi="Times New Roman"/>
                <w:noProof/>
              </w:rPr>
              <w:t>摩擦系数</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_Toc527801655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6</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59" w:history="1">
            <w:r w:rsidR="00772A21" w:rsidRPr="00772A21">
              <w:rPr>
                <w:rStyle w:val="a8"/>
                <w:rFonts w:ascii="Times New Roman" w:hAnsi="Times New Roman"/>
                <w:noProof/>
              </w:rPr>
              <w:t xml:space="preserve">5.8 </w:t>
            </w:r>
            <w:r w:rsidR="00772A21" w:rsidRPr="00772A21">
              <w:rPr>
                <w:rStyle w:val="a8"/>
                <w:rFonts w:ascii="Times New Roman" w:hAnsi="Times New Roman"/>
                <w:noProof/>
              </w:rPr>
              <w:t>磨损率</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_Toc527801659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7</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63" w:history="1">
            <w:r w:rsidR="00772A21" w:rsidRPr="00772A21">
              <w:rPr>
                <w:rStyle w:val="a8"/>
                <w:rFonts w:ascii="Times New Roman" w:hAnsi="Times New Roman"/>
                <w:noProof/>
              </w:rPr>
              <w:t xml:space="preserve">6 </w:t>
            </w:r>
            <w:r w:rsidR="00772A21" w:rsidRPr="00772A21">
              <w:rPr>
                <w:rStyle w:val="a8"/>
                <w:rFonts w:ascii="Times New Roman" w:hAnsi="Times New Roman"/>
                <w:noProof/>
              </w:rPr>
              <w:t>试验报告</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_Toc527801663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7</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64" w:history="1">
            <w:r w:rsidR="00772A21" w:rsidRPr="00772A21">
              <w:rPr>
                <w:rStyle w:val="a8"/>
                <w:rFonts w:ascii="Times New Roman" w:hAnsi="Times New Roman"/>
                <w:noProof/>
              </w:rPr>
              <w:t>7</w:t>
            </w:r>
            <w:r w:rsidR="00772A21" w:rsidRPr="00772A21">
              <w:rPr>
                <w:rStyle w:val="a8"/>
                <w:rFonts w:ascii="Times New Roman" w:hAnsi="Times New Roman"/>
                <w:noProof/>
              </w:rPr>
              <w:t>包装与交付</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_Toc527801664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8</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65" w:history="1">
            <w:r w:rsidR="00F12B3C">
              <w:rPr>
                <w:rStyle w:val="a8"/>
                <w:rFonts w:ascii="Times New Roman" w:hAnsi="Times New Roman"/>
                <w:noProof/>
              </w:rPr>
              <w:t xml:space="preserve">7.1 </w:t>
            </w:r>
            <w:r w:rsidR="00772A21" w:rsidRPr="00772A21">
              <w:rPr>
                <w:rStyle w:val="a8"/>
                <w:rFonts w:ascii="Times New Roman" w:hAnsi="Times New Roman"/>
                <w:noProof/>
              </w:rPr>
              <w:t>文件</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_Toc527801665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8</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66" w:history="1">
            <w:r w:rsidR="00F12B3C">
              <w:rPr>
                <w:rStyle w:val="a8"/>
                <w:rFonts w:ascii="Times New Roman" w:hAnsi="Times New Roman"/>
                <w:noProof/>
              </w:rPr>
              <w:t xml:space="preserve">7.2 </w:t>
            </w:r>
            <w:r w:rsidR="00772A21" w:rsidRPr="00772A21">
              <w:rPr>
                <w:rStyle w:val="a8"/>
                <w:rFonts w:ascii="Times New Roman" w:hAnsi="Times New Roman"/>
                <w:noProof/>
              </w:rPr>
              <w:t>合格证或质量证明</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_Toc527801666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8</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67" w:history="1">
            <w:r w:rsidR="00F12B3C">
              <w:rPr>
                <w:rStyle w:val="a8"/>
                <w:rFonts w:ascii="Times New Roman" w:hAnsi="Times New Roman"/>
                <w:noProof/>
              </w:rPr>
              <w:t xml:space="preserve">7.3 </w:t>
            </w:r>
            <w:r w:rsidR="00772A21" w:rsidRPr="00772A21">
              <w:rPr>
                <w:rStyle w:val="a8"/>
                <w:rFonts w:ascii="Times New Roman" w:hAnsi="Times New Roman"/>
                <w:noProof/>
              </w:rPr>
              <w:t>包装</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_Toc527801667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8</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68" w:history="1">
            <w:r w:rsidR="00F12B3C">
              <w:rPr>
                <w:rStyle w:val="a8"/>
                <w:rFonts w:ascii="Times New Roman" w:hAnsi="Times New Roman"/>
                <w:noProof/>
              </w:rPr>
              <w:t xml:space="preserve">7.4 </w:t>
            </w:r>
            <w:r w:rsidR="00772A21" w:rsidRPr="00772A21">
              <w:rPr>
                <w:rStyle w:val="a8"/>
                <w:rFonts w:ascii="Times New Roman" w:hAnsi="Times New Roman"/>
                <w:noProof/>
              </w:rPr>
              <w:t>运输</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_Toc527801668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8</w:t>
            </w:r>
            <w:r w:rsidRPr="00772A21">
              <w:rPr>
                <w:rFonts w:ascii="Times New Roman" w:hAnsi="Times New Roman"/>
                <w:noProof/>
                <w:webHidden/>
              </w:rPr>
              <w:fldChar w:fldCharType="end"/>
            </w:r>
          </w:hyperlink>
        </w:p>
        <w:p w:rsidR="00772A21" w:rsidRPr="00772A21" w:rsidRDefault="00724E29" w:rsidP="00772A21">
          <w:pPr>
            <w:pStyle w:val="10"/>
            <w:tabs>
              <w:tab w:val="right" w:leader="dot" w:pos="9060"/>
            </w:tabs>
            <w:ind w:firstLineChars="200" w:firstLine="420"/>
            <w:rPr>
              <w:rFonts w:ascii="Times New Roman" w:hAnsi="Times New Roman"/>
              <w:noProof/>
              <w:kern w:val="2"/>
              <w:szCs w:val="22"/>
            </w:rPr>
          </w:pPr>
          <w:hyperlink w:anchor="_Toc527801669" w:history="1">
            <w:r w:rsidR="00F12B3C">
              <w:rPr>
                <w:rStyle w:val="a8"/>
                <w:rFonts w:ascii="Times New Roman" w:hAnsi="Times New Roman"/>
                <w:noProof/>
              </w:rPr>
              <w:t xml:space="preserve">7.5 </w:t>
            </w:r>
            <w:bookmarkStart w:id="0" w:name="_GoBack"/>
            <w:bookmarkEnd w:id="0"/>
            <w:r w:rsidR="00772A21" w:rsidRPr="00772A21">
              <w:rPr>
                <w:rStyle w:val="a8"/>
                <w:rFonts w:ascii="Times New Roman" w:hAnsi="Times New Roman"/>
                <w:noProof/>
              </w:rPr>
              <w:t>贮存</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_Toc527801669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9</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70" w:history="1">
            <w:r w:rsidR="00772A21" w:rsidRPr="00772A21">
              <w:rPr>
                <w:rStyle w:val="a8"/>
                <w:rFonts w:ascii="Times New Roman" w:hAnsi="Times New Roman"/>
                <w:noProof/>
              </w:rPr>
              <w:t>参考文献</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_Toc527801670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10</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71" w:history="1">
            <w:r w:rsidR="00772A21" w:rsidRPr="00772A21">
              <w:rPr>
                <w:rStyle w:val="a8"/>
                <w:rFonts w:ascii="Times New Roman" w:hAnsi="Times New Roman"/>
                <w:noProof/>
              </w:rPr>
              <w:t>附录</w:t>
            </w:r>
            <w:r w:rsidR="00772A21" w:rsidRPr="00772A21">
              <w:rPr>
                <w:rStyle w:val="a8"/>
                <w:rFonts w:ascii="Times New Roman" w:hAnsi="Times New Roman"/>
                <w:noProof/>
              </w:rPr>
              <w:t xml:space="preserve">A </w:t>
            </w:r>
            <w:r w:rsidR="00772A21" w:rsidRPr="00772A21">
              <w:rPr>
                <w:rStyle w:val="a8"/>
                <w:rFonts w:ascii="Times New Roman" w:hAnsi="Times New Roman"/>
                <w:noProof/>
              </w:rPr>
              <w:t>镀膜前处理</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_Toc527801671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11</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72" w:history="1">
            <w:r w:rsidR="00772A21" w:rsidRPr="00772A21">
              <w:rPr>
                <w:rStyle w:val="a8"/>
                <w:rFonts w:ascii="Times New Roman" w:hAnsi="Times New Roman"/>
                <w:noProof/>
              </w:rPr>
              <w:t>附录</w:t>
            </w:r>
            <w:r w:rsidR="00772A21" w:rsidRPr="00772A21">
              <w:rPr>
                <w:rStyle w:val="a8"/>
                <w:rFonts w:ascii="Times New Roman" w:hAnsi="Times New Roman"/>
                <w:noProof/>
              </w:rPr>
              <w:t xml:space="preserve">B </w:t>
            </w:r>
            <w:r w:rsidR="00772A21" w:rsidRPr="00772A21">
              <w:rPr>
                <w:rStyle w:val="a8"/>
                <w:rFonts w:ascii="Times New Roman" w:hAnsi="Times New Roman"/>
                <w:noProof/>
              </w:rPr>
              <w:t>需方向薄膜生产方提供的资料</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_Toc527801672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13</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73" w:history="1">
            <w:r w:rsidR="00772A21" w:rsidRPr="00772A21">
              <w:rPr>
                <w:rStyle w:val="a8"/>
                <w:rFonts w:ascii="Times New Roman" w:hAnsi="Times New Roman"/>
                <w:noProof/>
              </w:rPr>
              <w:t>附录</w:t>
            </w:r>
            <w:r w:rsidR="00F12B3C">
              <w:rPr>
                <w:rStyle w:val="a8"/>
                <w:rFonts w:ascii="Times New Roman" w:hAnsi="Times New Roman"/>
                <w:noProof/>
              </w:rPr>
              <w:t xml:space="preserve">C </w:t>
            </w:r>
            <w:r w:rsidR="00772A21" w:rsidRPr="00772A21">
              <w:rPr>
                <w:rStyle w:val="a8"/>
                <w:rFonts w:ascii="Times New Roman" w:hAnsi="Times New Roman"/>
                <w:noProof/>
              </w:rPr>
              <w:t>工件镀膜前处理技术要求</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_Toc527801673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14</w:t>
            </w:r>
            <w:r w:rsidRPr="00772A21">
              <w:rPr>
                <w:rFonts w:ascii="Times New Roman" w:hAnsi="Times New Roman"/>
                <w:noProof/>
                <w:webHidden/>
              </w:rPr>
              <w:fldChar w:fldCharType="end"/>
            </w:r>
          </w:hyperlink>
        </w:p>
        <w:p w:rsidR="00772A21" w:rsidRPr="00772A21" w:rsidRDefault="00724E29">
          <w:pPr>
            <w:pStyle w:val="10"/>
            <w:tabs>
              <w:tab w:val="right" w:leader="dot" w:pos="9060"/>
            </w:tabs>
            <w:rPr>
              <w:rFonts w:ascii="Times New Roman" w:hAnsi="Times New Roman"/>
              <w:noProof/>
              <w:kern w:val="2"/>
              <w:szCs w:val="22"/>
            </w:rPr>
          </w:pPr>
          <w:hyperlink w:anchor="_Toc527801677" w:history="1">
            <w:r w:rsidR="00772A21" w:rsidRPr="00772A21">
              <w:rPr>
                <w:rStyle w:val="a8"/>
                <w:rFonts w:ascii="Times New Roman" w:hAnsi="Times New Roman"/>
                <w:noProof/>
              </w:rPr>
              <w:t>附录</w:t>
            </w:r>
            <w:r w:rsidR="00772A21" w:rsidRPr="00772A21">
              <w:rPr>
                <w:rStyle w:val="a8"/>
                <w:rFonts w:ascii="Times New Roman" w:hAnsi="Times New Roman"/>
                <w:noProof/>
              </w:rPr>
              <w:t xml:space="preserve">D </w:t>
            </w:r>
            <w:r w:rsidR="00772A21" w:rsidRPr="00772A21">
              <w:rPr>
                <w:rStyle w:val="a8"/>
                <w:rFonts w:ascii="Times New Roman" w:hAnsi="Times New Roman"/>
                <w:noProof/>
              </w:rPr>
              <w:t>压痕结合力参考对照表</w:t>
            </w:r>
            <w:r w:rsidR="00772A21" w:rsidRPr="00772A21">
              <w:rPr>
                <w:rFonts w:ascii="Times New Roman" w:hAnsi="Times New Roman"/>
                <w:noProof/>
                <w:webHidden/>
              </w:rPr>
              <w:tab/>
            </w:r>
            <w:r w:rsidRPr="00772A21">
              <w:rPr>
                <w:rFonts w:ascii="Times New Roman" w:hAnsi="Times New Roman"/>
                <w:noProof/>
                <w:webHidden/>
              </w:rPr>
              <w:fldChar w:fldCharType="begin"/>
            </w:r>
            <w:r w:rsidR="00772A21" w:rsidRPr="00772A21">
              <w:rPr>
                <w:rFonts w:ascii="Times New Roman" w:hAnsi="Times New Roman"/>
                <w:noProof/>
                <w:webHidden/>
              </w:rPr>
              <w:instrText xml:space="preserve"> PAGEREF _Toc527801677 \h </w:instrText>
            </w:r>
            <w:r w:rsidRPr="00772A21">
              <w:rPr>
                <w:rFonts w:ascii="Times New Roman" w:hAnsi="Times New Roman"/>
                <w:noProof/>
                <w:webHidden/>
              </w:rPr>
            </w:r>
            <w:r w:rsidRPr="00772A21">
              <w:rPr>
                <w:rFonts w:ascii="Times New Roman" w:hAnsi="Times New Roman"/>
                <w:noProof/>
                <w:webHidden/>
              </w:rPr>
              <w:fldChar w:fldCharType="separate"/>
            </w:r>
            <w:r w:rsidR="00772A21" w:rsidRPr="00772A21">
              <w:rPr>
                <w:rFonts w:ascii="Times New Roman" w:hAnsi="Times New Roman"/>
                <w:noProof/>
                <w:webHidden/>
              </w:rPr>
              <w:t>15</w:t>
            </w:r>
            <w:r w:rsidRPr="00772A21">
              <w:rPr>
                <w:rFonts w:ascii="Times New Roman" w:hAnsi="Times New Roman"/>
                <w:noProof/>
                <w:webHidden/>
              </w:rPr>
              <w:fldChar w:fldCharType="end"/>
            </w:r>
          </w:hyperlink>
        </w:p>
        <w:p w:rsidR="00332B40" w:rsidRPr="00772A21" w:rsidRDefault="00724E29">
          <w:r w:rsidRPr="00772A21">
            <w:fldChar w:fldCharType="end"/>
          </w:r>
        </w:p>
      </w:sdtContent>
    </w:sdt>
    <w:p w:rsidR="00332B40" w:rsidRDefault="00332B40" w:rsidP="00332B40"/>
    <w:p w:rsidR="00332B40" w:rsidRDefault="00332B40" w:rsidP="00332B40">
      <w:pPr>
        <w:tabs>
          <w:tab w:val="left" w:pos="5432"/>
        </w:tabs>
      </w:pPr>
      <w:r>
        <w:tab/>
      </w:r>
    </w:p>
    <w:p w:rsidR="008271A7" w:rsidRDefault="00332B40" w:rsidP="00332B40">
      <w:pPr>
        <w:tabs>
          <w:tab w:val="left" w:pos="5432"/>
        </w:tabs>
      </w:pPr>
      <w:r>
        <w:tab/>
      </w:r>
    </w:p>
    <w:p w:rsidR="008271A7" w:rsidRDefault="008271A7" w:rsidP="008271A7"/>
    <w:p w:rsidR="008271A7" w:rsidRDefault="008271A7" w:rsidP="008271A7">
      <w:pPr>
        <w:tabs>
          <w:tab w:val="left" w:pos="2046"/>
        </w:tabs>
        <w:ind w:leftChars="67" w:left="141"/>
      </w:pPr>
      <w:r>
        <w:tab/>
      </w:r>
    </w:p>
    <w:p w:rsidR="00AC3EFE" w:rsidRPr="008271A7" w:rsidRDefault="008271A7" w:rsidP="008271A7">
      <w:pPr>
        <w:tabs>
          <w:tab w:val="left" w:pos="2046"/>
        </w:tabs>
        <w:sectPr w:rsidR="00AC3EFE" w:rsidRPr="008271A7" w:rsidSect="004E403A">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r>
        <w:tab/>
      </w:r>
    </w:p>
    <w:tbl>
      <w:tblPr>
        <w:tblW w:w="9319" w:type="dxa"/>
        <w:tblInd w:w="26" w:type="dxa"/>
        <w:tblLayout w:type="fixed"/>
        <w:tblCellMar>
          <w:left w:w="0" w:type="dxa"/>
          <w:right w:w="0" w:type="dxa"/>
        </w:tblCellMar>
        <w:tblLook w:val="04A0"/>
      </w:tblPr>
      <w:tblGrid>
        <w:gridCol w:w="9319"/>
      </w:tblGrid>
      <w:tr w:rsidR="00AC3EFE">
        <w:trPr>
          <w:trHeight w:hRule="exact" w:val="567"/>
        </w:trPr>
        <w:tc>
          <w:tcPr>
            <w:tcW w:w="9319" w:type="dxa"/>
            <w:vAlign w:val="center"/>
          </w:tcPr>
          <w:p w:rsidR="00AC3EFE" w:rsidRDefault="00AC3EFE">
            <w:pPr>
              <w:jc w:val="center"/>
            </w:pPr>
          </w:p>
          <w:p w:rsidR="00AC3EFE" w:rsidRDefault="00AC3EFE">
            <w:pPr>
              <w:jc w:val="center"/>
              <w:rPr>
                <w:rFonts w:eastAsia="华文中宋"/>
              </w:rPr>
            </w:pPr>
          </w:p>
        </w:tc>
      </w:tr>
      <w:tr w:rsidR="00AC3EFE">
        <w:trPr>
          <w:trHeight w:hRule="exact" w:val="360"/>
        </w:trPr>
        <w:tc>
          <w:tcPr>
            <w:tcW w:w="9319" w:type="dxa"/>
            <w:vAlign w:val="center"/>
          </w:tcPr>
          <w:p w:rsidR="00AC3EFE" w:rsidRDefault="006D54A1">
            <w:pPr>
              <w:spacing w:line="360" w:lineRule="exact"/>
              <w:jc w:val="center"/>
              <w:outlineLvl w:val="0"/>
              <w:rPr>
                <w:rFonts w:ascii="黑体" w:eastAsia="黑体"/>
              </w:rPr>
            </w:pPr>
            <w:bookmarkStart w:id="1" w:name="_Toc509818962"/>
            <w:bookmarkStart w:id="2" w:name="_Toc32084"/>
            <w:bookmarkStart w:id="3" w:name="_Toc15876"/>
            <w:bookmarkStart w:id="4" w:name="_Toc18448"/>
            <w:bookmarkStart w:id="5" w:name="_Toc527801628"/>
            <w:r>
              <w:rPr>
                <w:rFonts w:ascii="黑体" w:eastAsia="黑体" w:hAnsi="黑体" w:cs="黑体" w:hint="eastAsia"/>
                <w:sz w:val="32"/>
                <w:szCs w:val="32"/>
              </w:rPr>
              <w:t>前   言</w:t>
            </w:r>
            <w:bookmarkEnd w:id="1"/>
            <w:bookmarkEnd w:id="2"/>
            <w:bookmarkEnd w:id="3"/>
            <w:bookmarkEnd w:id="4"/>
            <w:bookmarkEnd w:id="5"/>
          </w:p>
        </w:tc>
      </w:tr>
      <w:tr w:rsidR="00AC3EFE">
        <w:trPr>
          <w:trHeight w:hRule="exact" w:val="519"/>
        </w:trPr>
        <w:tc>
          <w:tcPr>
            <w:tcW w:w="9319" w:type="dxa"/>
            <w:vAlign w:val="center"/>
          </w:tcPr>
          <w:p w:rsidR="00AC3EFE" w:rsidRDefault="00AC3EFE">
            <w:pPr>
              <w:jc w:val="center"/>
              <w:rPr>
                <w:rFonts w:eastAsia="华文中宋"/>
              </w:rPr>
            </w:pPr>
          </w:p>
        </w:tc>
      </w:tr>
    </w:tbl>
    <w:p w:rsidR="00AC3EFE" w:rsidRDefault="006D54A1" w:rsidP="00D6439B">
      <w:pPr>
        <w:tabs>
          <w:tab w:val="left" w:pos="1050"/>
        </w:tabs>
        <w:autoSpaceDE w:val="0"/>
        <w:autoSpaceDN w:val="0"/>
        <w:adjustRightInd w:val="0"/>
        <w:spacing w:line="360" w:lineRule="exact"/>
        <w:ind w:firstLineChars="200" w:firstLine="420"/>
        <w:rPr>
          <w:rFonts w:asciiTheme="minorEastAsia" w:hAnsiTheme="minorEastAsia"/>
          <w:kern w:val="0"/>
          <w:szCs w:val="21"/>
        </w:rPr>
      </w:pPr>
      <w:bookmarkStart w:id="6" w:name="_Toc26014"/>
      <w:bookmarkStart w:id="7" w:name="_Toc16290"/>
      <w:bookmarkStart w:id="8" w:name="_Toc20380"/>
      <w:bookmarkStart w:id="9" w:name="_Toc8863"/>
      <w:bookmarkStart w:id="10" w:name="_Toc12375"/>
      <w:bookmarkStart w:id="11" w:name="_Toc12281"/>
      <w:bookmarkStart w:id="12" w:name="_Toc12712"/>
      <w:bookmarkStart w:id="13" w:name="_Toc8241"/>
      <w:r>
        <w:rPr>
          <w:rFonts w:asciiTheme="minorEastAsia" w:hAnsiTheme="minorEastAsia" w:hint="eastAsia"/>
          <w:kern w:val="0"/>
          <w:szCs w:val="21"/>
        </w:rPr>
        <w:t>本标准</w:t>
      </w:r>
      <w:r>
        <w:rPr>
          <w:rFonts w:asciiTheme="minorEastAsia" w:hAnsiTheme="minorEastAsia"/>
          <w:kern w:val="0"/>
          <w:szCs w:val="21"/>
        </w:rPr>
        <w:t>按照GB/T1.1</w:t>
      </w:r>
      <w:r>
        <w:rPr>
          <w:rFonts w:asciiTheme="minorEastAsia" w:hAnsiTheme="minorEastAsia" w:hint="eastAsia"/>
          <w:kern w:val="0"/>
          <w:szCs w:val="21"/>
        </w:rPr>
        <w:t>－</w:t>
      </w:r>
      <w:r>
        <w:rPr>
          <w:rFonts w:asciiTheme="minorEastAsia" w:hAnsiTheme="minorEastAsia"/>
          <w:kern w:val="0"/>
          <w:szCs w:val="21"/>
        </w:rPr>
        <w:t>2009《标准化工作导则 第1</w:t>
      </w:r>
      <w:r>
        <w:rPr>
          <w:rFonts w:asciiTheme="minorEastAsia" w:hAnsiTheme="minorEastAsia" w:hint="eastAsia"/>
          <w:kern w:val="0"/>
          <w:szCs w:val="21"/>
        </w:rPr>
        <w:t>部分</w:t>
      </w:r>
      <w:r>
        <w:rPr>
          <w:rFonts w:asciiTheme="minorEastAsia" w:hAnsiTheme="minorEastAsia"/>
          <w:kern w:val="0"/>
          <w:szCs w:val="21"/>
        </w:rPr>
        <w:t>：标准的结构和编写》</w:t>
      </w:r>
      <w:r>
        <w:rPr>
          <w:rFonts w:hAnsi="宋体"/>
          <w:kern w:val="0"/>
          <w:szCs w:val="21"/>
        </w:rPr>
        <w:t>给出的规则起草</w:t>
      </w:r>
      <w:r>
        <w:rPr>
          <w:rFonts w:asciiTheme="minorEastAsia" w:hAnsiTheme="minorEastAsia"/>
          <w:kern w:val="0"/>
          <w:szCs w:val="21"/>
        </w:rPr>
        <w:t>。</w:t>
      </w:r>
    </w:p>
    <w:p w:rsidR="00AF7CB7" w:rsidRDefault="00AF7CB7" w:rsidP="00AF7CB7">
      <w:pPr>
        <w:spacing w:line="360" w:lineRule="exact"/>
        <w:ind w:firstLineChars="200" w:firstLine="420"/>
        <w:rPr>
          <w:rFonts w:ascii="宋体" w:hAnsi="宋体"/>
          <w:szCs w:val="21"/>
        </w:rPr>
      </w:pPr>
      <w:r>
        <w:rPr>
          <w:rFonts w:ascii="宋体" w:hAnsi="宋体" w:hint="eastAsia"/>
          <w:szCs w:val="21"/>
        </w:rPr>
        <w:t>请注意</w:t>
      </w:r>
      <w:r w:rsidRPr="00E02F73">
        <w:rPr>
          <w:rFonts w:ascii="宋体" w:hAnsi="宋体" w:hint="eastAsia"/>
          <w:szCs w:val="21"/>
        </w:rPr>
        <w:t>本</w:t>
      </w:r>
      <w:r>
        <w:rPr>
          <w:rFonts w:ascii="宋体" w:hAnsi="宋体" w:hint="eastAsia"/>
          <w:szCs w:val="21"/>
        </w:rPr>
        <w:t>文件</w:t>
      </w:r>
      <w:r w:rsidRPr="00E02F73">
        <w:rPr>
          <w:rFonts w:ascii="宋体" w:hAnsi="宋体" w:hint="eastAsia"/>
          <w:szCs w:val="21"/>
        </w:rPr>
        <w:t>的某些内容可能涉及专利，</w:t>
      </w:r>
      <w:r>
        <w:rPr>
          <w:rFonts w:ascii="宋体" w:hAnsi="宋体" w:hint="eastAsia"/>
          <w:szCs w:val="21"/>
        </w:rPr>
        <w:t>本文件</w:t>
      </w:r>
      <w:r w:rsidRPr="00E02F73">
        <w:rPr>
          <w:rFonts w:ascii="宋体" w:hAnsi="宋体" w:hint="eastAsia"/>
          <w:szCs w:val="21"/>
        </w:rPr>
        <w:t>的发布机构不承担识别这些专利的责任。</w:t>
      </w:r>
    </w:p>
    <w:p w:rsidR="00791569" w:rsidRPr="0007419F" w:rsidRDefault="0007419F" w:rsidP="00D6439B">
      <w:pPr>
        <w:spacing w:line="360" w:lineRule="exact"/>
        <w:ind w:firstLineChars="200" w:firstLine="420"/>
        <w:rPr>
          <w:rFonts w:ascii="宋体" w:hAnsi="宋体"/>
          <w:szCs w:val="21"/>
        </w:rPr>
      </w:pPr>
      <w:r>
        <w:rPr>
          <w:rFonts w:asciiTheme="minorEastAsia" w:eastAsiaTheme="minorEastAsia" w:hAnsiTheme="minorEastAsia" w:hint="eastAsia"/>
          <w:kern w:val="0"/>
          <w:szCs w:val="21"/>
        </w:rPr>
        <w:t>本标准由中国</w:t>
      </w:r>
      <w:r>
        <w:rPr>
          <w:rFonts w:ascii="宋体" w:hAnsi="宋体" w:hint="eastAsia"/>
          <w:szCs w:val="21"/>
        </w:rPr>
        <w:t>汽车工程</w:t>
      </w:r>
      <w:r>
        <w:rPr>
          <w:rFonts w:asciiTheme="minorEastAsia" w:eastAsiaTheme="minorEastAsia" w:hAnsiTheme="minorEastAsia" w:hint="eastAsia"/>
          <w:kern w:val="0"/>
          <w:szCs w:val="21"/>
        </w:rPr>
        <w:t>学会提出并归口。</w:t>
      </w:r>
    </w:p>
    <w:p w:rsidR="000A3C1B" w:rsidRPr="000A3C1B" w:rsidRDefault="000A3C1B" w:rsidP="000A3C1B">
      <w:pPr>
        <w:widowControl/>
        <w:spacing w:line="360" w:lineRule="exact"/>
        <w:ind w:firstLineChars="200" w:firstLine="420"/>
        <w:jc w:val="left"/>
        <w:rPr>
          <w:rFonts w:ascii="宋体" w:hAnsi="宋体"/>
          <w:szCs w:val="21"/>
        </w:rPr>
      </w:pPr>
      <w:r w:rsidRPr="000A3C1B">
        <w:rPr>
          <w:rFonts w:ascii="宋体" w:hAnsi="宋体" w:hint="eastAsia"/>
          <w:szCs w:val="21"/>
        </w:rPr>
        <w:t>本标准起草单位：中国科学院兰州化学物理研究所</w:t>
      </w:r>
      <w:r w:rsidR="00173ACC">
        <w:rPr>
          <w:rFonts w:ascii="宋体" w:hAnsi="宋体" w:hint="eastAsia"/>
          <w:szCs w:val="21"/>
        </w:rPr>
        <w:t>、</w:t>
      </w:r>
      <w:r w:rsidRPr="000A3C1B">
        <w:rPr>
          <w:rFonts w:ascii="宋体" w:hAnsi="宋体" w:hint="eastAsia"/>
          <w:szCs w:val="21"/>
        </w:rPr>
        <w:t>重庆长安汽车股份有限公司</w:t>
      </w:r>
      <w:r w:rsidR="00173ACC">
        <w:rPr>
          <w:rFonts w:ascii="宋体" w:hAnsi="宋体" w:hint="eastAsia"/>
          <w:szCs w:val="21"/>
        </w:rPr>
        <w:t>、</w:t>
      </w:r>
      <w:r w:rsidRPr="000A3C1B">
        <w:rPr>
          <w:rFonts w:ascii="宋体" w:hAnsi="宋体" w:hint="eastAsia"/>
          <w:szCs w:val="21"/>
        </w:rPr>
        <w:t>上汽大众汽车有限公司</w:t>
      </w:r>
      <w:r w:rsidR="00173ACC">
        <w:rPr>
          <w:rFonts w:ascii="宋体" w:hAnsi="宋体" w:hint="eastAsia"/>
          <w:szCs w:val="21"/>
        </w:rPr>
        <w:t>、</w:t>
      </w:r>
      <w:r w:rsidRPr="000A3C1B">
        <w:rPr>
          <w:rFonts w:ascii="宋体" w:hAnsi="宋体" w:hint="eastAsia"/>
          <w:szCs w:val="21"/>
        </w:rPr>
        <w:t>众泰汽车工程研究院</w:t>
      </w:r>
      <w:r w:rsidR="00173ACC">
        <w:rPr>
          <w:rFonts w:ascii="宋体" w:hAnsi="宋体" w:hint="eastAsia"/>
          <w:szCs w:val="21"/>
        </w:rPr>
        <w:t>、</w:t>
      </w:r>
      <w:r w:rsidRPr="000A3C1B">
        <w:rPr>
          <w:rFonts w:ascii="宋体" w:hAnsi="宋体" w:hint="eastAsia"/>
          <w:szCs w:val="21"/>
        </w:rPr>
        <w:t>北京海纳川汽车部件股份有限公司</w:t>
      </w:r>
      <w:r w:rsidR="00173ACC">
        <w:rPr>
          <w:rFonts w:ascii="宋体" w:hAnsi="宋体" w:hint="eastAsia"/>
          <w:szCs w:val="21"/>
        </w:rPr>
        <w:t>、</w:t>
      </w:r>
      <w:r w:rsidRPr="000A3C1B">
        <w:rPr>
          <w:rFonts w:ascii="宋体" w:hAnsi="宋体" w:hint="eastAsia"/>
          <w:szCs w:val="21"/>
        </w:rPr>
        <w:t>上海菲瑟汽车技术服务有限公司</w:t>
      </w:r>
      <w:r w:rsidR="00173ACC">
        <w:rPr>
          <w:rFonts w:ascii="宋体" w:hAnsi="宋体" w:hint="eastAsia"/>
          <w:szCs w:val="21"/>
        </w:rPr>
        <w:t>、</w:t>
      </w:r>
      <w:r w:rsidRPr="000A3C1B">
        <w:rPr>
          <w:rFonts w:ascii="宋体" w:hAnsi="宋体" w:hint="eastAsia"/>
          <w:szCs w:val="21"/>
        </w:rPr>
        <w:t>重庆大学</w:t>
      </w:r>
      <w:r w:rsidR="00173ACC">
        <w:rPr>
          <w:rFonts w:ascii="宋体" w:hAnsi="宋体" w:hint="eastAsia"/>
          <w:szCs w:val="21"/>
        </w:rPr>
        <w:t>、</w:t>
      </w:r>
      <w:r w:rsidRPr="000A3C1B">
        <w:rPr>
          <w:rFonts w:ascii="宋体" w:hAnsi="宋体" w:hint="eastAsia"/>
          <w:szCs w:val="21"/>
        </w:rPr>
        <w:t>深圳恒邦新创科技有限公司</w:t>
      </w:r>
      <w:r w:rsidR="00173ACC">
        <w:rPr>
          <w:rFonts w:ascii="宋体" w:hAnsi="宋体" w:hint="eastAsia"/>
          <w:szCs w:val="21"/>
        </w:rPr>
        <w:t>、</w:t>
      </w:r>
      <w:r w:rsidRPr="000A3C1B">
        <w:rPr>
          <w:rFonts w:ascii="宋体" w:hAnsi="宋体" w:hint="eastAsia"/>
          <w:szCs w:val="21"/>
        </w:rPr>
        <w:t>衡阳舜达精工科技有限公司</w:t>
      </w:r>
      <w:r w:rsidR="00173ACC">
        <w:rPr>
          <w:rFonts w:ascii="宋体" w:hAnsi="宋体" w:hint="eastAsia"/>
          <w:szCs w:val="21"/>
        </w:rPr>
        <w:t>、</w:t>
      </w:r>
      <w:r w:rsidRPr="000A3C1B">
        <w:rPr>
          <w:rFonts w:ascii="宋体" w:hAnsi="宋体" w:hint="eastAsia"/>
          <w:szCs w:val="21"/>
        </w:rPr>
        <w:t>舍弗勒（上海）有限公司</w:t>
      </w:r>
      <w:r w:rsidR="00173ACC">
        <w:rPr>
          <w:rFonts w:ascii="宋体" w:hAnsi="宋体" w:hint="eastAsia"/>
          <w:szCs w:val="21"/>
        </w:rPr>
        <w:t>、</w:t>
      </w:r>
      <w:r w:rsidRPr="000A3C1B">
        <w:rPr>
          <w:rFonts w:ascii="宋体" w:hAnsi="宋体" w:hint="eastAsia"/>
          <w:szCs w:val="21"/>
        </w:rPr>
        <w:t>宏正（福建）化学品有限公司、常州博瑞油泵油嘴有限公司、南岳电控（衡阳）工业技术股份有限公司</w:t>
      </w:r>
      <w:r>
        <w:rPr>
          <w:rFonts w:ascii="宋体" w:hAnsi="宋体" w:hint="eastAsia"/>
          <w:szCs w:val="21"/>
        </w:rPr>
        <w:t>。</w:t>
      </w:r>
    </w:p>
    <w:p w:rsidR="00AC3EFE" w:rsidRDefault="000A3C1B" w:rsidP="000A3C1B">
      <w:pPr>
        <w:widowControl/>
        <w:spacing w:line="360" w:lineRule="exact"/>
        <w:ind w:firstLineChars="200" w:firstLine="420"/>
        <w:jc w:val="left"/>
        <w:rPr>
          <w:szCs w:val="21"/>
        </w:rPr>
      </w:pPr>
      <w:r w:rsidRPr="000A3C1B">
        <w:rPr>
          <w:rFonts w:ascii="宋体" w:hAnsi="宋体" w:hint="eastAsia"/>
          <w:szCs w:val="21"/>
        </w:rPr>
        <w:t>本标准起草人：张斌、</w:t>
      </w:r>
      <w:r w:rsidR="00FB617C" w:rsidRPr="000A3C1B">
        <w:rPr>
          <w:rFonts w:ascii="宋体" w:hAnsi="宋体" w:hint="eastAsia"/>
          <w:szCs w:val="21"/>
        </w:rPr>
        <w:t>黄平、</w:t>
      </w:r>
      <w:r w:rsidRPr="000A3C1B">
        <w:rPr>
          <w:rFonts w:ascii="宋体" w:hAnsi="宋体" w:hint="eastAsia"/>
          <w:szCs w:val="21"/>
        </w:rPr>
        <w:t>张俊彦、高凯雄、姚翔宇、张菊香、</w:t>
      </w:r>
      <w:r w:rsidRPr="00904656">
        <w:rPr>
          <w:rFonts w:ascii="宋体" w:hAnsi="宋体" w:hint="eastAsia"/>
          <w:szCs w:val="21"/>
        </w:rPr>
        <w:t>安宇鹏、</w:t>
      </w:r>
      <w:r w:rsidRPr="006775F9">
        <w:rPr>
          <w:rFonts w:ascii="宋体" w:hAnsi="宋体" w:hint="eastAsia"/>
          <w:szCs w:val="21"/>
        </w:rPr>
        <w:t>熊建民</w:t>
      </w:r>
      <w:r w:rsidRPr="000A3C1B">
        <w:rPr>
          <w:rFonts w:ascii="宋体" w:hAnsi="宋体" w:hint="eastAsia"/>
          <w:szCs w:val="21"/>
        </w:rPr>
        <w:t>、苏一畅、龚珍彬、</w:t>
      </w:r>
      <w:r w:rsidRPr="006775F9">
        <w:rPr>
          <w:rFonts w:ascii="宋体" w:hAnsi="宋体" w:hint="eastAsia"/>
          <w:szCs w:val="21"/>
        </w:rPr>
        <w:t>叶胜华</w:t>
      </w:r>
      <w:r w:rsidRPr="000A3C1B">
        <w:rPr>
          <w:rFonts w:ascii="宋体" w:hAnsi="宋体" w:hint="eastAsia"/>
          <w:szCs w:val="21"/>
        </w:rPr>
        <w:t>、孙德恩、</w:t>
      </w:r>
      <w:r w:rsidR="00FB617C" w:rsidRPr="006775F9">
        <w:rPr>
          <w:rFonts w:ascii="宋体" w:hAnsi="宋体" w:hint="eastAsia"/>
          <w:szCs w:val="21"/>
        </w:rPr>
        <w:t>李军</w:t>
      </w:r>
      <w:r w:rsidR="00FB617C" w:rsidRPr="000A3C1B">
        <w:rPr>
          <w:rFonts w:ascii="宋体" w:hAnsi="宋体" w:hint="eastAsia"/>
          <w:szCs w:val="21"/>
        </w:rPr>
        <w:t>、</w:t>
      </w:r>
      <w:r w:rsidRPr="000A3C1B">
        <w:rPr>
          <w:rFonts w:ascii="宋体" w:hAnsi="宋体" w:hint="eastAsia"/>
          <w:szCs w:val="21"/>
        </w:rPr>
        <w:t>赵晓宏、</w:t>
      </w:r>
      <w:r w:rsidRPr="006775F9">
        <w:rPr>
          <w:rFonts w:ascii="宋体" w:hAnsi="宋体" w:hint="eastAsia"/>
          <w:szCs w:val="21"/>
        </w:rPr>
        <w:t>叶金堆</w:t>
      </w:r>
      <w:r w:rsidRPr="000A3C1B">
        <w:rPr>
          <w:rFonts w:ascii="宋体" w:hAnsi="宋体" w:hint="eastAsia"/>
          <w:szCs w:val="21"/>
        </w:rPr>
        <w:t>、</w:t>
      </w:r>
      <w:r w:rsidRPr="00FB617C">
        <w:rPr>
          <w:rFonts w:ascii="宋体" w:hAnsi="宋体" w:hint="eastAsia"/>
          <w:szCs w:val="21"/>
        </w:rPr>
        <w:t>韦剑飞、汤</w:t>
      </w:r>
      <w:r w:rsidRPr="000A3C1B">
        <w:rPr>
          <w:rFonts w:ascii="宋体" w:hAnsi="宋体" w:hint="eastAsia"/>
          <w:szCs w:val="21"/>
        </w:rPr>
        <w:t>志明、</w:t>
      </w:r>
      <w:r w:rsidRPr="00AE4951">
        <w:rPr>
          <w:rFonts w:ascii="宋体" w:hAnsi="宋体" w:hint="eastAsia"/>
          <w:szCs w:val="21"/>
        </w:rPr>
        <w:t>龙美彪</w:t>
      </w:r>
      <w:r w:rsidRPr="000A3C1B">
        <w:rPr>
          <w:rFonts w:ascii="宋体" w:hAnsi="宋体" w:hint="eastAsia"/>
          <w:szCs w:val="21"/>
        </w:rPr>
        <w:t>、唐迎春、褚家宝、</w:t>
      </w:r>
      <w:r w:rsidRPr="006775F9">
        <w:rPr>
          <w:rFonts w:ascii="宋体" w:hAnsi="宋体" w:hint="eastAsia"/>
          <w:szCs w:val="21"/>
        </w:rPr>
        <w:t>王昱昕</w:t>
      </w:r>
      <w:r w:rsidR="00FB617C">
        <w:rPr>
          <w:rFonts w:ascii="宋体" w:hAnsi="宋体" w:hint="eastAsia"/>
          <w:szCs w:val="21"/>
        </w:rPr>
        <w:t>、李贵康</w:t>
      </w:r>
      <w:r w:rsidRPr="000A3C1B">
        <w:rPr>
          <w:rFonts w:ascii="宋体" w:hAnsi="宋体" w:hint="eastAsia"/>
          <w:szCs w:val="21"/>
        </w:rPr>
        <w:t>。</w:t>
      </w:r>
      <w:r w:rsidR="006D54A1">
        <w:rPr>
          <w:szCs w:val="21"/>
        </w:rPr>
        <w:br w:type="page"/>
      </w:r>
    </w:p>
    <w:p w:rsidR="00AC3EFE" w:rsidRDefault="00AC3EFE">
      <w:pPr>
        <w:jc w:val="center"/>
        <w:rPr>
          <w:rFonts w:ascii="黑体" w:eastAsia="黑体" w:hAnsi="黑体" w:cs="黑体"/>
          <w:sz w:val="32"/>
          <w:szCs w:val="32"/>
        </w:rPr>
        <w:sectPr w:rsidR="00AC3EFE" w:rsidSect="00332CB5">
          <w:headerReference w:type="even" r:id="rId15"/>
          <w:headerReference w:type="default" r:id="rId16"/>
          <w:footerReference w:type="even" r:id="rId17"/>
          <w:pgSz w:w="11906" w:h="16838"/>
          <w:pgMar w:top="1985" w:right="1588" w:bottom="1344" w:left="1588" w:header="1418" w:footer="868" w:gutter="0"/>
          <w:pgNumType w:fmt="upperRoman"/>
          <w:cols w:space="720"/>
          <w:docGrid w:type="lines" w:linePitch="312"/>
        </w:sectPr>
      </w:pPr>
    </w:p>
    <w:tbl>
      <w:tblPr>
        <w:tblW w:w="9356" w:type="dxa"/>
        <w:tblLayout w:type="fixed"/>
        <w:tblCellMar>
          <w:left w:w="0" w:type="dxa"/>
          <w:right w:w="0" w:type="dxa"/>
        </w:tblCellMar>
        <w:tblLook w:val="04A0"/>
      </w:tblPr>
      <w:tblGrid>
        <w:gridCol w:w="9356"/>
      </w:tblGrid>
      <w:tr w:rsidR="00AC3EFE">
        <w:trPr>
          <w:trHeight w:hRule="exact" w:val="469"/>
        </w:trPr>
        <w:tc>
          <w:tcPr>
            <w:tcW w:w="9356" w:type="dxa"/>
            <w:vAlign w:val="center"/>
          </w:tcPr>
          <w:bookmarkEnd w:id="6"/>
          <w:bookmarkEnd w:id="7"/>
          <w:bookmarkEnd w:id="8"/>
          <w:bookmarkEnd w:id="9"/>
          <w:bookmarkEnd w:id="10"/>
          <w:bookmarkEnd w:id="11"/>
          <w:bookmarkEnd w:id="12"/>
          <w:bookmarkEnd w:id="13"/>
          <w:p w:rsidR="00AC3EFE" w:rsidRPr="000A3C1B" w:rsidRDefault="000A3C1B" w:rsidP="000A3C1B">
            <w:pPr>
              <w:jc w:val="center"/>
            </w:pPr>
            <w:r w:rsidRPr="000A3C1B">
              <w:rPr>
                <w:rFonts w:ascii="黑体" w:eastAsia="黑体" w:hAnsi="黑体" w:hint="eastAsia"/>
                <w:kern w:val="0"/>
                <w:sz w:val="32"/>
              </w:rPr>
              <w:lastRenderedPageBreak/>
              <w:t>发动机零件低摩擦类金刚石薄膜技术条件</w:t>
            </w:r>
          </w:p>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Pr>
              <w:spacing w:line="360" w:lineRule="exact"/>
              <w:jc w:val="center"/>
              <w:rPr>
                <w:rFonts w:ascii="黑体" w:eastAsia="黑体"/>
                <w:sz w:val="32"/>
                <w:szCs w:val="32"/>
              </w:rPr>
            </w:pPr>
          </w:p>
        </w:tc>
      </w:tr>
      <w:tr w:rsidR="00AC3EFE">
        <w:trPr>
          <w:trHeight w:hRule="exact" w:val="316"/>
        </w:trPr>
        <w:tc>
          <w:tcPr>
            <w:tcW w:w="9356" w:type="dxa"/>
          </w:tcPr>
          <w:p w:rsidR="00AC3EFE" w:rsidRDefault="00AC3EFE">
            <w:pPr>
              <w:jc w:val="center"/>
              <w:rPr>
                <w:rFonts w:ascii="黑体" w:eastAsia="黑体"/>
                <w:sz w:val="32"/>
                <w:szCs w:val="32"/>
              </w:rPr>
            </w:pPr>
          </w:p>
        </w:tc>
      </w:tr>
    </w:tbl>
    <w:p w:rsidR="00AC3EFE" w:rsidRDefault="006D54A1" w:rsidP="00FB617C">
      <w:pPr>
        <w:pStyle w:val="a"/>
        <w:numPr>
          <w:ilvl w:val="0"/>
          <w:numId w:val="0"/>
        </w:numPr>
        <w:spacing w:beforeLines="100" w:afterLines="100"/>
        <w:jc w:val="left"/>
      </w:pPr>
      <w:bookmarkStart w:id="14" w:name="_Toc424203555"/>
      <w:bookmarkStart w:id="15" w:name="_Toc527801629"/>
      <w:bookmarkStart w:id="16" w:name="_Toc459724776"/>
      <w:bookmarkStart w:id="17" w:name="_Toc459720145"/>
      <w:r>
        <w:rPr>
          <w:rFonts w:hint="eastAsia"/>
        </w:rPr>
        <w:t>1  范围</w:t>
      </w:r>
      <w:bookmarkEnd w:id="14"/>
      <w:bookmarkEnd w:id="15"/>
    </w:p>
    <w:p w:rsidR="00473EA9" w:rsidRPr="00473EA9" w:rsidRDefault="00473EA9" w:rsidP="00473EA9">
      <w:pPr>
        <w:spacing w:line="360" w:lineRule="exact"/>
        <w:ind w:firstLineChars="200" w:firstLine="420"/>
        <w:rPr>
          <w:rFonts w:ascii="宋体"/>
          <w:kern w:val="0"/>
        </w:rPr>
      </w:pPr>
      <w:bookmarkStart w:id="18" w:name="_Toc424203556"/>
      <w:r w:rsidRPr="00473EA9">
        <w:rPr>
          <w:rFonts w:ascii="宋体"/>
          <w:kern w:val="0"/>
        </w:rPr>
        <w:t>本标准规定了发动机零件低摩擦类金刚石薄膜</w:t>
      </w:r>
      <w:r w:rsidRPr="00473EA9">
        <w:rPr>
          <w:rFonts w:ascii="宋体" w:hint="eastAsia"/>
          <w:kern w:val="0"/>
        </w:rPr>
        <w:t>分类标识、</w:t>
      </w:r>
      <w:r w:rsidRPr="00473EA9">
        <w:rPr>
          <w:rFonts w:ascii="宋体"/>
          <w:kern w:val="0"/>
        </w:rPr>
        <w:t>技术</w:t>
      </w:r>
      <w:r w:rsidRPr="00473EA9">
        <w:rPr>
          <w:rFonts w:ascii="宋体" w:hint="eastAsia"/>
          <w:kern w:val="0"/>
        </w:rPr>
        <w:t>要求及试验方法</w:t>
      </w:r>
      <w:r w:rsidRPr="00473EA9">
        <w:rPr>
          <w:rFonts w:ascii="宋体"/>
          <w:kern w:val="0"/>
        </w:rPr>
        <w:t>等。</w:t>
      </w:r>
    </w:p>
    <w:p w:rsidR="00473EA9" w:rsidRPr="00473EA9" w:rsidRDefault="00473EA9" w:rsidP="00473EA9">
      <w:pPr>
        <w:spacing w:line="360" w:lineRule="exact"/>
        <w:ind w:firstLineChars="200" w:firstLine="420"/>
        <w:rPr>
          <w:rFonts w:ascii="宋体"/>
          <w:kern w:val="0"/>
        </w:rPr>
      </w:pPr>
      <w:r w:rsidRPr="00473EA9">
        <w:rPr>
          <w:rFonts w:ascii="宋体"/>
          <w:kern w:val="0"/>
        </w:rPr>
        <w:t>本标准适用于</w:t>
      </w:r>
      <w:r w:rsidRPr="00473EA9">
        <w:rPr>
          <w:rFonts w:ascii="宋体" w:hint="eastAsia"/>
          <w:kern w:val="0"/>
        </w:rPr>
        <w:t>发动机</w:t>
      </w:r>
      <w:r>
        <w:rPr>
          <w:rFonts w:ascii="宋体" w:hint="eastAsia"/>
          <w:kern w:val="0"/>
        </w:rPr>
        <w:t>各</w:t>
      </w:r>
      <w:r w:rsidRPr="00473EA9">
        <w:rPr>
          <w:rFonts w:ascii="宋体"/>
          <w:kern w:val="0"/>
        </w:rPr>
        <w:t>类零部件，包括金属材质、工程塑料等表面类金刚石薄膜等的质量</w:t>
      </w:r>
      <w:r w:rsidRPr="00473EA9">
        <w:rPr>
          <w:rFonts w:ascii="宋体" w:hint="eastAsia"/>
          <w:kern w:val="0"/>
        </w:rPr>
        <w:t>控制</w:t>
      </w:r>
      <w:r w:rsidRPr="00473EA9">
        <w:rPr>
          <w:rFonts w:ascii="宋体"/>
          <w:kern w:val="0"/>
        </w:rPr>
        <w:t>、性能检测、工艺验证等，</w:t>
      </w:r>
      <w:r w:rsidRPr="00473EA9">
        <w:rPr>
          <w:rFonts w:ascii="宋体" w:hint="eastAsia"/>
          <w:kern w:val="0"/>
        </w:rPr>
        <w:t>对于</w:t>
      </w:r>
      <w:r w:rsidRPr="00473EA9">
        <w:rPr>
          <w:rFonts w:ascii="宋体"/>
          <w:kern w:val="0"/>
        </w:rPr>
        <w:t>汽车</w:t>
      </w:r>
      <w:r w:rsidRPr="00473EA9">
        <w:rPr>
          <w:rFonts w:ascii="宋体" w:hint="eastAsia"/>
          <w:kern w:val="0"/>
        </w:rPr>
        <w:t>其它类</w:t>
      </w:r>
      <w:r w:rsidRPr="00473EA9">
        <w:rPr>
          <w:rFonts w:ascii="宋体"/>
          <w:kern w:val="0"/>
        </w:rPr>
        <w:t>零部件，相似环境下的零部件表面类金刚石</w:t>
      </w:r>
      <w:r w:rsidRPr="00473EA9">
        <w:rPr>
          <w:rFonts w:ascii="宋体" w:hint="eastAsia"/>
          <w:kern w:val="0"/>
        </w:rPr>
        <w:t>薄膜</w:t>
      </w:r>
      <w:r w:rsidRPr="00473EA9">
        <w:rPr>
          <w:rFonts w:ascii="宋体"/>
          <w:kern w:val="0"/>
        </w:rPr>
        <w:t>应用</w:t>
      </w:r>
      <w:r w:rsidRPr="00473EA9">
        <w:rPr>
          <w:rFonts w:ascii="宋体" w:hint="eastAsia"/>
          <w:kern w:val="0"/>
        </w:rPr>
        <w:t>亦</w:t>
      </w:r>
      <w:r w:rsidRPr="00473EA9">
        <w:rPr>
          <w:rFonts w:ascii="宋体"/>
          <w:kern w:val="0"/>
        </w:rPr>
        <w:t>可</w:t>
      </w:r>
      <w:r w:rsidRPr="00473EA9">
        <w:rPr>
          <w:rFonts w:ascii="宋体" w:hint="eastAsia"/>
          <w:kern w:val="0"/>
        </w:rPr>
        <w:t>参照使用</w:t>
      </w:r>
      <w:r w:rsidRPr="00473EA9">
        <w:rPr>
          <w:rFonts w:ascii="宋体"/>
          <w:kern w:val="0"/>
        </w:rPr>
        <w:t>。</w:t>
      </w:r>
    </w:p>
    <w:p w:rsidR="00AC3EFE" w:rsidRDefault="006D54A1" w:rsidP="00FB617C">
      <w:pPr>
        <w:pStyle w:val="a"/>
        <w:numPr>
          <w:ilvl w:val="0"/>
          <w:numId w:val="0"/>
        </w:numPr>
        <w:spacing w:beforeLines="100" w:afterLines="100"/>
        <w:jc w:val="left"/>
      </w:pPr>
      <w:bookmarkStart w:id="19" w:name="_Toc527801630"/>
      <w:r>
        <w:rPr>
          <w:rFonts w:hint="eastAsia"/>
        </w:rPr>
        <w:t>2  规范性引用文件</w:t>
      </w:r>
      <w:bookmarkEnd w:id="18"/>
      <w:bookmarkEnd w:id="19"/>
    </w:p>
    <w:p w:rsidR="00AC3EFE" w:rsidRDefault="006D54A1" w:rsidP="00A358F7">
      <w:pPr>
        <w:pStyle w:val="a9"/>
        <w:spacing w:line="360" w:lineRule="exact"/>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rsidR="00687C7E" w:rsidRDefault="00687C7E" w:rsidP="00687C7E">
      <w:pPr>
        <w:spacing w:line="360" w:lineRule="exact"/>
        <w:ind w:firstLineChars="200" w:firstLine="420"/>
        <w:rPr>
          <w:rFonts w:ascii="宋体" w:hAnsi="宋体" w:cs="方正书宋_GBK"/>
          <w:color w:val="000000"/>
          <w:szCs w:val="21"/>
          <w:highlight w:val="yellow"/>
        </w:rPr>
      </w:pPr>
      <w:r w:rsidRPr="00687C7E">
        <w:rPr>
          <w:rFonts w:ascii="宋体" w:hAnsi="宋体" w:cs="方正书宋_GBK" w:hint="eastAsia"/>
          <w:color w:val="000000"/>
          <w:szCs w:val="21"/>
        </w:rPr>
        <w:t>ISO 25178</w:t>
      </w:r>
      <w:r>
        <w:rPr>
          <w:rFonts w:ascii="宋体" w:hAnsi="宋体" w:cs="方正书宋_GBK" w:hint="eastAsia"/>
          <w:color w:val="000000"/>
          <w:szCs w:val="21"/>
        </w:rPr>
        <w:t>.</w:t>
      </w:r>
      <w:r w:rsidRPr="00687C7E">
        <w:rPr>
          <w:rFonts w:ascii="宋体" w:hAnsi="宋体" w:cs="方正书宋_GBK" w:hint="eastAsia"/>
          <w:color w:val="000000"/>
          <w:szCs w:val="21"/>
        </w:rPr>
        <w:t>2</w:t>
      </w:r>
      <w:r>
        <w:rPr>
          <w:rFonts w:ascii="宋体" w:hAnsi="宋体" w:cs="方正书宋_GBK" w:hint="eastAsia"/>
          <w:color w:val="000000"/>
          <w:szCs w:val="21"/>
        </w:rPr>
        <w:t>-</w:t>
      </w:r>
      <w:r w:rsidRPr="00687C7E">
        <w:rPr>
          <w:rFonts w:ascii="宋体" w:hAnsi="宋体" w:cs="方正书宋_GBK" w:hint="eastAsia"/>
          <w:color w:val="000000"/>
          <w:szCs w:val="21"/>
        </w:rPr>
        <w:t>2012 表面性状（表面粗糙度测量）</w:t>
      </w:r>
    </w:p>
    <w:p w:rsidR="00ED5003" w:rsidRPr="00772A21" w:rsidRDefault="00ED5003" w:rsidP="00ED5003">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GB/T 30707-2014 精细陶瓷涂层结合力试验方法 划痕法</w:t>
      </w:r>
    </w:p>
    <w:p w:rsidR="00473EA9" w:rsidRPr="00772A21" w:rsidRDefault="00473EA9" w:rsidP="00473EA9">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GB/T 10125</w:t>
      </w:r>
      <w:r w:rsidR="00C71391" w:rsidRPr="00772A21">
        <w:rPr>
          <w:rFonts w:ascii="宋体" w:hAnsi="宋体" w:cs="方正书宋_GBK" w:hint="eastAsia"/>
          <w:color w:val="000000"/>
          <w:szCs w:val="21"/>
        </w:rPr>
        <w:t>-2012</w:t>
      </w:r>
      <w:r w:rsidRPr="00772A21">
        <w:rPr>
          <w:rFonts w:ascii="宋体" w:hAnsi="宋体" w:cs="方正书宋_GBK" w:hint="eastAsia"/>
          <w:color w:val="000000"/>
          <w:szCs w:val="21"/>
        </w:rPr>
        <w:t xml:space="preserve"> 人造气氛腐蚀试验盐雾试验</w:t>
      </w:r>
    </w:p>
    <w:p w:rsidR="00473EA9" w:rsidRPr="00772A21" w:rsidRDefault="00473EA9" w:rsidP="00473EA9">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GB/T 17754</w:t>
      </w:r>
      <w:r w:rsidR="00C71391" w:rsidRPr="00772A21">
        <w:rPr>
          <w:rFonts w:ascii="宋体" w:hAnsi="宋体" w:cs="方正书宋_GBK" w:hint="eastAsia"/>
          <w:color w:val="000000"/>
          <w:szCs w:val="21"/>
        </w:rPr>
        <w:t>-2012</w:t>
      </w:r>
      <w:r w:rsidRPr="00772A21">
        <w:rPr>
          <w:rFonts w:ascii="宋体" w:hAnsi="宋体" w:cs="方正书宋_GBK" w:hint="eastAsia"/>
          <w:color w:val="000000"/>
          <w:szCs w:val="21"/>
        </w:rPr>
        <w:t xml:space="preserve"> 摩擦学术语</w:t>
      </w:r>
    </w:p>
    <w:p w:rsidR="00473EA9" w:rsidRPr="00772A21" w:rsidRDefault="00473EA9" w:rsidP="00473EA9">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GB/T 1031</w:t>
      </w:r>
      <w:r w:rsidR="00C71391" w:rsidRPr="00772A21">
        <w:rPr>
          <w:rFonts w:ascii="宋体" w:hAnsi="宋体" w:cs="方正书宋_GBK" w:hint="eastAsia"/>
          <w:color w:val="000000"/>
          <w:szCs w:val="21"/>
        </w:rPr>
        <w:t>-2009</w:t>
      </w:r>
      <w:r w:rsidRPr="00772A21">
        <w:rPr>
          <w:rFonts w:ascii="宋体" w:hAnsi="宋体" w:cs="方正书宋_GBK" w:hint="eastAsia"/>
          <w:color w:val="000000"/>
          <w:szCs w:val="21"/>
        </w:rPr>
        <w:t xml:space="preserve"> 表面结构轮廓法 表面粗糙度参数及其数值</w:t>
      </w:r>
    </w:p>
    <w:p w:rsidR="00473EA9" w:rsidRPr="00772A21" w:rsidRDefault="00473EA9" w:rsidP="00473EA9">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 xml:space="preserve">GB/T </w:t>
      </w:r>
      <w:r w:rsidR="00C71391" w:rsidRPr="00772A21">
        <w:rPr>
          <w:rFonts w:ascii="宋体" w:hAnsi="宋体" w:cs="方正书宋_GBK" w:hint="eastAsia"/>
          <w:color w:val="000000"/>
          <w:szCs w:val="21"/>
        </w:rPr>
        <w:t>230.1-2009 金属材料 洛氏硬度试验</w:t>
      </w:r>
    </w:p>
    <w:p w:rsidR="00ED5003" w:rsidRPr="00772A21" w:rsidRDefault="00473EA9" w:rsidP="00ED5003">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w:t>
      </w:r>
      <w:r w:rsidR="00C71391" w:rsidRPr="00772A21">
        <w:rPr>
          <w:rFonts w:ascii="宋体" w:hAnsi="宋体" w:cs="方正书宋_GBK" w:hint="eastAsia"/>
          <w:color w:val="000000"/>
          <w:szCs w:val="21"/>
        </w:rPr>
        <w:t>/T</w:t>
      </w:r>
      <w:r w:rsidRPr="00772A21">
        <w:rPr>
          <w:rFonts w:ascii="宋体" w:hAnsi="宋体" w:cs="方正书宋_GBK" w:hint="eastAsia"/>
          <w:color w:val="000000"/>
          <w:szCs w:val="21"/>
        </w:rPr>
        <w:t xml:space="preserve"> 191</w:t>
      </w:r>
      <w:r w:rsidR="00C71391" w:rsidRPr="00772A21">
        <w:rPr>
          <w:rFonts w:ascii="宋体" w:hAnsi="宋体" w:cs="方正书宋_GBK" w:hint="eastAsia"/>
          <w:color w:val="000000"/>
          <w:szCs w:val="21"/>
        </w:rPr>
        <w:t>-2008</w:t>
      </w:r>
      <w:r w:rsidRPr="00772A21">
        <w:rPr>
          <w:rFonts w:ascii="宋体" w:hAnsi="宋体" w:cs="方正书宋_GBK" w:hint="eastAsia"/>
          <w:color w:val="000000"/>
          <w:szCs w:val="21"/>
        </w:rPr>
        <w:t xml:space="preserve"> 包装储运图示标志</w:t>
      </w:r>
    </w:p>
    <w:p w:rsidR="00ED5003" w:rsidRPr="00772A21" w:rsidRDefault="00ED5003" w:rsidP="00ED5003">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GB/T 10587-2006 盐雾试验箱技术条件</w:t>
      </w:r>
    </w:p>
    <w:p w:rsidR="00687C7E" w:rsidRPr="00473EA9" w:rsidRDefault="00687C7E" w:rsidP="00687C7E">
      <w:pPr>
        <w:spacing w:line="360" w:lineRule="exact"/>
        <w:ind w:firstLineChars="200" w:firstLine="420"/>
        <w:rPr>
          <w:rFonts w:ascii="宋体" w:hAnsi="宋体" w:cs="方正书宋_GBK"/>
          <w:color w:val="000000"/>
          <w:szCs w:val="21"/>
          <w:highlight w:val="yellow"/>
        </w:rPr>
      </w:pPr>
      <w:r w:rsidRPr="00687C7E">
        <w:rPr>
          <w:rFonts w:ascii="宋体" w:hAnsi="宋体" w:cs="方正书宋_GBK" w:hint="eastAsia"/>
          <w:color w:val="000000"/>
          <w:szCs w:val="21"/>
        </w:rPr>
        <w:t>GB</w:t>
      </w:r>
      <w:r>
        <w:rPr>
          <w:rFonts w:ascii="宋体" w:hAnsi="宋体" w:cs="方正书宋_GBK" w:hint="eastAsia"/>
          <w:color w:val="000000"/>
          <w:szCs w:val="21"/>
        </w:rPr>
        <w:t>/</w:t>
      </w:r>
      <w:r w:rsidRPr="00687C7E">
        <w:rPr>
          <w:rFonts w:ascii="宋体" w:hAnsi="宋体" w:cs="方正书宋_GBK" w:hint="eastAsia"/>
          <w:color w:val="000000"/>
          <w:szCs w:val="21"/>
        </w:rPr>
        <w:t>T6461-2005腐蚀后试样及评级</w:t>
      </w:r>
    </w:p>
    <w:p w:rsidR="00ED5003" w:rsidRPr="00772A21" w:rsidRDefault="00ED5003" w:rsidP="00ED5003">
      <w:pPr>
        <w:spacing w:line="360" w:lineRule="exact"/>
        <w:ind w:firstLineChars="200" w:firstLine="420"/>
        <w:rPr>
          <w:rFonts w:ascii="宋体" w:hAnsi="宋体" w:cs="方正书宋_GBK"/>
          <w:color w:val="000000"/>
          <w:szCs w:val="21"/>
        </w:rPr>
      </w:pPr>
      <w:r w:rsidRPr="00772A21">
        <w:rPr>
          <w:rFonts w:ascii="宋体" w:hAnsi="宋体" w:cs="方正书宋_GBK" w:hint="eastAsia"/>
          <w:color w:val="000000"/>
          <w:szCs w:val="21"/>
        </w:rPr>
        <w:t>JB/T 7707-1995离子镀硬膜厚度试验方法球磨法</w:t>
      </w:r>
    </w:p>
    <w:p w:rsidR="00473EA9" w:rsidRDefault="00473EA9" w:rsidP="00473EA9">
      <w:pPr>
        <w:spacing w:line="360" w:lineRule="exact"/>
        <w:ind w:firstLineChars="200" w:firstLine="420"/>
        <w:rPr>
          <w:rFonts w:ascii="宋体" w:hAnsi="宋体" w:cs="方正书宋_GBK"/>
          <w:color w:val="000000"/>
          <w:szCs w:val="21"/>
        </w:rPr>
      </w:pPr>
    </w:p>
    <w:p w:rsidR="00AC3EFE" w:rsidRPr="00EC24E5" w:rsidRDefault="006D54A1" w:rsidP="002F0225">
      <w:pPr>
        <w:pStyle w:val="1"/>
        <w:spacing w:before="320" w:after="320" w:line="320" w:lineRule="atLeast"/>
        <w:rPr>
          <w:rFonts w:eastAsia="黑体"/>
          <w:b w:val="0"/>
          <w:color w:val="000000"/>
          <w:sz w:val="21"/>
          <w:szCs w:val="21"/>
        </w:rPr>
      </w:pPr>
      <w:bookmarkStart w:id="20" w:name="_Toc424203557"/>
      <w:bookmarkStart w:id="21" w:name="_Toc527801631"/>
      <w:r w:rsidRPr="00EC24E5">
        <w:rPr>
          <w:rFonts w:eastAsia="黑体" w:hint="eastAsia"/>
          <w:b w:val="0"/>
          <w:color w:val="000000"/>
          <w:sz w:val="21"/>
          <w:szCs w:val="21"/>
        </w:rPr>
        <w:t xml:space="preserve">3  </w:t>
      </w:r>
      <w:r w:rsidRPr="00EC24E5">
        <w:rPr>
          <w:rFonts w:eastAsia="黑体" w:hint="eastAsia"/>
          <w:b w:val="0"/>
          <w:color w:val="000000"/>
          <w:sz w:val="21"/>
          <w:szCs w:val="21"/>
        </w:rPr>
        <w:t>术语和定义</w:t>
      </w:r>
      <w:bookmarkEnd w:id="20"/>
      <w:bookmarkEnd w:id="21"/>
    </w:p>
    <w:p w:rsidR="00CA7797" w:rsidRPr="00EC24E5" w:rsidRDefault="006D54A1" w:rsidP="00EC24E5">
      <w:pPr>
        <w:pStyle w:val="a9"/>
        <w:spacing w:line="360" w:lineRule="exact"/>
        <w:ind w:firstLine="420"/>
        <w:rPr>
          <w:rFonts w:ascii="Times New Roman"/>
          <w:szCs w:val="21"/>
        </w:rPr>
      </w:pPr>
      <w:r w:rsidRPr="00EC24E5">
        <w:rPr>
          <w:rFonts w:ascii="Times New Roman"/>
          <w:szCs w:val="21"/>
        </w:rPr>
        <w:t>下列术语和定义适用于本文件。</w:t>
      </w:r>
      <w:bookmarkStart w:id="22" w:name="_Toc419982521"/>
      <w:bookmarkStart w:id="23" w:name="_Toc424203558"/>
      <w:bookmarkStart w:id="24" w:name="_Toc419982523"/>
      <w:bookmarkStart w:id="25" w:name="_Toc511741587"/>
      <w:bookmarkEnd w:id="22"/>
      <w:bookmarkEnd w:id="23"/>
      <w:bookmarkEnd w:id="24"/>
    </w:p>
    <w:p w:rsidR="00473EA9" w:rsidRPr="00EC24E5" w:rsidRDefault="00473EA9" w:rsidP="00EC24E5">
      <w:pPr>
        <w:spacing w:line="360" w:lineRule="exact"/>
        <w:rPr>
          <w:szCs w:val="21"/>
        </w:rPr>
      </w:pPr>
      <w:r w:rsidRPr="00EC24E5">
        <w:rPr>
          <w:szCs w:val="21"/>
        </w:rPr>
        <w:t>3</w:t>
      </w:r>
      <w:r w:rsidR="00687C7E" w:rsidRPr="00EC24E5">
        <w:rPr>
          <w:szCs w:val="21"/>
        </w:rPr>
        <w:t>.</w:t>
      </w:r>
      <w:r w:rsidRPr="00EC24E5">
        <w:rPr>
          <w:szCs w:val="21"/>
        </w:rPr>
        <w:t xml:space="preserve">1 </w:t>
      </w:r>
      <w:r w:rsidRPr="00EC24E5">
        <w:rPr>
          <w:szCs w:val="21"/>
        </w:rPr>
        <w:t>类金刚石薄膜</w:t>
      </w:r>
      <w:r w:rsidRPr="00EC24E5">
        <w:rPr>
          <w:szCs w:val="21"/>
        </w:rPr>
        <w:t>Diamond Like Carbon</w:t>
      </w:r>
      <w:r w:rsidR="00EB7E28" w:rsidRPr="00EC24E5">
        <w:rPr>
          <w:szCs w:val="21"/>
        </w:rPr>
        <w:t>（</w:t>
      </w:r>
      <w:r w:rsidR="00EB7E28" w:rsidRPr="00EC24E5">
        <w:rPr>
          <w:szCs w:val="21"/>
        </w:rPr>
        <w:t>DLC</w:t>
      </w:r>
      <w:r w:rsidR="00EB7E28" w:rsidRPr="00EC24E5">
        <w:rPr>
          <w:szCs w:val="21"/>
        </w:rPr>
        <w:t>）</w:t>
      </w:r>
    </w:p>
    <w:p w:rsidR="00473EA9" w:rsidRPr="00EC24E5" w:rsidRDefault="00473EA9" w:rsidP="00EC24E5">
      <w:pPr>
        <w:spacing w:line="360" w:lineRule="exact"/>
        <w:ind w:firstLineChars="200" w:firstLine="420"/>
        <w:rPr>
          <w:szCs w:val="21"/>
        </w:rPr>
      </w:pPr>
      <w:r w:rsidRPr="00EC24E5">
        <w:rPr>
          <w:szCs w:val="21"/>
        </w:rPr>
        <w:t>类金刚石薄膜是一类性质近似于金刚石，具有高硬度、高电阻率和良好光学性能等，同时又具有自身独特摩擦学特性的非晶碳薄膜。</w:t>
      </w:r>
    </w:p>
    <w:p w:rsidR="00EB7E28" w:rsidRPr="00EC24E5" w:rsidRDefault="00EB7E28" w:rsidP="00EC24E5">
      <w:pPr>
        <w:spacing w:line="360" w:lineRule="exact"/>
        <w:rPr>
          <w:szCs w:val="21"/>
        </w:rPr>
      </w:pPr>
      <w:r w:rsidRPr="00EC24E5">
        <w:rPr>
          <w:szCs w:val="21"/>
        </w:rPr>
        <w:t xml:space="preserve">3.2 </w:t>
      </w:r>
      <w:r w:rsidRPr="00EC24E5">
        <w:rPr>
          <w:szCs w:val="21"/>
        </w:rPr>
        <w:t>基底材料</w:t>
      </w:r>
      <w:r w:rsidR="00B56338" w:rsidRPr="00EC24E5">
        <w:rPr>
          <w:szCs w:val="21"/>
        </w:rPr>
        <w:t>（</w:t>
      </w:r>
      <w:r w:rsidR="00B56338" w:rsidRPr="00EC24E5">
        <w:rPr>
          <w:szCs w:val="21"/>
        </w:rPr>
        <w:t>GB/T8264-2008</w:t>
      </w:r>
      <w:r w:rsidR="00B56338" w:rsidRPr="00EC24E5">
        <w:rPr>
          <w:szCs w:val="21"/>
        </w:rPr>
        <w:t>）</w:t>
      </w:r>
    </w:p>
    <w:p w:rsidR="00EB7E28" w:rsidRPr="00EC24E5" w:rsidRDefault="00EB7E28" w:rsidP="00EC24E5">
      <w:pPr>
        <w:spacing w:line="360" w:lineRule="exact"/>
        <w:rPr>
          <w:szCs w:val="21"/>
        </w:rPr>
      </w:pPr>
      <w:r w:rsidRPr="00EC24E5">
        <w:rPr>
          <w:szCs w:val="21"/>
        </w:rPr>
        <w:t xml:space="preserve">3.3 </w:t>
      </w:r>
      <w:r w:rsidRPr="00EC24E5">
        <w:rPr>
          <w:szCs w:val="21"/>
        </w:rPr>
        <w:t>基底（</w:t>
      </w:r>
      <w:r w:rsidRPr="00EC24E5">
        <w:rPr>
          <w:szCs w:val="21"/>
        </w:rPr>
        <w:t>GB/T8264-2008</w:t>
      </w:r>
      <w:r w:rsidRPr="00EC24E5">
        <w:rPr>
          <w:szCs w:val="21"/>
        </w:rPr>
        <w:t>）</w:t>
      </w:r>
    </w:p>
    <w:p w:rsidR="00EB7E28" w:rsidRPr="00EC24E5" w:rsidRDefault="00EB7E28" w:rsidP="00EC24E5">
      <w:pPr>
        <w:spacing w:line="360" w:lineRule="exact"/>
        <w:rPr>
          <w:szCs w:val="21"/>
        </w:rPr>
      </w:pPr>
      <w:r w:rsidRPr="00EC24E5">
        <w:rPr>
          <w:szCs w:val="21"/>
        </w:rPr>
        <w:t>3.</w:t>
      </w:r>
      <w:r w:rsidR="00DA6A51" w:rsidRPr="00EC24E5">
        <w:rPr>
          <w:szCs w:val="21"/>
        </w:rPr>
        <w:t>4</w:t>
      </w:r>
      <w:r w:rsidRPr="00EC24E5">
        <w:rPr>
          <w:szCs w:val="21"/>
        </w:rPr>
        <w:t>盐雾试验</w:t>
      </w:r>
      <w:r w:rsidR="00B56338" w:rsidRPr="00EC24E5">
        <w:rPr>
          <w:szCs w:val="21"/>
        </w:rPr>
        <w:t>（</w:t>
      </w:r>
      <w:r w:rsidR="00B56338" w:rsidRPr="00EC24E5">
        <w:rPr>
          <w:szCs w:val="21"/>
        </w:rPr>
        <w:t>GB/T8264-2008</w:t>
      </w:r>
      <w:r w:rsidR="00B56338" w:rsidRPr="00EC24E5">
        <w:rPr>
          <w:szCs w:val="21"/>
        </w:rPr>
        <w:t>）</w:t>
      </w:r>
    </w:p>
    <w:p w:rsidR="00EB7E28" w:rsidRPr="00EC24E5" w:rsidRDefault="00EB7E28" w:rsidP="00EB7E28">
      <w:pPr>
        <w:pStyle w:val="1"/>
        <w:spacing w:before="320" w:after="320" w:line="320" w:lineRule="atLeast"/>
        <w:rPr>
          <w:rFonts w:eastAsia="黑体"/>
          <w:b w:val="0"/>
          <w:color w:val="000000"/>
          <w:sz w:val="21"/>
          <w:szCs w:val="21"/>
        </w:rPr>
      </w:pPr>
      <w:bookmarkStart w:id="26" w:name="_Toc523821884"/>
      <w:bookmarkStart w:id="27" w:name="_Toc527801632"/>
      <w:r w:rsidRPr="00EC24E5">
        <w:rPr>
          <w:rFonts w:eastAsia="黑体"/>
          <w:b w:val="0"/>
          <w:color w:val="000000"/>
          <w:sz w:val="21"/>
          <w:szCs w:val="21"/>
        </w:rPr>
        <w:t xml:space="preserve">4 </w:t>
      </w:r>
      <w:r w:rsidRPr="00EC24E5">
        <w:rPr>
          <w:rFonts w:eastAsia="黑体"/>
          <w:b w:val="0"/>
          <w:color w:val="000000"/>
          <w:sz w:val="21"/>
          <w:szCs w:val="21"/>
        </w:rPr>
        <w:t>分类及标识</w:t>
      </w:r>
      <w:bookmarkEnd w:id="26"/>
      <w:bookmarkEnd w:id="27"/>
    </w:p>
    <w:p w:rsidR="007249DE" w:rsidRPr="00EC24E5" w:rsidRDefault="007249DE" w:rsidP="00EC24E5">
      <w:pPr>
        <w:ind w:firstLineChars="200" w:firstLine="420"/>
        <w:rPr>
          <w:szCs w:val="21"/>
        </w:rPr>
      </w:pPr>
      <w:r w:rsidRPr="00EC24E5">
        <w:rPr>
          <w:rFonts w:hint="eastAsia"/>
          <w:szCs w:val="21"/>
        </w:rPr>
        <w:t>类金刚石薄膜分类根据薄膜①</w:t>
      </w:r>
      <w:r w:rsidR="000B43F6" w:rsidRPr="00EC24E5">
        <w:rPr>
          <w:rFonts w:hint="eastAsia"/>
          <w:szCs w:val="21"/>
        </w:rPr>
        <w:t>结构</w:t>
      </w:r>
      <w:r w:rsidR="000B43F6">
        <w:rPr>
          <w:rFonts w:hint="eastAsia"/>
          <w:szCs w:val="21"/>
        </w:rPr>
        <w:t>：</w:t>
      </w:r>
      <w:r w:rsidRPr="00EC24E5">
        <w:rPr>
          <w:rFonts w:hint="eastAsia"/>
          <w:szCs w:val="21"/>
        </w:rPr>
        <w:t>非晶碳</w:t>
      </w:r>
      <w:r w:rsidRPr="00EC24E5">
        <w:rPr>
          <w:rFonts w:hint="eastAsia"/>
          <w:szCs w:val="21"/>
        </w:rPr>
        <w:t>/</w:t>
      </w:r>
      <w:r w:rsidRPr="00EC24E5">
        <w:rPr>
          <w:rFonts w:hint="eastAsia"/>
          <w:szCs w:val="21"/>
        </w:rPr>
        <w:t>四面体碳</w:t>
      </w:r>
      <w:r w:rsidRPr="00EC24E5">
        <w:rPr>
          <w:rFonts w:hint="eastAsia"/>
          <w:szCs w:val="21"/>
        </w:rPr>
        <w:t>/</w:t>
      </w:r>
      <w:r w:rsidRPr="00EC24E5">
        <w:rPr>
          <w:rFonts w:hint="eastAsia"/>
          <w:szCs w:val="21"/>
        </w:rPr>
        <w:t>类富勒烯碳②含氢</w:t>
      </w:r>
      <w:r w:rsidRPr="00EC24E5">
        <w:rPr>
          <w:rFonts w:hint="eastAsia"/>
          <w:szCs w:val="21"/>
        </w:rPr>
        <w:t>/</w:t>
      </w:r>
      <w:r w:rsidRPr="00EC24E5">
        <w:rPr>
          <w:rFonts w:hint="eastAsia"/>
          <w:szCs w:val="21"/>
        </w:rPr>
        <w:t>不含氢③金属掺杂</w:t>
      </w:r>
      <w:r w:rsidRPr="00EC24E5">
        <w:rPr>
          <w:rFonts w:hint="eastAsia"/>
          <w:szCs w:val="21"/>
        </w:rPr>
        <w:t>/</w:t>
      </w:r>
      <w:r w:rsidRPr="00EC24E5">
        <w:rPr>
          <w:rFonts w:hint="eastAsia"/>
          <w:szCs w:val="21"/>
        </w:rPr>
        <w:t>非金</w:t>
      </w:r>
      <w:r w:rsidRPr="00EC24E5">
        <w:rPr>
          <w:rFonts w:hint="eastAsia"/>
          <w:szCs w:val="21"/>
        </w:rPr>
        <w:lastRenderedPageBreak/>
        <w:t>属掺杂等原则分为</w:t>
      </w:r>
      <w:r w:rsidRPr="00EC24E5">
        <w:rPr>
          <w:rFonts w:hint="eastAsia"/>
          <w:szCs w:val="21"/>
        </w:rPr>
        <w:t>13</w:t>
      </w:r>
      <w:r w:rsidRPr="00EC24E5">
        <w:rPr>
          <w:rFonts w:hint="eastAsia"/>
          <w:szCs w:val="21"/>
        </w:rPr>
        <w:t>类，具体如下：</w:t>
      </w:r>
    </w:p>
    <w:p w:rsidR="00EB7E28" w:rsidRPr="00EC24E5" w:rsidRDefault="00EB7E28" w:rsidP="00EC24E5">
      <w:pPr>
        <w:ind w:firstLineChars="200" w:firstLine="422"/>
        <w:jc w:val="center"/>
        <w:rPr>
          <w:szCs w:val="21"/>
        </w:rPr>
      </w:pPr>
      <w:r w:rsidRPr="00EC24E5">
        <w:rPr>
          <w:b/>
          <w:szCs w:val="21"/>
        </w:rPr>
        <w:t>表</w:t>
      </w:r>
      <w:r w:rsidRPr="00EC24E5">
        <w:rPr>
          <w:b/>
          <w:szCs w:val="21"/>
        </w:rPr>
        <w:t xml:space="preserve">1. </w:t>
      </w:r>
      <w:r w:rsidRPr="00EC24E5">
        <w:rPr>
          <w:b/>
          <w:szCs w:val="21"/>
        </w:rPr>
        <w:t>类金刚石薄膜的</w:t>
      </w:r>
      <w:r w:rsidRPr="00EC24E5">
        <w:rPr>
          <w:rFonts w:hint="eastAsia"/>
          <w:b/>
          <w:szCs w:val="21"/>
        </w:rPr>
        <w:t>分类</w:t>
      </w:r>
      <w:r w:rsidRPr="00EC24E5">
        <w:rPr>
          <w:b/>
          <w:szCs w:val="21"/>
        </w:rPr>
        <w:t>方法示例及说明</w:t>
      </w:r>
    </w:p>
    <w:tbl>
      <w:tblPr>
        <w:tblW w:w="9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10"/>
        <w:gridCol w:w="1134"/>
        <w:gridCol w:w="4111"/>
        <w:gridCol w:w="1184"/>
      </w:tblGrid>
      <w:tr w:rsidR="007249DE" w:rsidRPr="00BC7A9F" w:rsidTr="000812E7">
        <w:trPr>
          <w:trHeight w:val="579"/>
          <w:jc w:val="center"/>
        </w:trPr>
        <w:tc>
          <w:tcPr>
            <w:tcW w:w="675" w:type="dxa"/>
          </w:tcPr>
          <w:p w:rsidR="007249DE" w:rsidRPr="009F78BC" w:rsidRDefault="007249DE" w:rsidP="004A6C89">
            <w:pPr>
              <w:adjustRightInd w:val="0"/>
              <w:snapToGrid w:val="0"/>
              <w:rPr>
                <w:b/>
                <w:szCs w:val="21"/>
              </w:rPr>
            </w:pPr>
            <w:r>
              <w:rPr>
                <w:b/>
                <w:szCs w:val="21"/>
              </w:rPr>
              <w:t>序号</w:t>
            </w:r>
          </w:p>
        </w:tc>
        <w:tc>
          <w:tcPr>
            <w:tcW w:w="2410" w:type="dxa"/>
          </w:tcPr>
          <w:p w:rsidR="007249DE" w:rsidRPr="009F78BC" w:rsidRDefault="007249DE" w:rsidP="004A6C89">
            <w:pPr>
              <w:adjustRightInd w:val="0"/>
              <w:snapToGrid w:val="0"/>
              <w:rPr>
                <w:b/>
                <w:szCs w:val="21"/>
              </w:rPr>
            </w:pPr>
            <w:r w:rsidRPr="009F78BC">
              <w:rPr>
                <w:b/>
                <w:szCs w:val="21"/>
              </w:rPr>
              <w:t>中文名</w:t>
            </w:r>
          </w:p>
        </w:tc>
        <w:tc>
          <w:tcPr>
            <w:tcW w:w="1134" w:type="dxa"/>
          </w:tcPr>
          <w:p w:rsidR="007249DE" w:rsidRPr="009F78BC" w:rsidRDefault="007249DE" w:rsidP="00EB7E28">
            <w:pPr>
              <w:adjustRightInd w:val="0"/>
              <w:snapToGrid w:val="0"/>
              <w:rPr>
                <w:b/>
                <w:szCs w:val="21"/>
              </w:rPr>
            </w:pPr>
            <w:r>
              <w:rPr>
                <w:rFonts w:hint="eastAsia"/>
                <w:b/>
                <w:szCs w:val="21"/>
              </w:rPr>
              <w:t>标识</w:t>
            </w:r>
          </w:p>
        </w:tc>
        <w:tc>
          <w:tcPr>
            <w:tcW w:w="4111" w:type="dxa"/>
          </w:tcPr>
          <w:p w:rsidR="007249DE" w:rsidRPr="009F78BC" w:rsidRDefault="007249DE" w:rsidP="00EB7E28">
            <w:pPr>
              <w:adjustRightInd w:val="0"/>
              <w:snapToGrid w:val="0"/>
              <w:jc w:val="center"/>
              <w:rPr>
                <w:b/>
                <w:szCs w:val="21"/>
              </w:rPr>
            </w:pPr>
            <w:r w:rsidRPr="009F78BC">
              <w:rPr>
                <w:b/>
                <w:szCs w:val="21"/>
              </w:rPr>
              <w:t>说明</w:t>
            </w:r>
          </w:p>
        </w:tc>
        <w:tc>
          <w:tcPr>
            <w:tcW w:w="1184" w:type="dxa"/>
          </w:tcPr>
          <w:p w:rsidR="007249DE" w:rsidRPr="009F78BC" w:rsidRDefault="007249DE" w:rsidP="004A6C89">
            <w:pPr>
              <w:adjustRightInd w:val="0"/>
              <w:snapToGrid w:val="0"/>
              <w:jc w:val="center"/>
              <w:rPr>
                <w:b/>
                <w:szCs w:val="21"/>
              </w:rPr>
            </w:pPr>
            <w:r>
              <w:rPr>
                <w:b/>
                <w:szCs w:val="21"/>
              </w:rPr>
              <w:t>纳米硬度测试方法</w:t>
            </w: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1</w:t>
            </w:r>
          </w:p>
        </w:tc>
        <w:tc>
          <w:tcPr>
            <w:tcW w:w="2410" w:type="dxa"/>
          </w:tcPr>
          <w:p w:rsidR="000812E7" w:rsidRPr="009F78BC" w:rsidRDefault="000812E7" w:rsidP="004A6C89">
            <w:pPr>
              <w:adjustRightInd w:val="0"/>
              <w:snapToGrid w:val="0"/>
              <w:rPr>
                <w:szCs w:val="21"/>
              </w:rPr>
            </w:pPr>
            <w:r w:rsidRPr="009F78BC">
              <w:rPr>
                <w:szCs w:val="21"/>
              </w:rPr>
              <w:t>非晶碳薄膜</w:t>
            </w:r>
          </w:p>
        </w:tc>
        <w:tc>
          <w:tcPr>
            <w:tcW w:w="1134" w:type="dxa"/>
          </w:tcPr>
          <w:p w:rsidR="000812E7" w:rsidRPr="009F78BC" w:rsidRDefault="000812E7" w:rsidP="00EB7E28">
            <w:pPr>
              <w:adjustRightInd w:val="0"/>
              <w:snapToGrid w:val="0"/>
              <w:rPr>
                <w:szCs w:val="21"/>
              </w:rPr>
            </w:pPr>
            <w:r w:rsidRPr="009F78BC">
              <w:rPr>
                <w:szCs w:val="21"/>
              </w:rPr>
              <w:t xml:space="preserve">a-C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的不含氢碳薄膜</w:t>
            </w:r>
          </w:p>
        </w:tc>
        <w:tc>
          <w:tcPr>
            <w:tcW w:w="1184" w:type="dxa"/>
            <w:vMerge w:val="restart"/>
            <w:vAlign w:val="center"/>
          </w:tcPr>
          <w:p w:rsidR="000812E7" w:rsidRPr="009F78BC" w:rsidRDefault="000812E7" w:rsidP="000812E7">
            <w:pPr>
              <w:adjustRightInd w:val="0"/>
              <w:snapToGrid w:val="0"/>
              <w:jc w:val="center"/>
              <w:rPr>
                <w:szCs w:val="21"/>
              </w:rPr>
            </w:pPr>
            <w:r>
              <w:rPr>
                <w:szCs w:val="21"/>
              </w:rPr>
              <w:t>见</w:t>
            </w:r>
            <w:r>
              <w:rPr>
                <w:rFonts w:hint="eastAsia"/>
                <w:szCs w:val="21"/>
              </w:rPr>
              <w:t>5.5</w:t>
            </w:r>
            <w:r>
              <w:rPr>
                <w:rFonts w:hint="eastAsia"/>
                <w:szCs w:val="21"/>
              </w:rPr>
              <w:t>纳米硬度测试</w:t>
            </w: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2</w:t>
            </w:r>
          </w:p>
        </w:tc>
        <w:tc>
          <w:tcPr>
            <w:tcW w:w="2410" w:type="dxa"/>
          </w:tcPr>
          <w:p w:rsidR="000812E7" w:rsidRPr="009F78BC" w:rsidRDefault="000812E7" w:rsidP="004A6C89">
            <w:pPr>
              <w:adjustRightInd w:val="0"/>
              <w:snapToGrid w:val="0"/>
              <w:rPr>
                <w:szCs w:val="21"/>
              </w:rPr>
            </w:pPr>
            <w:r w:rsidRPr="009F78BC">
              <w:rPr>
                <w:szCs w:val="21"/>
              </w:rPr>
              <w:t>金属掺杂非晶碳薄膜</w:t>
            </w:r>
          </w:p>
        </w:tc>
        <w:tc>
          <w:tcPr>
            <w:tcW w:w="1134" w:type="dxa"/>
          </w:tcPr>
          <w:p w:rsidR="000812E7" w:rsidRPr="009F78BC" w:rsidRDefault="000812E7" w:rsidP="00EB7E28">
            <w:pPr>
              <w:adjustRightInd w:val="0"/>
              <w:snapToGrid w:val="0"/>
              <w:rPr>
                <w:szCs w:val="21"/>
              </w:rPr>
            </w:pPr>
            <w:r w:rsidRPr="009F78BC">
              <w:rPr>
                <w:szCs w:val="21"/>
              </w:rPr>
              <w:t>a-C:Me</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的金属掺杂不含氢碳薄膜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3</w:t>
            </w:r>
          </w:p>
        </w:tc>
        <w:tc>
          <w:tcPr>
            <w:tcW w:w="2410" w:type="dxa"/>
          </w:tcPr>
          <w:p w:rsidR="000812E7" w:rsidRPr="009F78BC" w:rsidRDefault="000812E7" w:rsidP="004A6C89">
            <w:pPr>
              <w:adjustRightInd w:val="0"/>
              <w:snapToGrid w:val="0"/>
              <w:rPr>
                <w:szCs w:val="21"/>
              </w:rPr>
            </w:pPr>
            <w:r w:rsidRPr="009F78BC">
              <w:rPr>
                <w:szCs w:val="21"/>
              </w:rPr>
              <w:t>非金属掺杂非晶碳薄膜</w:t>
            </w:r>
          </w:p>
        </w:tc>
        <w:tc>
          <w:tcPr>
            <w:tcW w:w="1134" w:type="dxa"/>
          </w:tcPr>
          <w:p w:rsidR="000812E7" w:rsidRPr="009F78BC" w:rsidRDefault="000812E7" w:rsidP="00EB7E28">
            <w:pPr>
              <w:adjustRightInd w:val="0"/>
              <w:snapToGrid w:val="0"/>
              <w:rPr>
                <w:szCs w:val="21"/>
              </w:rPr>
            </w:pPr>
            <w:r w:rsidRPr="009F78BC">
              <w:rPr>
                <w:szCs w:val="21"/>
              </w:rPr>
              <w:t xml:space="preserve">a-C:X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的非金属掺杂不含氢碳薄膜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4</w:t>
            </w:r>
          </w:p>
        </w:tc>
        <w:tc>
          <w:tcPr>
            <w:tcW w:w="2410" w:type="dxa"/>
          </w:tcPr>
          <w:p w:rsidR="000812E7" w:rsidRPr="009F78BC" w:rsidRDefault="000812E7" w:rsidP="004A6C89">
            <w:pPr>
              <w:adjustRightInd w:val="0"/>
              <w:snapToGrid w:val="0"/>
              <w:rPr>
                <w:szCs w:val="21"/>
              </w:rPr>
            </w:pPr>
            <w:r w:rsidRPr="009F78BC">
              <w:rPr>
                <w:szCs w:val="21"/>
              </w:rPr>
              <w:t>非晶含氢碳薄膜</w:t>
            </w:r>
          </w:p>
        </w:tc>
        <w:tc>
          <w:tcPr>
            <w:tcW w:w="1134" w:type="dxa"/>
          </w:tcPr>
          <w:p w:rsidR="000812E7" w:rsidRPr="009F78BC" w:rsidRDefault="000812E7" w:rsidP="00EB7E28">
            <w:pPr>
              <w:adjustRightInd w:val="0"/>
              <w:snapToGrid w:val="0"/>
              <w:rPr>
                <w:szCs w:val="21"/>
              </w:rPr>
            </w:pPr>
            <w:r w:rsidRPr="009F78BC">
              <w:rPr>
                <w:szCs w:val="21"/>
              </w:rPr>
              <w:t>a-C:H</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5</w:t>
            </w:r>
          </w:p>
        </w:tc>
        <w:tc>
          <w:tcPr>
            <w:tcW w:w="2410" w:type="dxa"/>
          </w:tcPr>
          <w:p w:rsidR="000812E7" w:rsidRPr="009F78BC" w:rsidRDefault="000812E7" w:rsidP="004A6C89">
            <w:pPr>
              <w:adjustRightInd w:val="0"/>
              <w:snapToGrid w:val="0"/>
              <w:rPr>
                <w:szCs w:val="21"/>
              </w:rPr>
            </w:pPr>
            <w:r w:rsidRPr="009F78BC">
              <w:rPr>
                <w:szCs w:val="21"/>
              </w:rPr>
              <w:t>金属掺杂</w:t>
            </w:r>
            <w:r w:rsidRPr="009F78BC">
              <w:rPr>
                <w:rFonts w:hint="eastAsia"/>
                <w:szCs w:val="21"/>
              </w:rPr>
              <w:t>含氢</w:t>
            </w:r>
            <w:r w:rsidRPr="009F78BC">
              <w:rPr>
                <w:szCs w:val="21"/>
              </w:rPr>
              <w:t>非晶碳薄膜</w:t>
            </w:r>
          </w:p>
        </w:tc>
        <w:tc>
          <w:tcPr>
            <w:tcW w:w="1134" w:type="dxa"/>
          </w:tcPr>
          <w:p w:rsidR="000812E7" w:rsidRPr="009F78BC" w:rsidRDefault="000812E7" w:rsidP="00EB7E28">
            <w:pPr>
              <w:adjustRightInd w:val="0"/>
              <w:snapToGrid w:val="0"/>
              <w:rPr>
                <w:szCs w:val="21"/>
              </w:rPr>
            </w:pPr>
            <w:r w:rsidRPr="009F78BC">
              <w:rPr>
                <w:szCs w:val="21"/>
              </w:rPr>
              <w:t>a-C:H:Me</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的金属掺杂含氢碳薄膜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6</w:t>
            </w:r>
          </w:p>
        </w:tc>
        <w:tc>
          <w:tcPr>
            <w:tcW w:w="2410" w:type="dxa"/>
          </w:tcPr>
          <w:p w:rsidR="000812E7" w:rsidRPr="009F78BC" w:rsidRDefault="000812E7" w:rsidP="004A6C89">
            <w:pPr>
              <w:adjustRightInd w:val="0"/>
              <w:snapToGrid w:val="0"/>
              <w:rPr>
                <w:szCs w:val="21"/>
              </w:rPr>
            </w:pPr>
            <w:r w:rsidRPr="009F78BC">
              <w:rPr>
                <w:szCs w:val="21"/>
              </w:rPr>
              <w:t>非金属掺杂非晶含氢碳薄膜</w:t>
            </w:r>
          </w:p>
        </w:tc>
        <w:tc>
          <w:tcPr>
            <w:tcW w:w="1134" w:type="dxa"/>
          </w:tcPr>
          <w:p w:rsidR="000812E7" w:rsidRPr="009F78BC" w:rsidRDefault="000812E7" w:rsidP="00EB7E28">
            <w:pPr>
              <w:adjustRightInd w:val="0"/>
              <w:snapToGrid w:val="0"/>
              <w:rPr>
                <w:szCs w:val="21"/>
              </w:rPr>
            </w:pPr>
            <w:r w:rsidRPr="009F78BC">
              <w:rPr>
                <w:szCs w:val="21"/>
              </w:rPr>
              <w:t xml:space="preserve">a-C:H:X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硬度低于</w:t>
            </w:r>
            <w:r w:rsidRPr="009F78BC">
              <w:rPr>
                <w:szCs w:val="21"/>
              </w:rPr>
              <w:t>40GPa</w:t>
            </w:r>
            <w:r w:rsidRPr="009F78BC">
              <w:rPr>
                <w:szCs w:val="21"/>
              </w:rPr>
              <w:t>的非金属掺杂含氢碳薄膜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7</w:t>
            </w:r>
          </w:p>
        </w:tc>
        <w:tc>
          <w:tcPr>
            <w:tcW w:w="2410" w:type="dxa"/>
          </w:tcPr>
          <w:p w:rsidR="000812E7" w:rsidRPr="009F78BC" w:rsidRDefault="000812E7" w:rsidP="004A6C89">
            <w:pPr>
              <w:adjustRightInd w:val="0"/>
              <w:snapToGrid w:val="0"/>
              <w:rPr>
                <w:szCs w:val="21"/>
              </w:rPr>
            </w:pPr>
            <w:r w:rsidRPr="009F78BC">
              <w:rPr>
                <w:szCs w:val="21"/>
              </w:rPr>
              <w:t>四面体碳薄膜</w:t>
            </w:r>
          </w:p>
        </w:tc>
        <w:tc>
          <w:tcPr>
            <w:tcW w:w="1134" w:type="dxa"/>
          </w:tcPr>
          <w:p w:rsidR="000812E7" w:rsidRPr="009F78BC" w:rsidRDefault="000812E7" w:rsidP="00EB7E28">
            <w:pPr>
              <w:adjustRightInd w:val="0"/>
              <w:snapToGrid w:val="0"/>
              <w:rPr>
                <w:szCs w:val="21"/>
              </w:rPr>
            </w:pPr>
            <w:r w:rsidRPr="009F78BC">
              <w:rPr>
                <w:szCs w:val="21"/>
              </w:rPr>
              <w:t xml:space="preserve">ta-C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的不含氢碳薄膜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8</w:t>
            </w:r>
          </w:p>
        </w:tc>
        <w:tc>
          <w:tcPr>
            <w:tcW w:w="2410" w:type="dxa"/>
          </w:tcPr>
          <w:p w:rsidR="000812E7" w:rsidRPr="009F78BC" w:rsidRDefault="000812E7" w:rsidP="004A6C89">
            <w:pPr>
              <w:adjustRightInd w:val="0"/>
              <w:snapToGrid w:val="0"/>
              <w:rPr>
                <w:szCs w:val="21"/>
              </w:rPr>
            </w:pPr>
            <w:r w:rsidRPr="009F78BC">
              <w:rPr>
                <w:szCs w:val="21"/>
              </w:rPr>
              <w:t>金属掺杂四面体碳薄膜</w:t>
            </w:r>
          </w:p>
        </w:tc>
        <w:tc>
          <w:tcPr>
            <w:tcW w:w="1134" w:type="dxa"/>
          </w:tcPr>
          <w:p w:rsidR="000812E7" w:rsidRPr="009F78BC" w:rsidRDefault="000812E7" w:rsidP="00EB7E28">
            <w:pPr>
              <w:adjustRightInd w:val="0"/>
              <w:snapToGrid w:val="0"/>
              <w:rPr>
                <w:szCs w:val="21"/>
              </w:rPr>
            </w:pPr>
            <w:r w:rsidRPr="009F78BC">
              <w:rPr>
                <w:szCs w:val="21"/>
              </w:rPr>
              <w:t>ta-C:Me</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的金属掺杂不含氢碳薄膜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9</w:t>
            </w:r>
          </w:p>
        </w:tc>
        <w:tc>
          <w:tcPr>
            <w:tcW w:w="2410" w:type="dxa"/>
          </w:tcPr>
          <w:p w:rsidR="000812E7" w:rsidRPr="009F78BC" w:rsidRDefault="000812E7" w:rsidP="004A6C89">
            <w:pPr>
              <w:adjustRightInd w:val="0"/>
              <w:snapToGrid w:val="0"/>
              <w:rPr>
                <w:szCs w:val="21"/>
              </w:rPr>
            </w:pPr>
            <w:r w:rsidRPr="009F78BC">
              <w:rPr>
                <w:szCs w:val="21"/>
              </w:rPr>
              <w:t>非金属掺杂四面体碳薄膜</w:t>
            </w:r>
          </w:p>
        </w:tc>
        <w:tc>
          <w:tcPr>
            <w:tcW w:w="1134" w:type="dxa"/>
          </w:tcPr>
          <w:p w:rsidR="000812E7" w:rsidRPr="009F78BC" w:rsidRDefault="000812E7" w:rsidP="00EB7E28">
            <w:pPr>
              <w:adjustRightInd w:val="0"/>
              <w:snapToGrid w:val="0"/>
              <w:rPr>
                <w:szCs w:val="21"/>
              </w:rPr>
            </w:pPr>
            <w:r w:rsidRPr="009F78BC">
              <w:rPr>
                <w:szCs w:val="21"/>
              </w:rPr>
              <w:t xml:space="preserve">ta-C:X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的非金属掺杂不含氢碳薄膜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10</w:t>
            </w:r>
          </w:p>
        </w:tc>
        <w:tc>
          <w:tcPr>
            <w:tcW w:w="2410" w:type="dxa"/>
          </w:tcPr>
          <w:p w:rsidR="000812E7" w:rsidRPr="009F78BC" w:rsidRDefault="000812E7" w:rsidP="004A6C89">
            <w:pPr>
              <w:adjustRightInd w:val="0"/>
              <w:snapToGrid w:val="0"/>
              <w:rPr>
                <w:szCs w:val="21"/>
              </w:rPr>
            </w:pPr>
            <w:r w:rsidRPr="009F78BC">
              <w:rPr>
                <w:szCs w:val="21"/>
              </w:rPr>
              <w:t>含氢四面体碳薄膜</w:t>
            </w:r>
          </w:p>
        </w:tc>
        <w:tc>
          <w:tcPr>
            <w:tcW w:w="1134" w:type="dxa"/>
          </w:tcPr>
          <w:p w:rsidR="000812E7" w:rsidRPr="009F78BC" w:rsidRDefault="000812E7" w:rsidP="00EB7E28">
            <w:pPr>
              <w:adjustRightInd w:val="0"/>
              <w:snapToGrid w:val="0"/>
              <w:rPr>
                <w:szCs w:val="21"/>
              </w:rPr>
            </w:pPr>
            <w:r w:rsidRPr="009F78BC">
              <w:rPr>
                <w:szCs w:val="21"/>
              </w:rPr>
              <w:t xml:space="preserve">ta-C:H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11</w:t>
            </w:r>
          </w:p>
        </w:tc>
        <w:tc>
          <w:tcPr>
            <w:tcW w:w="2410" w:type="dxa"/>
          </w:tcPr>
          <w:p w:rsidR="000812E7" w:rsidRPr="009F78BC" w:rsidRDefault="000812E7" w:rsidP="004A6C89">
            <w:pPr>
              <w:adjustRightInd w:val="0"/>
              <w:snapToGrid w:val="0"/>
              <w:rPr>
                <w:szCs w:val="21"/>
              </w:rPr>
            </w:pPr>
            <w:r w:rsidRPr="009F78BC">
              <w:rPr>
                <w:szCs w:val="21"/>
              </w:rPr>
              <w:t>金属掺杂含氢四面体碳薄膜</w:t>
            </w:r>
          </w:p>
        </w:tc>
        <w:tc>
          <w:tcPr>
            <w:tcW w:w="1134" w:type="dxa"/>
          </w:tcPr>
          <w:p w:rsidR="000812E7" w:rsidRPr="009F78BC" w:rsidRDefault="000812E7" w:rsidP="00EB7E28">
            <w:pPr>
              <w:adjustRightInd w:val="0"/>
              <w:snapToGrid w:val="0"/>
              <w:rPr>
                <w:szCs w:val="21"/>
              </w:rPr>
            </w:pPr>
            <w:r w:rsidRPr="009F78BC">
              <w:rPr>
                <w:szCs w:val="21"/>
              </w:rPr>
              <w:t>ta-C:H:Me</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的金属掺杂含氢碳薄膜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12</w:t>
            </w:r>
          </w:p>
        </w:tc>
        <w:tc>
          <w:tcPr>
            <w:tcW w:w="2410" w:type="dxa"/>
          </w:tcPr>
          <w:p w:rsidR="000812E7" w:rsidRPr="009F78BC" w:rsidRDefault="000812E7" w:rsidP="004A6C89">
            <w:pPr>
              <w:adjustRightInd w:val="0"/>
              <w:snapToGrid w:val="0"/>
              <w:rPr>
                <w:szCs w:val="21"/>
              </w:rPr>
            </w:pPr>
            <w:r w:rsidRPr="009F78BC">
              <w:rPr>
                <w:szCs w:val="21"/>
              </w:rPr>
              <w:t>非金属掺杂含氢四面体碳薄膜</w:t>
            </w:r>
          </w:p>
        </w:tc>
        <w:tc>
          <w:tcPr>
            <w:tcW w:w="1134" w:type="dxa"/>
          </w:tcPr>
          <w:p w:rsidR="000812E7" w:rsidRPr="009F78BC" w:rsidRDefault="000812E7" w:rsidP="00EB7E28">
            <w:pPr>
              <w:adjustRightInd w:val="0"/>
              <w:snapToGrid w:val="0"/>
              <w:rPr>
                <w:szCs w:val="21"/>
              </w:rPr>
            </w:pPr>
            <w:r w:rsidRPr="009F78BC">
              <w:rPr>
                <w:szCs w:val="21"/>
              </w:rPr>
              <w:t xml:space="preserve">ta-C:H:X </w:t>
            </w:r>
          </w:p>
        </w:tc>
        <w:tc>
          <w:tcPr>
            <w:tcW w:w="4111" w:type="dxa"/>
          </w:tcPr>
          <w:p w:rsidR="000812E7" w:rsidRPr="009F78BC" w:rsidRDefault="000812E7" w:rsidP="004A6C89">
            <w:pPr>
              <w:adjustRightInd w:val="0"/>
              <w:snapToGrid w:val="0"/>
              <w:rPr>
                <w:szCs w:val="21"/>
              </w:rPr>
            </w:pPr>
            <w:r w:rsidRPr="009F78BC">
              <w:rPr>
                <w:szCs w:val="21"/>
              </w:rPr>
              <w:t>特指</w:t>
            </w:r>
            <w:r>
              <w:rPr>
                <w:rFonts w:hint="eastAsia"/>
                <w:szCs w:val="21"/>
              </w:rPr>
              <w:t>纳米</w:t>
            </w:r>
            <w:r w:rsidRPr="009F78BC">
              <w:rPr>
                <w:szCs w:val="21"/>
              </w:rPr>
              <w:t>硬度大于</w:t>
            </w:r>
            <w:r w:rsidRPr="009F78BC">
              <w:rPr>
                <w:szCs w:val="21"/>
              </w:rPr>
              <w:t>40GPa</w:t>
            </w:r>
            <w:r w:rsidRPr="009F78BC">
              <w:rPr>
                <w:szCs w:val="21"/>
              </w:rPr>
              <w:t>的非金属掺杂含氢碳薄膜</w:t>
            </w:r>
          </w:p>
        </w:tc>
        <w:tc>
          <w:tcPr>
            <w:tcW w:w="1184" w:type="dxa"/>
            <w:vMerge/>
          </w:tcPr>
          <w:p w:rsidR="000812E7" w:rsidRPr="009F78BC" w:rsidRDefault="000812E7" w:rsidP="004A6C89">
            <w:pPr>
              <w:adjustRightInd w:val="0"/>
              <w:snapToGrid w:val="0"/>
              <w:rPr>
                <w:szCs w:val="21"/>
              </w:rPr>
            </w:pPr>
          </w:p>
        </w:tc>
      </w:tr>
      <w:tr w:rsidR="000812E7" w:rsidRPr="00BC7A9F" w:rsidTr="000812E7">
        <w:trPr>
          <w:jc w:val="center"/>
        </w:trPr>
        <w:tc>
          <w:tcPr>
            <w:tcW w:w="675" w:type="dxa"/>
          </w:tcPr>
          <w:p w:rsidR="000812E7" w:rsidRPr="009F78BC" w:rsidRDefault="000812E7" w:rsidP="004A6C89">
            <w:pPr>
              <w:adjustRightInd w:val="0"/>
              <w:snapToGrid w:val="0"/>
              <w:rPr>
                <w:szCs w:val="21"/>
              </w:rPr>
            </w:pPr>
            <w:r>
              <w:rPr>
                <w:rFonts w:hint="eastAsia"/>
                <w:szCs w:val="21"/>
              </w:rPr>
              <w:t>13</w:t>
            </w:r>
          </w:p>
        </w:tc>
        <w:tc>
          <w:tcPr>
            <w:tcW w:w="2410" w:type="dxa"/>
          </w:tcPr>
          <w:p w:rsidR="000812E7" w:rsidRPr="009F78BC" w:rsidRDefault="000812E7" w:rsidP="004A6C89">
            <w:pPr>
              <w:adjustRightInd w:val="0"/>
              <w:snapToGrid w:val="0"/>
              <w:rPr>
                <w:szCs w:val="21"/>
              </w:rPr>
            </w:pPr>
            <w:r w:rsidRPr="009F78BC">
              <w:rPr>
                <w:szCs w:val="21"/>
              </w:rPr>
              <w:t>类富勒烯含氢碳薄膜</w:t>
            </w:r>
          </w:p>
        </w:tc>
        <w:tc>
          <w:tcPr>
            <w:tcW w:w="1134" w:type="dxa"/>
          </w:tcPr>
          <w:p w:rsidR="000812E7" w:rsidRPr="009F78BC" w:rsidRDefault="000812E7" w:rsidP="00EB7E28">
            <w:pPr>
              <w:adjustRightInd w:val="0"/>
              <w:snapToGrid w:val="0"/>
              <w:rPr>
                <w:szCs w:val="21"/>
              </w:rPr>
            </w:pPr>
            <w:r w:rsidRPr="009F78BC">
              <w:rPr>
                <w:szCs w:val="21"/>
              </w:rPr>
              <w:t xml:space="preserve">FL-C:H </w:t>
            </w:r>
          </w:p>
        </w:tc>
        <w:tc>
          <w:tcPr>
            <w:tcW w:w="4111" w:type="dxa"/>
          </w:tcPr>
          <w:p w:rsidR="000812E7" w:rsidRPr="009F78BC" w:rsidRDefault="000812E7" w:rsidP="007249DE">
            <w:pPr>
              <w:adjustRightInd w:val="0"/>
              <w:snapToGrid w:val="0"/>
              <w:rPr>
                <w:szCs w:val="21"/>
              </w:rPr>
            </w:pPr>
            <w:r w:rsidRPr="009F78BC">
              <w:rPr>
                <w:szCs w:val="21"/>
              </w:rPr>
              <w:t>特指具有类富勒烯结构的含氢碳薄膜</w:t>
            </w:r>
          </w:p>
        </w:tc>
        <w:tc>
          <w:tcPr>
            <w:tcW w:w="1184" w:type="dxa"/>
            <w:vMerge/>
          </w:tcPr>
          <w:p w:rsidR="000812E7" w:rsidRPr="009F78BC" w:rsidRDefault="000812E7" w:rsidP="004A6C89">
            <w:pPr>
              <w:adjustRightInd w:val="0"/>
              <w:snapToGrid w:val="0"/>
              <w:rPr>
                <w:szCs w:val="21"/>
              </w:rPr>
            </w:pPr>
          </w:p>
        </w:tc>
      </w:tr>
    </w:tbl>
    <w:p w:rsidR="007249DE" w:rsidRPr="00EC24E5" w:rsidRDefault="007249DE" w:rsidP="007249DE">
      <w:pPr>
        <w:pStyle w:val="1"/>
        <w:spacing w:before="320" w:after="320" w:line="320" w:lineRule="atLeast"/>
        <w:rPr>
          <w:rFonts w:eastAsia="黑体"/>
          <w:b w:val="0"/>
          <w:color w:val="000000"/>
          <w:sz w:val="21"/>
          <w:szCs w:val="21"/>
        </w:rPr>
      </w:pPr>
      <w:bookmarkStart w:id="28" w:name="_Toc523821885"/>
      <w:bookmarkStart w:id="29" w:name="_Toc527801633"/>
      <w:r w:rsidRPr="00EC24E5">
        <w:rPr>
          <w:rFonts w:eastAsia="黑体"/>
          <w:b w:val="0"/>
          <w:color w:val="000000"/>
          <w:sz w:val="21"/>
          <w:szCs w:val="21"/>
        </w:rPr>
        <w:t>5</w:t>
      </w:r>
      <w:r w:rsidRPr="00EC24E5">
        <w:rPr>
          <w:rFonts w:eastAsia="黑体"/>
          <w:b w:val="0"/>
          <w:color w:val="000000"/>
          <w:sz w:val="21"/>
          <w:szCs w:val="21"/>
        </w:rPr>
        <w:t>技术要求</w:t>
      </w:r>
      <w:bookmarkEnd w:id="28"/>
      <w:r w:rsidR="004E09A0" w:rsidRPr="00EC24E5">
        <w:rPr>
          <w:rFonts w:eastAsia="黑体" w:hint="eastAsia"/>
          <w:b w:val="0"/>
          <w:color w:val="000000"/>
          <w:sz w:val="21"/>
          <w:szCs w:val="21"/>
        </w:rPr>
        <w:t>与试验方法</w:t>
      </w:r>
      <w:bookmarkEnd w:id="29"/>
    </w:p>
    <w:p w:rsidR="007249DE" w:rsidRPr="00EC24E5" w:rsidRDefault="004E09A0" w:rsidP="00B26990">
      <w:pPr>
        <w:pStyle w:val="1"/>
        <w:spacing w:before="320" w:after="320" w:line="320" w:lineRule="atLeast"/>
        <w:rPr>
          <w:rFonts w:eastAsia="黑体"/>
          <w:b w:val="0"/>
          <w:color w:val="000000"/>
          <w:sz w:val="21"/>
          <w:szCs w:val="21"/>
        </w:rPr>
      </w:pPr>
      <w:bookmarkStart w:id="30" w:name="_Toc527801634"/>
      <w:r w:rsidRPr="00EC24E5">
        <w:rPr>
          <w:rFonts w:eastAsia="黑体" w:hint="eastAsia"/>
          <w:b w:val="0"/>
          <w:color w:val="000000"/>
          <w:sz w:val="21"/>
          <w:szCs w:val="21"/>
        </w:rPr>
        <w:t xml:space="preserve">5.1 </w:t>
      </w:r>
      <w:r w:rsidR="007249DE" w:rsidRPr="00EC24E5">
        <w:rPr>
          <w:rFonts w:eastAsia="黑体"/>
          <w:b w:val="0"/>
          <w:color w:val="000000"/>
          <w:sz w:val="21"/>
          <w:szCs w:val="21"/>
        </w:rPr>
        <w:t>类金刚石薄膜技术</w:t>
      </w:r>
      <w:r w:rsidR="00B26990" w:rsidRPr="00EC24E5">
        <w:rPr>
          <w:rFonts w:eastAsia="黑体" w:hint="eastAsia"/>
          <w:b w:val="0"/>
          <w:color w:val="000000"/>
          <w:sz w:val="21"/>
          <w:szCs w:val="21"/>
        </w:rPr>
        <w:t>要求</w:t>
      </w:r>
      <w:bookmarkEnd w:id="30"/>
    </w:p>
    <w:p w:rsidR="007249DE" w:rsidRPr="00EC24E5" w:rsidRDefault="007249DE" w:rsidP="00FB617C">
      <w:pPr>
        <w:spacing w:beforeLines="100" w:afterLines="100"/>
        <w:jc w:val="center"/>
        <w:rPr>
          <w:szCs w:val="21"/>
        </w:rPr>
      </w:pPr>
      <w:r w:rsidRPr="00EC24E5">
        <w:rPr>
          <w:szCs w:val="21"/>
        </w:rPr>
        <w:t>表</w:t>
      </w:r>
      <w:r w:rsidRPr="00EC24E5">
        <w:rPr>
          <w:szCs w:val="21"/>
        </w:rPr>
        <w:t xml:space="preserve">2. </w:t>
      </w:r>
      <w:r w:rsidRPr="00EC24E5">
        <w:rPr>
          <w:szCs w:val="21"/>
        </w:rPr>
        <w:t>不同类金刚石薄膜的技术</w:t>
      </w:r>
      <w:r w:rsidRPr="00EC24E5">
        <w:rPr>
          <w:rFonts w:hint="eastAsia"/>
          <w:szCs w:val="21"/>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1"/>
        <w:gridCol w:w="1315"/>
        <w:gridCol w:w="1028"/>
        <w:gridCol w:w="1024"/>
        <w:gridCol w:w="911"/>
        <w:gridCol w:w="812"/>
        <w:gridCol w:w="546"/>
        <w:gridCol w:w="435"/>
        <w:gridCol w:w="1056"/>
        <w:gridCol w:w="624"/>
        <w:gridCol w:w="702"/>
      </w:tblGrid>
      <w:tr w:rsidR="007249DE" w:rsidRPr="00A83054" w:rsidTr="007D4E7E">
        <w:trPr>
          <w:trHeight w:val="403"/>
        </w:trPr>
        <w:tc>
          <w:tcPr>
            <w:tcW w:w="1061" w:type="dxa"/>
            <w:vMerge w:val="restart"/>
            <w:vAlign w:val="center"/>
          </w:tcPr>
          <w:p w:rsidR="007249DE" w:rsidRPr="009F78BC" w:rsidRDefault="000812E7" w:rsidP="004A6C89">
            <w:pPr>
              <w:tabs>
                <w:tab w:val="left" w:pos="6315"/>
              </w:tabs>
              <w:adjustRightInd w:val="0"/>
              <w:snapToGrid w:val="0"/>
              <w:jc w:val="center"/>
              <w:rPr>
                <w:szCs w:val="21"/>
              </w:rPr>
            </w:pPr>
            <w:r>
              <w:rPr>
                <w:rFonts w:hint="eastAsia"/>
                <w:szCs w:val="21"/>
              </w:rPr>
              <w:t>薄膜</w:t>
            </w:r>
          </w:p>
        </w:tc>
        <w:tc>
          <w:tcPr>
            <w:tcW w:w="1315" w:type="dxa"/>
            <w:vMerge w:val="restart"/>
            <w:vAlign w:val="center"/>
          </w:tcPr>
          <w:p w:rsidR="007249DE" w:rsidRPr="009F78BC" w:rsidRDefault="007249DE" w:rsidP="004A6C89">
            <w:pPr>
              <w:tabs>
                <w:tab w:val="left" w:pos="6315"/>
              </w:tabs>
              <w:adjustRightInd w:val="0"/>
              <w:snapToGrid w:val="0"/>
              <w:jc w:val="center"/>
              <w:rPr>
                <w:szCs w:val="21"/>
              </w:rPr>
            </w:pPr>
            <w:r w:rsidRPr="009F78BC">
              <w:rPr>
                <w:szCs w:val="21"/>
              </w:rPr>
              <w:t>掺杂异质元素含量</w:t>
            </w:r>
          </w:p>
        </w:tc>
        <w:tc>
          <w:tcPr>
            <w:tcW w:w="2052" w:type="dxa"/>
            <w:gridSpan w:val="2"/>
            <w:vAlign w:val="center"/>
          </w:tcPr>
          <w:p w:rsidR="007249DE" w:rsidRPr="009F78BC" w:rsidRDefault="007249DE" w:rsidP="004A6C89">
            <w:pPr>
              <w:tabs>
                <w:tab w:val="left" w:pos="6315"/>
              </w:tabs>
              <w:adjustRightInd w:val="0"/>
              <w:snapToGrid w:val="0"/>
              <w:jc w:val="center"/>
              <w:rPr>
                <w:szCs w:val="21"/>
              </w:rPr>
            </w:pPr>
            <w:r w:rsidRPr="009F78BC">
              <w:rPr>
                <w:szCs w:val="21"/>
              </w:rPr>
              <w:t>厚度</w:t>
            </w:r>
            <w:r>
              <w:rPr>
                <w:rFonts w:hint="eastAsia"/>
                <w:szCs w:val="21"/>
              </w:rPr>
              <w:t>（</w:t>
            </w:r>
            <w:r>
              <w:rPr>
                <w:rFonts w:hint="eastAsia"/>
                <w:szCs w:val="21"/>
              </w:rPr>
              <w:t>nm</w:t>
            </w:r>
            <w:r>
              <w:rPr>
                <w:rFonts w:hint="eastAsia"/>
                <w:szCs w:val="21"/>
              </w:rPr>
              <w:t>）</w:t>
            </w:r>
          </w:p>
        </w:tc>
        <w:tc>
          <w:tcPr>
            <w:tcW w:w="911" w:type="dxa"/>
            <w:vMerge w:val="restart"/>
            <w:vAlign w:val="center"/>
          </w:tcPr>
          <w:p w:rsidR="007249DE" w:rsidRPr="009F78BC" w:rsidRDefault="007249DE" w:rsidP="004A6C89">
            <w:pPr>
              <w:tabs>
                <w:tab w:val="left" w:pos="6315"/>
              </w:tabs>
              <w:adjustRightInd w:val="0"/>
              <w:snapToGrid w:val="0"/>
              <w:jc w:val="center"/>
              <w:rPr>
                <w:szCs w:val="21"/>
              </w:rPr>
            </w:pPr>
            <w:r w:rsidRPr="009F78BC">
              <w:rPr>
                <w:szCs w:val="21"/>
              </w:rPr>
              <w:t>纳米硬度</w:t>
            </w:r>
            <w:r>
              <w:rPr>
                <w:rFonts w:hint="eastAsia"/>
                <w:szCs w:val="21"/>
              </w:rPr>
              <w:t>（单位）</w:t>
            </w:r>
          </w:p>
        </w:tc>
        <w:tc>
          <w:tcPr>
            <w:tcW w:w="1358" w:type="dxa"/>
            <w:gridSpan w:val="2"/>
            <w:vAlign w:val="center"/>
          </w:tcPr>
          <w:p w:rsidR="007249DE" w:rsidRDefault="007249DE" w:rsidP="004A6C89">
            <w:pPr>
              <w:tabs>
                <w:tab w:val="left" w:pos="6315"/>
              </w:tabs>
              <w:adjustRightInd w:val="0"/>
              <w:snapToGrid w:val="0"/>
              <w:jc w:val="center"/>
              <w:rPr>
                <w:szCs w:val="21"/>
              </w:rPr>
            </w:pPr>
            <w:r w:rsidRPr="009F78BC">
              <w:rPr>
                <w:szCs w:val="21"/>
              </w:rPr>
              <w:t>粗糙度</w:t>
            </w:r>
          </w:p>
          <w:p w:rsidR="007249DE" w:rsidRPr="009F78BC" w:rsidRDefault="007249DE" w:rsidP="004A6C89">
            <w:pPr>
              <w:tabs>
                <w:tab w:val="left" w:pos="6315"/>
              </w:tabs>
              <w:adjustRightInd w:val="0"/>
              <w:snapToGrid w:val="0"/>
              <w:jc w:val="center"/>
              <w:rPr>
                <w:szCs w:val="21"/>
              </w:rPr>
            </w:pPr>
            <w:r>
              <w:rPr>
                <w:rFonts w:hint="eastAsia"/>
                <w:szCs w:val="21"/>
              </w:rPr>
              <w:t>（</w:t>
            </w:r>
            <w:r>
              <w:rPr>
                <w:rFonts w:hint="eastAsia"/>
                <w:szCs w:val="21"/>
              </w:rPr>
              <w:t>nm</w:t>
            </w:r>
            <w:r>
              <w:rPr>
                <w:rFonts w:hint="eastAsia"/>
                <w:szCs w:val="21"/>
              </w:rPr>
              <w:t>）</w:t>
            </w:r>
          </w:p>
        </w:tc>
        <w:tc>
          <w:tcPr>
            <w:tcW w:w="435" w:type="dxa"/>
          </w:tcPr>
          <w:p w:rsidR="007249DE" w:rsidRPr="00687C7E" w:rsidRDefault="007249DE" w:rsidP="004A6C89">
            <w:pPr>
              <w:tabs>
                <w:tab w:val="left" w:pos="6315"/>
              </w:tabs>
              <w:adjustRightInd w:val="0"/>
              <w:snapToGrid w:val="0"/>
              <w:jc w:val="center"/>
              <w:rPr>
                <w:szCs w:val="21"/>
              </w:rPr>
            </w:pPr>
            <w:r w:rsidRPr="00687C7E">
              <w:rPr>
                <w:szCs w:val="21"/>
              </w:rPr>
              <w:t>腐蚀性能</w:t>
            </w:r>
          </w:p>
        </w:tc>
        <w:tc>
          <w:tcPr>
            <w:tcW w:w="1680" w:type="dxa"/>
            <w:gridSpan w:val="2"/>
          </w:tcPr>
          <w:p w:rsidR="007249DE" w:rsidRPr="00687C7E" w:rsidRDefault="007249DE" w:rsidP="004A6C89">
            <w:pPr>
              <w:tabs>
                <w:tab w:val="left" w:pos="6315"/>
              </w:tabs>
              <w:adjustRightInd w:val="0"/>
              <w:snapToGrid w:val="0"/>
              <w:jc w:val="center"/>
              <w:rPr>
                <w:szCs w:val="21"/>
              </w:rPr>
            </w:pPr>
            <w:r w:rsidRPr="00687C7E">
              <w:rPr>
                <w:szCs w:val="21"/>
              </w:rPr>
              <w:t>结合力</w:t>
            </w:r>
          </w:p>
        </w:tc>
        <w:tc>
          <w:tcPr>
            <w:tcW w:w="702" w:type="dxa"/>
            <w:vMerge w:val="restart"/>
          </w:tcPr>
          <w:p w:rsidR="007249DE" w:rsidRPr="009F78BC" w:rsidRDefault="007249DE" w:rsidP="004A6C89">
            <w:pPr>
              <w:tabs>
                <w:tab w:val="left" w:pos="6315"/>
              </w:tabs>
              <w:spacing w:before="120" w:after="120"/>
              <w:jc w:val="center"/>
              <w:rPr>
                <w:szCs w:val="21"/>
              </w:rPr>
            </w:pPr>
            <w:r w:rsidRPr="009F78BC">
              <w:rPr>
                <w:szCs w:val="21"/>
              </w:rPr>
              <w:t>摩擦系数</w:t>
            </w:r>
          </w:p>
        </w:tc>
      </w:tr>
      <w:tr w:rsidR="007249DE" w:rsidRPr="00A83054" w:rsidTr="000812E7">
        <w:trPr>
          <w:trHeight w:val="527"/>
        </w:trPr>
        <w:tc>
          <w:tcPr>
            <w:tcW w:w="1061" w:type="dxa"/>
            <w:vMerge/>
            <w:vAlign w:val="center"/>
          </w:tcPr>
          <w:p w:rsidR="007249DE" w:rsidRPr="009F78BC" w:rsidRDefault="007249DE" w:rsidP="004A6C89">
            <w:pPr>
              <w:tabs>
                <w:tab w:val="left" w:pos="6315"/>
              </w:tabs>
              <w:adjustRightInd w:val="0"/>
              <w:snapToGrid w:val="0"/>
              <w:jc w:val="center"/>
              <w:rPr>
                <w:szCs w:val="21"/>
              </w:rPr>
            </w:pPr>
          </w:p>
        </w:tc>
        <w:tc>
          <w:tcPr>
            <w:tcW w:w="1315" w:type="dxa"/>
            <w:vMerge/>
            <w:vAlign w:val="center"/>
          </w:tcPr>
          <w:p w:rsidR="007249DE" w:rsidRPr="009F78BC" w:rsidRDefault="007249DE" w:rsidP="004A6C89">
            <w:pPr>
              <w:tabs>
                <w:tab w:val="left" w:pos="6315"/>
              </w:tabs>
              <w:adjustRightInd w:val="0"/>
              <w:snapToGrid w:val="0"/>
              <w:jc w:val="center"/>
              <w:rPr>
                <w:szCs w:val="21"/>
              </w:rPr>
            </w:pPr>
          </w:p>
        </w:tc>
        <w:tc>
          <w:tcPr>
            <w:tcW w:w="1028" w:type="dxa"/>
            <w:vAlign w:val="center"/>
          </w:tcPr>
          <w:p w:rsidR="007249DE" w:rsidRPr="009F78BC" w:rsidRDefault="007249DE" w:rsidP="004A6C89">
            <w:pPr>
              <w:tabs>
                <w:tab w:val="left" w:pos="6315"/>
              </w:tabs>
              <w:adjustRightInd w:val="0"/>
              <w:snapToGrid w:val="0"/>
              <w:jc w:val="center"/>
              <w:rPr>
                <w:szCs w:val="21"/>
              </w:rPr>
            </w:pPr>
            <w:r w:rsidRPr="009F78BC">
              <w:rPr>
                <w:szCs w:val="21"/>
              </w:rPr>
              <w:t>塑料</w:t>
            </w:r>
            <w:r w:rsidRPr="009F78BC">
              <w:rPr>
                <w:szCs w:val="21"/>
              </w:rPr>
              <w:t>/</w:t>
            </w:r>
            <w:r w:rsidRPr="009F78BC">
              <w:rPr>
                <w:szCs w:val="21"/>
              </w:rPr>
              <w:t>橡胶表面</w:t>
            </w:r>
          </w:p>
        </w:tc>
        <w:tc>
          <w:tcPr>
            <w:tcW w:w="1024" w:type="dxa"/>
            <w:vAlign w:val="center"/>
          </w:tcPr>
          <w:p w:rsidR="007249DE" w:rsidRPr="009F78BC" w:rsidRDefault="007249DE" w:rsidP="004A6C89">
            <w:pPr>
              <w:tabs>
                <w:tab w:val="left" w:pos="6315"/>
              </w:tabs>
              <w:adjustRightInd w:val="0"/>
              <w:snapToGrid w:val="0"/>
              <w:jc w:val="center"/>
              <w:rPr>
                <w:szCs w:val="21"/>
              </w:rPr>
            </w:pPr>
            <w:r w:rsidRPr="009F78BC">
              <w:rPr>
                <w:szCs w:val="21"/>
              </w:rPr>
              <w:t>金属</w:t>
            </w:r>
            <w:r w:rsidRPr="009F78BC">
              <w:rPr>
                <w:szCs w:val="21"/>
              </w:rPr>
              <w:t>/</w:t>
            </w:r>
            <w:r w:rsidRPr="009F78BC">
              <w:rPr>
                <w:szCs w:val="21"/>
              </w:rPr>
              <w:t>陶瓷表面</w:t>
            </w:r>
          </w:p>
        </w:tc>
        <w:tc>
          <w:tcPr>
            <w:tcW w:w="911" w:type="dxa"/>
            <w:vMerge/>
            <w:vAlign w:val="center"/>
          </w:tcPr>
          <w:p w:rsidR="007249DE" w:rsidRPr="009F78BC" w:rsidRDefault="007249DE" w:rsidP="004A6C89">
            <w:pPr>
              <w:tabs>
                <w:tab w:val="left" w:pos="6315"/>
              </w:tabs>
              <w:adjustRightInd w:val="0"/>
              <w:snapToGrid w:val="0"/>
              <w:jc w:val="center"/>
              <w:rPr>
                <w:szCs w:val="21"/>
              </w:rPr>
            </w:pPr>
          </w:p>
        </w:tc>
        <w:tc>
          <w:tcPr>
            <w:tcW w:w="812" w:type="dxa"/>
            <w:vAlign w:val="center"/>
          </w:tcPr>
          <w:p w:rsidR="007249DE" w:rsidRPr="009F78BC" w:rsidRDefault="007249DE" w:rsidP="004A6C89">
            <w:pPr>
              <w:tabs>
                <w:tab w:val="left" w:pos="6315"/>
              </w:tabs>
              <w:adjustRightInd w:val="0"/>
              <w:snapToGrid w:val="0"/>
              <w:jc w:val="center"/>
              <w:rPr>
                <w:szCs w:val="21"/>
              </w:rPr>
            </w:pPr>
            <w:r w:rsidRPr="009F78BC">
              <w:rPr>
                <w:szCs w:val="21"/>
              </w:rPr>
              <w:t>硅片表面</w:t>
            </w:r>
          </w:p>
        </w:tc>
        <w:tc>
          <w:tcPr>
            <w:tcW w:w="546" w:type="dxa"/>
            <w:vAlign w:val="center"/>
          </w:tcPr>
          <w:p w:rsidR="007249DE" w:rsidRPr="009F78BC" w:rsidRDefault="007249DE" w:rsidP="004A6C89">
            <w:pPr>
              <w:tabs>
                <w:tab w:val="left" w:pos="6315"/>
              </w:tabs>
              <w:adjustRightInd w:val="0"/>
              <w:snapToGrid w:val="0"/>
              <w:jc w:val="center"/>
              <w:rPr>
                <w:szCs w:val="21"/>
              </w:rPr>
            </w:pPr>
            <w:r w:rsidRPr="009F78BC">
              <w:rPr>
                <w:szCs w:val="21"/>
              </w:rPr>
              <w:t>工件表面</w:t>
            </w:r>
          </w:p>
        </w:tc>
        <w:tc>
          <w:tcPr>
            <w:tcW w:w="435" w:type="dxa"/>
            <w:vAlign w:val="center"/>
          </w:tcPr>
          <w:p w:rsidR="007249DE" w:rsidRPr="009F78BC" w:rsidRDefault="007249DE" w:rsidP="004A6C89">
            <w:pPr>
              <w:adjustRightInd w:val="0"/>
              <w:snapToGrid w:val="0"/>
              <w:jc w:val="center"/>
              <w:rPr>
                <w:szCs w:val="21"/>
              </w:rPr>
            </w:pPr>
            <w:r w:rsidRPr="009F78BC">
              <w:rPr>
                <w:szCs w:val="21"/>
              </w:rPr>
              <w:t>实际镀膜工件</w:t>
            </w:r>
          </w:p>
        </w:tc>
        <w:tc>
          <w:tcPr>
            <w:tcW w:w="1056" w:type="dxa"/>
            <w:vAlign w:val="center"/>
          </w:tcPr>
          <w:p w:rsidR="007249DE" w:rsidRPr="009F78BC" w:rsidRDefault="007249DE" w:rsidP="004A6C89">
            <w:pPr>
              <w:adjustRightInd w:val="0"/>
              <w:snapToGrid w:val="0"/>
              <w:jc w:val="center"/>
              <w:rPr>
                <w:szCs w:val="21"/>
              </w:rPr>
            </w:pPr>
            <w:r w:rsidRPr="009F78BC">
              <w:rPr>
                <w:szCs w:val="21"/>
              </w:rPr>
              <w:t>压痕法</w:t>
            </w:r>
          </w:p>
        </w:tc>
        <w:tc>
          <w:tcPr>
            <w:tcW w:w="624" w:type="dxa"/>
            <w:vAlign w:val="center"/>
          </w:tcPr>
          <w:p w:rsidR="007249DE" w:rsidRPr="009F78BC" w:rsidRDefault="007249DE" w:rsidP="004A6C89">
            <w:pPr>
              <w:adjustRightInd w:val="0"/>
              <w:snapToGrid w:val="0"/>
              <w:jc w:val="center"/>
              <w:rPr>
                <w:szCs w:val="21"/>
              </w:rPr>
            </w:pPr>
            <w:r w:rsidRPr="009F78BC">
              <w:rPr>
                <w:szCs w:val="21"/>
              </w:rPr>
              <w:t>划痕法</w:t>
            </w:r>
          </w:p>
        </w:tc>
        <w:tc>
          <w:tcPr>
            <w:tcW w:w="702" w:type="dxa"/>
            <w:vMerge/>
          </w:tcPr>
          <w:p w:rsidR="007249DE" w:rsidRPr="009F78BC" w:rsidRDefault="007249DE" w:rsidP="004A6C89">
            <w:pPr>
              <w:rPr>
                <w:szCs w:val="21"/>
              </w:rPr>
            </w:pPr>
          </w:p>
        </w:tc>
      </w:tr>
      <w:tr w:rsidR="000812E7" w:rsidRPr="00A83054" w:rsidTr="000812E7">
        <w:tc>
          <w:tcPr>
            <w:tcW w:w="1061" w:type="dxa"/>
            <w:vAlign w:val="center"/>
          </w:tcPr>
          <w:p w:rsidR="000812E7" w:rsidRPr="009F78BC" w:rsidRDefault="000812E7" w:rsidP="004A6C89">
            <w:pPr>
              <w:tabs>
                <w:tab w:val="left" w:pos="6315"/>
              </w:tabs>
              <w:adjustRightInd w:val="0"/>
              <w:snapToGrid w:val="0"/>
              <w:jc w:val="center"/>
              <w:rPr>
                <w:szCs w:val="21"/>
              </w:rPr>
            </w:pPr>
            <w:r w:rsidRPr="009F78BC">
              <w:rPr>
                <w:szCs w:val="21"/>
              </w:rPr>
              <w:t>a-C</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Me≤25%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restart"/>
            <w:vAlign w:val="center"/>
          </w:tcPr>
          <w:p w:rsidR="000812E7" w:rsidRPr="009F78BC" w:rsidRDefault="000812E7" w:rsidP="000812E7">
            <w:pPr>
              <w:tabs>
                <w:tab w:val="left" w:pos="6315"/>
              </w:tabs>
              <w:adjustRightInd w:val="0"/>
              <w:snapToGrid w:val="0"/>
              <w:jc w:val="center"/>
              <w:rPr>
                <w:szCs w:val="21"/>
              </w:rPr>
            </w:pPr>
            <w:r>
              <w:rPr>
                <w:szCs w:val="21"/>
              </w:rPr>
              <w:t>≤</w:t>
            </w:r>
            <w:r>
              <w:rPr>
                <w:szCs w:val="21"/>
              </w:rPr>
              <w:t>工件表面</w:t>
            </w:r>
            <w:r>
              <w:rPr>
                <w:szCs w:val="21"/>
              </w:rPr>
              <w:lastRenderedPageBreak/>
              <w:t>粗糙度</w:t>
            </w:r>
          </w:p>
        </w:tc>
        <w:tc>
          <w:tcPr>
            <w:tcW w:w="435" w:type="dxa"/>
            <w:vMerge w:val="restart"/>
            <w:vAlign w:val="center"/>
          </w:tcPr>
          <w:p w:rsidR="000812E7" w:rsidRPr="009F78BC" w:rsidRDefault="000812E7" w:rsidP="000812E7">
            <w:pPr>
              <w:tabs>
                <w:tab w:val="left" w:pos="6315"/>
              </w:tabs>
              <w:adjustRightInd w:val="0"/>
              <w:snapToGrid w:val="0"/>
              <w:jc w:val="center"/>
              <w:rPr>
                <w:szCs w:val="21"/>
              </w:rPr>
            </w:pPr>
            <w:r>
              <w:rPr>
                <w:rFonts w:hint="eastAsia"/>
                <w:szCs w:val="21"/>
              </w:rPr>
              <w:lastRenderedPageBreak/>
              <w:t>&gt;100</w:t>
            </w:r>
            <w:r>
              <w:rPr>
                <w:rFonts w:hint="eastAsia"/>
                <w:szCs w:val="21"/>
              </w:rPr>
              <w:t>小</w:t>
            </w:r>
            <w:r>
              <w:rPr>
                <w:rFonts w:hint="eastAsia"/>
                <w:szCs w:val="21"/>
              </w:rPr>
              <w:lastRenderedPageBreak/>
              <w:t>时</w:t>
            </w:r>
          </w:p>
        </w:tc>
        <w:tc>
          <w:tcPr>
            <w:tcW w:w="1056" w:type="dxa"/>
            <w:vMerge w:val="restart"/>
            <w:vAlign w:val="center"/>
          </w:tcPr>
          <w:p w:rsidR="000812E7" w:rsidRPr="009F78BC" w:rsidRDefault="000812E7" w:rsidP="000812E7">
            <w:pPr>
              <w:tabs>
                <w:tab w:val="left" w:pos="6315"/>
              </w:tabs>
              <w:adjustRightInd w:val="0"/>
              <w:snapToGrid w:val="0"/>
              <w:jc w:val="center"/>
              <w:rPr>
                <w:szCs w:val="21"/>
              </w:rPr>
            </w:pPr>
            <w:r w:rsidRPr="009F78BC">
              <w:rPr>
                <w:szCs w:val="21"/>
              </w:rPr>
              <w:lastRenderedPageBreak/>
              <w:t>上述方法仅满足在金属或者陶瓷表面</w:t>
            </w:r>
            <w:r w:rsidRPr="009F78BC">
              <w:rPr>
                <w:szCs w:val="21"/>
              </w:rPr>
              <w:lastRenderedPageBreak/>
              <w:t>镀膜的情况，可根据客户要求进行。划痕法测定的数据强烈依赖于基材的硬度，硬度越低，划痕法测试获得的数值越小，压痕法只能获得相对的结果，测试方法参照</w:t>
            </w:r>
            <w:r w:rsidRPr="009F78BC">
              <w:rPr>
                <w:szCs w:val="21"/>
              </w:rPr>
              <w:t>GB/T 2848-92</w:t>
            </w:r>
            <w:r w:rsidRPr="009F78BC">
              <w:rPr>
                <w:szCs w:val="21"/>
              </w:rPr>
              <w:t>进行，满足</w:t>
            </w:r>
            <w:r w:rsidRPr="009F78BC">
              <w:rPr>
                <w:szCs w:val="21"/>
              </w:rPr>
              <w:t>HF1-HF3</w:t>
            </w:r>
            <w:r w:rsidRPr="009F78BC">
              <w:rPr>
                <w:szCs w:val="21"/>
              </w:rPr>
              <w:t>为合格产品。建议以压痕法为主，划痕法为辅。</w:t>
            </w:r>
          </w:p>
        </w:tc>
        <w:tc>
          <w:tcPr>
            <w:tcW w:w="624" w:type="dxa"/>
            <w:vMerge w:val="restart"/>
            <w:vAlign w:val="center"/>
          </w:tcPr>
          <w:p w:rsidR="000812E7" w:rsidRPr="009F78BC" w:rsidRDefault="000812E7" w:rsidP="000812E7">
            <w:pPr>
              <w:tabs>
                <w:tab w:val="left" w:pos="6315"/>
              </w:tabs>
              <w:adjustRightInd w:val="0"/>
              <w:snapToGrid w:val="0"/>
              <w:jc w:val="center"/>
              <w:rPr>
                <w:szCs w:val="21"/>
              </w:rPr>
            </w:pPr>
            <w:r>
              <w:rPr>
                <w:szCs w:val="21"/>
              </w:rPr>
              <w:lastRenderedPageBreak/>
              <w:t>金属基底</w:t>
            </w:r>
            <w:r>
              <w:rPr>
                <w:rFonts w:hint="eastAsia"/>
                <w:szCs w:val="21"/>
              </w:rPr>
              <w:t>&gt;</w:t>
            </w:r>
            <w:r>
              <w:rPr>
                <w:rFonts w:hint="eastAsia"/>
                <w:szCs w:val="21"/>
              </w:rPr>
              <w:lastRenderedPageBreak/>
              <w:t>50N</w:t>
            </w: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lastRenderedPageBreak/>
              <w:t>≤0.15</w:t>
            </w:r>
          </w:p>
        </w:tc>
      </w:tr>
      <w:tr w:rsidR="000812E7" w:rsidRPr="00A83054" w:rsidTr="000812E7">
        <w:tc>
          <w:tcPr>
            <w:tcW w:w="1061" w:type="dxa"/>
            <w:vAlign w:val="center"/>
          </w:tcPr>
          <w:p w:rsidR="000812E7" w:rsidRDefault="000812E7" w:rsidP="004A6C89">
            <w:pPr>
              <w:tabs>
                <w:tab w:val="left" w:pos="6315"/>
              </w:tabs>
              <w:adjustRightInd w:val="0"/>
              <w:snapToGrid w:val="0"/>
              <w:jc w:val="center"/>
              <w:rPr>
                <w:szCs w:val="21"/>
              </w:rPr>
            </w:pPr>
            <w:r>
              <w:rPr>
                <w:szCs w:val="21"/>
              </w:rPr>
              <w:t>a-C: Me</w:t>
            </w:r>
          </w:p>
          <w:p w:rsidR="000812E7" w:rsidRPr="009F78BC" w:rsidRDefault="000812E7" w:rsidP="004A6C89">
            <w:pPr>
              <w:tabs>
                <w:tab w:val="left" w:pos="6315"/>
              </w:tabs>
              <w:adjustRightInd w:val="0"/>
              <w:snapToGrid w:val="0"/>
              <w:jc w:val="center"/>
              <w:rPr>
                <w:szCs w:val="21"/>
              </w:rPr>
            </w:pPr>
          </w:p>
        </w:tc>
        <w:tc>
          <w:tcPr>
            <w:tcW w:w="1315" w:type="dxa"/>
            <w:vAlign w:val="center"/>
          </w:tcPr>
          <w:p w:rsidR="000812E7" w:rsidRPr="009F78BC" w:rsidRDefault="000812E7" w:rsidP="007D4E7E">
            <w:pPr>
              <w:tabs>
                <w:tab w:val="left" w:pos="6315"/>
              </w:tabs>
              <w:adjustRightInd w:val="0"/>
              <w:snapToGrid w:val="0"/>
              <w:jc w:val="center"/>
              <w:rPr>
                <w:szCs w:val="21"/>
              </w:rPr>
            </w:pPr>
            <w:r w:rsidRPr="009F78BC">
              <w:rPr>
                <w:szCs w:val="21"/>
              </w:rPr>
              <w:t>Me≤25%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rPr>
                <w:szCs w:val="21"/>
              </w:rPr>
            </w:pPr>
          </w:p>
        </w:tc>
        <w:tc>
          <w:tcPr>
            <w:tcW w:w="624" w:type="dxa"/>
            <w:vMerge/>
          </w:tcPr>
          <w:p w:rsidR="000812E7" w:rsidRPr="009F78BC" w:rsidRDefault="000812E7" w:rsidP="004A6C89">
            <w:pPr>
              <w:tabs>
                <w:tab w:val="left" w:pos="6315"/>
              </w:tabs>
              <w:adjustRightInd w:val="0"/>
              <w:snapToGrid w:val="0"/>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≤0.15</w:t>
            </w:r>
          </w:p>
        </w:tc>
      </w:tr>
      <w:tr w:rsidR="000812E7" w:rsidRPr="00A83054" w:rsidTr="000812E7">
        <w:tc>
          <w:tcPr>
            <w:tcW w:w="1061" w:type="dxa"/>
            <w:vAlign w:val="center"/>
          </w:tcPr>
          <w:p w:rsidR="000812E7" w:rsidRPr="009F78BC" w:rsidRDefault="000812E7" w:rsidP="007D4E7E">
            <w:pPr>
              <w:tabs>
                <w:tab w:val="left" w:pos="6315"/>
              </w:tabs>
              <w:adjustRightInd w:val="0"/>
              <w:snapToGrid w:val="0"/>
              <w:jc w:val="center"/>
              <w:rPr>
                <w:szCs w:val="21"/>
              </w:rPr>
            </w:pPr>
            <w:r w:rsidRPr="009F78BC">
              <w:rPr>
                <w:szCs w:val="21"/>
              </w:rPr>
              <w:lastRenderedPageBreak/>
              <w:t xml:space="preserve">a-C: </w:t>
            </w:r>
            <w:r>
              <w:rPr>
                <w:szCs w:val="21"/>
              </w:rPr>
              <w:t>X</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X≤25%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rPr>
                <w:szCs w:val="21"/>
              </w:rPr>
            </w:pPr>
          </w:p>
        </w:tc>
        <w:tc>
          <w:tcPr>
            <w:tcW w:w="624" w:type="dxa"/>
            <w:vMerge/>
          </w:tcPr>
          <w:p w:rsidR="000812E7" w:rsidRPr="009F78BC" w:rsidRDefault="000812E7" w:rsidP="004A6C89">
            <w:pPr>
              <w:tabs>
                <w:tab w:val="left" w:pos="6315"/>
              </w:tabs>
              <w:adjustRightInd w:val="0"/>
              <w:snapToGrid w:val="0"/>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≤0.15</w:t>
            </w:r>
          </w:p>
        </w:tc>
      </w:tr>
      <w:tr w:rsidR="000812E7" w:rsidRPr="00A83054" w:rsidTr="000812E7">
        <w:tc>
          <w:tcPr>
            <w:tcW w:w="1061" w:type="dxa"/>
            <w:vAlign w:val="center"/>
          </w:tcPr>
          <w:p w:rsidR="000812E7" w:rsidRPr="009F78BC" w:rsidRDefault="000812E7" w:rsidP="004A6C89">
            <w:pPr>
              <w:tabs>
                <w:tab w:val="left" w:pos="6315"/>
              </w:tabs>
              <w:adjustRightInd w:val="0"/>
              <w:snapToGrid w:val="0"/>
              <w:jc w:val="center"/>
              <w:rPr>
                <w:szCs w:val="21"/>
              </w:rPr>
            </w:pPr>
            <w:r w:rsidRPr="009F78BC">
              <w:rPr>
                <w:szCs w:val="21"/>
              </w:rPr>
              <w:lastRenderedPageBreak/>
              <w:t>a-C: H</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H≤40%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≤0.10</w:t>
            </w:r>
          </w:p>
        </w:tc>
      </w:tr>
      <w:tr w:rsidR="000812E7" w:rsidRPr="00A83054" w:rsidTr="000812E7">
        <w:tc>
          <w:tcPr>
            <w:tcW w:w="1061" w:type="dxa"/>
            <w:vAlign w:val="center"/>
          </w:tcPr>
          <w:p w:rsidR="000812E7" w:rsidRPr="009F78BC" w:rsidRDefault="000812E7" w:rsidP="0022187F">
            <w:pPr>
              <w:tabs>
                <w:tab w:val="left" w:pos="6315"/>
              </w:tabs>
              <w:adjustRightInd w:val="0"/>
              <w:snapToGrid w:val="0"/>
              <w:jc w:val="center"/>
              <w:rPr>
                <w:szCs w:val="21"/>
              </w:rPr>
            </w:pPr>
            <w:r>
              <w:rPr>
                <w:szCs w:val="21"/>
              </w:rPr>
              <w:t>a-C: H</w:t>
            </w:r>
            <w:r>
              <w:rPr>
                <w:rFonts w:hint="eastAsia"/>
                <w:szCs w:val="21"/>
              </w:rPr>
              <w:t>:</w:t>
            </w:r>
            <w:r w:rsidRPr="009F78BC">
              <w:rPr>
                <w:szCs w:val="21"/>
              </w:rPr>
              <w:t>Me</w:t>
            </w:r>
          </w:p>
        </w:tc>
        <w:tc>
          <w:tcPr>
            <w:tcW w:w="1315" w:type="dxa"/>
            <w:vAlign w:val="center"/>
          </w:tcPr>
          <w:p w:rsidR="000812E7" w:rsidRPr="009F78BC" w:rsidRDefault="000812E7" w:rsidP="0022187F">
            <w:pPr>
              <w:tabs>
                <w:tab w:val="left" w:pos="6315"/>
              </w:tabs>
              <w:adjustRightInd w:val="0"/>
              <w:snapToGrid w:val="0"/>
              <w:jc w:val="center"/>
              <w:rPr>
                <w:szCs w:val="21"/>
              </w:rPr>
            </w:pPr>
            <w:r w:rsidRPr="009F78BC">
              <w:rPr>
                <w:szCs w:val="21"/>
              </w:rPr>
              <w:t>Me≤25%</w:t>
            </w:r>
            <w:r w:rsidRPr="009F78BC">
              <w:rPr>
                <w:szCs w:val="21"/>
              </w:rPr>
              <w:t>；</w:t>
            </w:r>
            <w:r w:rsidRPr="009F78BC">
              <w:rPr>
                <w:szCs w:val="21"/>
              </w:rPr>
              <w:t>H≤40%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≤0.10</w:t>
            </w:r>
          </w:p>
        </w:tc>
      </w:tr>
      <w:tr w:rsidR="000812E7" w:rsidRPr="00A83054" w:rsidTr="000812E7">
        <w:tc>
          <w:tcPr>
            <w:tcW w:w="1061" w:type="dxa"/>
            <w:vAlign w:val="center"/>
          </w:tcPr>
          <w:p w:rsidR="000812E7" w:rsidRPr="009F78BC" w:rsidRDefault="000812E7" w:rsidP="004A6C89">
            <w:pPr>
              <w:tabs>
                <w:tab w:val="left" w:pos="6315"/>
              </w:tabs>
              <w:adjustRightInd w:val="0"/>
              <w:snapToGrid w:val="0"/>
              <w:jc w:val="center"/>
              <w:rPr>
                <w:szCs w:val="21"/>
              </w:rPr>
            </w:pPr>
            <w:r w:rsidRPr="009F78BC">
              <w:rPr>
                <w:szCs w:val="21"/>
              </w:rPr>
              <w:t>a-C: H</w:t>
            </w:r>
            <w:r>
              <w:rPr>
                <w:rFonts w:hint="eastAsia"/>
                <w:szCs w:val="21"/>
              </w:rPr>
              <w:t>:</w:t>
            </w:r>
            <w:r>
              <w:rPr>
                <w:szCs w:val="21"/>
              </w:rPr>
              <w:t>X</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X≤25%</w:t>
            </w:r>
            <w:r w:rsidRPr="009F78BC">
              <w:rPr>
                <w:szCs w:val="21"/>
              </w:rPr>
              <w:t>；</w:t>
            </w:r>
            <w:r w:rsidRPr="009F78BC">
              <w:rPr>
                <w:szCs w:val="21"/>
              </w:rPr>
              <w:t>H≤40%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≤0.10</w:t>
            </w:r>
          </w:p>
        </w:tc>
      </w:tr>
      <w:tr w:rsidR="000812E7" w:rsidRPr="00A83054" w:rsidTr="000812E7">
        <w:trPr>
          <w:trHeight w:val="605"/>
        </w:trPr>
        <w:tc>
          <w:tcPr>
            <w:tcW w:w="1061" w:type="dxa"/>
            <w:vAlign w:val="center"/>
          </w:tcPr>
          <w:p w:rsidR="000812E7" w:rsidRPr="009F78BC" w:rsidRDefault="000812E7" w:rsidP="0022187F">
            <w:pPr>
              <w:tabs>
                <w:tab w:val="left" w:pos="6315"/>
              </w:tabs>
              <w:adjustRightInd w:val="0"/>
              <w:snapToGrid w:val="0"/>
              <w:jc w:val="center"/>
              <w:rPr>
                <w:szCs w:val="21"/>
              </w:rPr>
            </w:pPr>
            <w:r>
              <w:rPr>
                <w:szCs w:val="21"/>
              </w:rPr>
              <w:t>ta-C</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Me/X≤25%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≤0.15</w:t>
            </w:r>
          </w:p>
        </w:tc>
      </w:tr>
      <w:tr w:rsidR="000812E7" w:rsidRPr="00A83054" w:rsidTr="000812E7">
        <w:trPr>
          <w:trHeight w:val="605"/>
        </w:trPr>
        <w:tc>
          <w:tcPr>
            <w:tcW w:w="1061" w:type="dxa"/>
            <w:vAlign w:val="center"/>
          </w:tcPr>
          <w:p w:rsidR="000812E7" w:rsidRPr="009F78BC" w:rsidRDefault="000812E7" w:rsidP="004A6C89">
            <w:pPr>
              <w:tabs>
                <w:tab w:val="left" w:pos="6315"/>
              </w:tabs>
              <w:adjustRightInd w:val="0"/>
              <w:snapToGrid w:val="0"/>
              <w:jc w:val="center"/>
              <w:rPr>
                <w:szCs w:val="21"/>
              </w:rPr>
            </w:pPr>
            <w:r>
              <w:rPr>
                <w:szCs w:val="21"/>
              </w:rPr>
              <w:t>ta-C: Me</w:t>
            </w:r>
          </w:p>
        </w:tc>
        <w:tc>
          <w:tcPr>
            <w:tcW w:w="1315" w:type="dxa"/>
            <w:vAlign w:val="center"/>
          </w:tcPr>
          <w:p w:rsidR="000812E7" w:rsidRPr="009F78BC" w:rsidRDefault="000812E7" w:rsidP="004E09A0">
            <w:pPr>
              <w:tabs>
                <w:tab w:val="left" w:pos="6315"/>
              </w:tabs>
              <w:adjustRightInd w:val="0"/>
              <w:snapToGrid w:val="0"/>
              <w:jc w:val="center"/>
              <w:rPr>
                <w:szCs w:val="21"/>
              </w:rPr>
            </w:pPr>
            <w:r w:rsidRPr="009F78BC">
              <w:rPr>
                <w:szCs w:val="21"/>
              </w:rPr>
              <w:t>Me≤25%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≤0.15</w:t>
            </w:r>
          </w:p>
        </w:tc>
      </w:tr>
      <w:tr w:rsidR="000812E7" w:rsidRPr="00A83054" w:rsidTr="000812E7">
        <w:trPr>
          <w:trHeight w:val="605"/>
        </w:trPr>
        <w:tc>
          <w:tcPr>
            <w:tcW w:w="1061" w:type="dxa"/>
            <w:vAlign w:val="center"/>
          </w:tcPr>
          <w:p w:rsidR="000812E7" w:rsidRPr="009F78BC" w:rsidRDefault="000812E7" w:rsidP="004E09A0">
            <w:pPr>
              <w:tabs>
                <w:tab w:val="left" w:pos="6315"/>
              </w:tabs>
              <w:adjustRightInd w:val="0"/>
              <w:snapToGrid w:val="0"/>
              <w:jc w:val="center"/>
              <w:rPr>
                <w:szCs w:val="21"/>
              </w:rPr>
            </w:pPr>
            <w:r>
              <w:rPr>
                <w:szCs w:val="21"/>
              </w:rPr>
              <w:t>ta-C: X</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X≤25%</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≤0.15</w:t>
            </w:r>
          </w:p>
        </w:tc>
      </w:tr>
      <w:tr w:rsidR="000812E7" w:rsidRPr="00A83054" w:rsidTr="000812E7">
        <w:trPr>
          <w:trHeight w:val="505"/>
        </w:trPr>
        <w:tc>
          <w:tcPr>
            <w:tcW w:w="1061" w:type="dxa"/>
            <w:vAlign w:val="center"/>
          </w:tcPr>
          <w:p w:rsidR="000812E7" w:rsidRPr="009F78BC" w:rsidRDefault="000812E7" w:rsidP="004E09A0">
            <w:pPr>
              <w:tabs>
                <w:tab w:val="left" w:pos="6315"/>
              </w:tabs>
              <w:adjustRightInd w:val="0"/>
              <w:snapToGrid w:val="0"/>
              <w:jc w:val="center"/>
              <w:rPr>
                <w:szCs w:val="21"/>
              </w:rPr>
            </w:pPr>
            <w:r w:rsidRPr="009F78BC">
              <w:rPr>
                <w:szCs w:val="21"/>
              </w:rPr>
              <w:t>ta-C: H</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H≤20%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≤0.12</w:t>
            </w:r>
          </w:p>
        </w:tc>
      </w:tr>
      <w:tr w:rsidR="000812E7" w:rsidRPr="00A83054" w:rsidTr="000812E7">
        <w:trPr>
          <w:trHeight w:val="505"/>
        </w:trPr>
        <w:tc>
          <w:tcPr>
            <w:tcW w:w="1061" w:type="dxa"/>
            <w:vAlign w:val="center"/>
          </w:tcPr>
          <w:p w:rsidR="000812E7" w:rsidRPr="009F78BC" w:rsidRDefault="000812E7" w:rsidP="004E09A0">
            <w:pPr>
              <w:tabs>
                <w:tab w:val="left" w:pos="6315"/>
              </w:tabs>
              <w:adjustRightInd w:val="0"/>
              <w:snapToGrid w:val="0"/>
              <w:jc w:val="center"/>
              <w:rPr>
                <w:szCs w:val="21"/>
              </w:rPr>
            </w:pPr>
            <w:r w:rsidRPr="009F78BC">
              <w:rPr>
                <w:szCs w:val="21"/>
              </w:rPr>
              <w:t>ta-C: H</w:t>
            </w:r>
            <w:r>
              <w:rPr>
                <w:rFonts w:hint="eastAsia"/>
                <w:szCs w:val="21"/>
              </w:rPr>
              <w:t>:</w:t>
            </w:r>
            <w:r w:rsidRPr="009F78BC">
              <w:rPr>
                <w:szCs w:val="21"/>
              </w:rPr>
              <w:t>Me</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Me≤25%</w:t>
            </w:r>
            <w:r w:rsidRPr="009F78BC">
              <w:rPr>
                <w:szCs w:val="21"/>
              </w:rPr>
              <w:t>；</w:t>
            </w:r>
            <w:r w:rsidRPr="009F78BC">
              <w:rPr>
                <w:szCs w:val="21"/>
              </w:rPr>
              <w:t>H≤20%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≤0.12</w:t>
            </w:r>
          </w:p>
        </w:tc>
      </w:tr>
      <w:tr w:rsidR="000812E7" w:rsidRPr="00A83054" w:rsidTr="000812E7">
        <w:trPr>
          <w:trHeight w:val="505"/>
        </w:trPr>
        <w:tc>
          <w:tcPr>
            <w:tcW w:w="1061" w:type="dxa"/>
            <w:vAlign w:val="center"/>
          </w:tcPr>
          <w:p w:rsidR="000812E7" w:rsidRPr="009F78BC" w:rsidRDefault="000812E7" w:rsidP="004E09A0">
            <w:pPr>
              <w:tabs>
                <w:tab w:val="left" w:pos="6315"/>
              </w:tabs>
              <w:adjustRightInd w:val="0"/>
              <w:snapToGrid w:val="0"/>
              <w:jc w:val="center"/>
              <w:rPr>
                <w:szCs w:val="21"/>
              </w:rPr>
            </w:pPr>
            <w:r w:rsidRPr="009F78BC">
              <w:rPr>
                <w:szCs w:val="21"/>
              </w:rPr>
              <w:t>ta-C: H</w:t>
            </w:r>
            <w:r>
              <w:rPr>
                <w:rFonts w:hint="eastAsia"/>
                <w:szCs w:val="21"/>
              </w:rPr>
              <w:t>:</w:t>
            </w:r>
            <w:r>
              <w:rPr>
                <w:szCs w:val="21"/>
              </w:rPr>
              <w:t>X</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X≤25%</w:t>
            </w:r>
            <w:r w:rsidRPr="009F78BC">
              <w:rPr>
                <w:szCs w:val="21"/>
              </w:rPr>
              <w:t>；</w:t>
            </w:r>
            <w:r w:rsidRPr="009F78BC">
              <w:rPr>
                <w:szCs w:val="21"/>
              </w:rPr>
              <w:t>H≤20%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≥150nm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≥800nm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A6C89">
            <w:pPr>
              <w:tabs>
                <w:tab w:val="left" w:pos="6315"/>
              </w:tabs>
              <w:spacing w:before="120" w:after="120"/>
              <w:jc w:val="center"/>
              <w:rPr>
                <w:szCs w:val="21"/>
              </w:rPr>
            </w:pPr>
            <w:r w:rsidRPr="009F78BC">
              <w:rPr>
                <w:szCs w:val="21"/>
              </w:rPr>
              <w:t>≤0.12</w:t>
            </w:r>
          </w:p>
        </w:tc>
      </w:tr>
      <w:tr w:rsidR="000812E7" w:rsidRPr="00A83054" w:rsidTr="000812E7">
        <w:trPr>
          <w:trHeight w:val="505"/>
        </w:trPr>
        <w:tc>
          <w:tcPr>
            <w:tcW w:w="1061" w:type="dxa"/>
            <w:vAlign w:val="center"/>
          </w:tcPr>
          <w:p w:rsidR="000812E7" w:rsidRPr="009F78BC" w:rsidRDefault="000812E7" w:rsidP="004A6C89">
            <w:pPr>
              <w:tabs>
                <w:tab w:val="left" w:pos="6315"/>
              </w:tabs>
              <w:adjustRightInd w:val="0"/>
              <w:snapToGrid w:val="0"/>
              <w:jc w:val="center"/>
              <w:rPr>
                <w:szCs w:val="21"/>
              </w:rPr>
            </w:pPr>
            <w:r w:rsidRPr="009F78BC">
              <w:rPr>
                <w:szCs w:val="21"/>
              </w:rPr>
              <w:t>FL-C:H</w:t>
            </w:r>
          </w:p>
        </w:tc>
        <w:tc>
          <w:tcPr>
            <w:tcW w:w="1315" w:type="dxa"/>
            <w:vAlign w:val="center"/>
          </w:tcPr>
          <w:p w:rsidR="000812E7" w:rsidRPr="009F78BC" w:rsidRDefault="000812E7" w:rsidP="004A6C89">
            <w:pPr>
              <w:tabs>
                <w:tab w:val="left" w:pos="6315"/>
              </w:tabs>
              <w:adjustRightInd w:val="0"/>
              <w:snapToGrid w:val="0"/>
              <w:jc w:val="center"/>
              <w:rPr>
                <w:szCs w:val="21"/>
              </w:rPr>
            </w:pPr>
            <w:r w:rsidRPr="009F78BC">
              <w:rPr>
                <w:szCs w:val="21"/>
              </w:rPr>
              <w:t>H≤40%</w:t>
            </w:r>
          </w:p>
        </w:tc>
        <w:tc>
          <w:tcPr>
            <w:tcW w:w="1028" w:type="dxa"/>
            <w:vAlign w:val="center"/>
          </w:tcPr>
          <w:p w:rsidR="000812E7" w:rsidRPr="009F78BC" w:rsidRDefault="000812E7" w:rsidP="004A6C89">
            <w:pPr>
              <w:tabs>
                <w:tab w:val="left" w:pos="6315"/>
              </w:tabs>
              <w:adjustRightInd w:val="0"/>
              <w:snapToGrid w:val="0"/>
              <w:jc w:val="center"/>
              <w:rPr>
                <w:szCs w:val="21"/>
              </w:rPr>
            </w:pPr>
            <w:r w:rsidRPr="009F78BC">
              <w:rPr>
                <w:szCs w:val="21"/>
              </w:rPr>
              <w:t>≥300nm</w:t>
            </w:r>
          </w:p>
        </w:tc>
        <w:tc>
          <w:tcPr>
            <w:tcW w:w="1024" w:type="dxa"/>
            <w:vAlign w:val="center"/>
          </w:tcPr>
          <w:p w:rsidR="000812E7" w:rsidRPr="009F78BC" w:rsidRDefault="000812E7" w:rsidP="004A6C89">
            <w:pPr>
              <w:tabs>
                <w:tab w:val="left" w:pos="6315"/>
              </w:tabs>
              <w:adjustRightInd w:val="0"/>
              <w:snapToGrid w:val="0"/>
              <w:jc w:val="center"/>
              <w:rPr>
                <w:szCs w:val="21"/>
              </w:rPr>
            </w:pPr>
            <w:r w:rsidRPr="009F78BC">
              <w:rPr>
                <w:szCs w:val="21"/>
              </w:rPr>
              <w:t>≥1500nm</w:t>
            </w:r>
          </w:p>
        </w:tc>
        <w:tc>
          <w:tcPr>
            <w:tcW w:w="911" w:type="dxa"/>
            <w:vAlign w:val="center"/>
          </w:tcPr>
          <w:p w:rsidR="000812E7" w:rsidRPr="009F78BC" w:rsidRDefault="000812E7" w:rsidP="004A6C89">
            <w:pPr>
              <w:tabs>
                <w:tab w:val="left" w:pos="6315"/>
              </w:tabs>
              <w:adjustRightInd w:val="0"/>
              <w:snapToGrid w:val="0"/>
              <w:jc w:val="center"/>
              <w:rPr>
                <w:szCs w:val="21"/>
              </w:rPr>
            </w:pPr>
            <w:r w:rsidRPr="009F78BC">
              <w:rPr>
                <w:szCs w:val="21"/>
              </w:rPr>
              <w:t>≤40GPa</w:t>
            </w:r>
          </w:p>
        </w:tc>
        <w:tc>
          <w:tcPr>
            <w:tcW w:w="812" w:type="dxa"/>
            <w:vAlign w:val="center"/>
          </w:tcPr>
          <w:p w:rsidR="000812E7" w:rsidRPr="009F78BC" w:rsidRDefault="000812E7" w:rsidP="004A6C89">
            <w:pPr>
              <w:tabs>
                <w:tab w:val="left" w:pos="6315"/>
              </w:tabs>
              <w:adjustRightInd w:val="0"/>
              <w:snapToGrid w:val="0"/>
              <w:jc w:val="center"/>
              <w:rPr>
                <w:szCs w:val="21"/>
              </w:rPr>
            </w:pPr>
            <w:r w:rsidRPr="009F78BC">
              <w:rPr>
                <w:szCs w:val="21"/>
              </w:rPr>
              <w:t>≤30nm</w:t>
            </w:r>
          </w:p>
        </w:tc>
        <w:tc>
          <w:tcPr>
            <w:tcW w:w="546" w:type="dxa"/>
            <w:vMerge/>
            <w:vAlign w:val="center"/>
          </w:tcPr>
          <w:p w:rsidR="000812E7" w:rsidRPr="009F78BC" w:rsidRDefault="000812E7" w:rsidP="004A6C89">
            <w:pPr>
              <w:tabs>
                <w:tab w:val="left" w:pos="6315"/>
              </w:tabs>
              <w:adjustRightInd w:val="0"/>
              <w:snapToGrid w:val="0"/>
              <w:jc w:val="center"/>
              <w:rPr>
                <w:szCs w:val="21"/>
              </w:rPr>
            </w:pPr>
          </w:p>
        </w:tc>
        <w:tc>
          <w:tcPr>
            <w:tcW w:w="435" w:type="dxa"/>
            <w:vMerge/>
            <w:vAlign w:val="center"/>
          </w:tcPr>
          <w:p w:rsidR="000812E7" w:rsidRPr="009F78BC" w:rsidRDefault="000812E7" w:rsidP="004A6C89">
            <w:pPr>
              <w:tabs>
                <w:tab w:val="left" w:pos="6315"/>
              </w:tabs>
              <w:adjustRightInd w:val="0"/>
              <w:snapToGrid w:val="0"/>
              <w:jc w:val="center"/>
              <w:rPr>
                <w:szCs w:val="21"/>
              </w:rPr>
            </w:pPr>
          </w:p>
        </w:tc>
        <w:tc>
          <w:tcPr>
            <w:tcW w:w="1056" w:type="dxa"/>
            <w:vMerge/>
          </w:tcPr>
          <w:p w:rsidR="000812E7" w:rsidRPr="009F78BC" w:rsidRDefault="000812E7" w:rsidP="004A6C89">
            <w:pPr>
              <w:tabs>
                <w:tab w:val="left" w:pos="6315"/>
              </w:tabs>
              <w:adjustRightInd w:val="0"/>
              <w:snapToGrid w:val="0"/>
              <w:jc w:val="center"/>
              <w:rPr>
                <w:szCs w:val="21"/>
              </w:rPr>
            </w:pPr>
          </w:p>
        </w:tc>
        <w:tc>
          <w:tcPr>
            <w:tcW w:w="624" w:type="dxa"/>
            <w:vMerge/>
          </w:tcPr>
          <w:p w:rsidR="000812E7" w:rsidRPr="009F78BC" w:rsidRDefault="000812E7" w:rsidP="004A6C89">
            <w:pPr>
              <w:tabs>
                <w:tab w:val="left" w:pos="6315"/>
              </w:tabs>
              <w:adjustRightInd w:val="0"/>
              <w:snapToGrid w:val="0"/>
              <w:jc w:val="center"/>
              <w:rPr>
                <w:szCs w:val="21"/>
              </w:rPr>
            </w:pPr>
          </w:p>
        </w:tc>
        <w:tc>
          <w:tcPr>
            <w:tcW w:w="702" w:type="dxa"/>
            <w:vAlign w:val="center"/>
          </w:tcPr>
          <w:p w:rsidR="000812E7" w:rsidRPr="009F78BC" w:rsidRDefault="000812E7" w:rsidP="004E09A0">
            <w:pPr>
              <w:tabs>
                <w:tab w:val="left" w:pos="6315"/>
              </w:tabs>
              <w:spacing w:before="120" w:after="120"/>
              <w:jc w:val="center"/>
              <w:rPr>
                <w:szCs w:val="21"/>
              </w:rPr>
            </w:pPr>
            <w:r>
              <w:rPr>
                <w:rFonts w:hint="eastAsia"/>
                <w:szCs w:val="21"/>
              </w:rPr>
              <w:t>&lt;</w:t>
            </w:r>
            <w:r w:rsidRPr="009F78BC">
              <w:rPr>
                <w:szCs w:val="21"/>
              </w:rPr>
              <w:t>0.</w:t>
            </w:r>
            <w:r>
              <w:rPr>
                <w:rFonts w:hint="eastAsia"/>
                <w:szCs w:val="21"/>
              </w:rPr>
              <w:t>01</w:t>
            </w:r>
          </w:p>
        </w:tc>
      </w:tr>
    </w:tbl>
    <w:p w:rsidR="00473EA9" w:rsidRDefault="00473EA9" w:rsidP="00A358F7">
      <w:pPr>
        <w:pStyle w:val="a9"/>
        <w:spacing w:line="360" w:lineRule="exact"/>
        <w:ind w:firstLine="420"/>
      </w:pPr>
    </w:p>
    <w:p w:rsidR="007249DE" w:rsidRPr="00EC24E5" w:rsidRDefault="004E09A0" w:rsidP="007249DE">
      <w:pPr>
        <w:pStyle w:val="1"/>
        <w:spacing w:before="320" w:after="320" w:line="320" w:lineRule="atLeast"/>
        <w:rPr>
          <w:rFonts w:eastAsia="黑体"/>
          <w:b w:val="0"/>
          <w:color w:val="000000"/>
          <w:sz w:val="21"/>
          <w:szCs w:val="21"/>
        </w:rPr>
      </w:pPr>
      <w:bookmarkStart w:id="31" w:name="_Toc523821892"/>
      <w:bookmarkStart w:id="32" w:name="_Toc527801635"/>
      <w:r w:rsidRPr="00EC24E5">
        <w:rPr>
          <w:rFonts w:eastAsia="黑体"/>
          <w:b w:val="0"/>
          <w:color w:val="000000"/>
          <w:sz w:val="21"/>
          <w:szCs w:val="21"/>
        </w:rPr>
        <w:t>5.2</w:t>
      </w:r>
      <w:r w:rsidR="007249DE" w:rsidRPr="00EC24E5">
        <w:rPr>
          <w:rFonts w:eastAsia="黑体"/>
          <w:b w:val="0"/>
          <w:color w:val="000000"/>
          <w:sz w:val="21"/>
          <w:szCs w:val="21"/>
        </w:rPr>
        <w:t>粗糙度</w:t>
      </w:r>
      <w:bookmarkEnd w:id="31"/>
      <w:bookmarkEnd w:id="32"/>
    </w:p>
    <w:p w:rsidR="007249DE" w:rsidRPr="00EC24E5" w:rsidRDefault="004E09A0" w:rsidP="007249DE">
      <w:pPr>
        <w:pStyle w:val="1"/>
        <w:spacing w:before="320" w:after="320" w:line="320" w:lineRule="atLeast"/>
        <w:rPr>
          <w:rFonts w:eastAsia="黑体"/>
          <w:b w:val="0"/>
          <w:color w:val="000000"/>
          <w:sz w:val="21"/>
          <w:szCs w:val="21"/>
        </w:rPr>
      </w:pPr>
      <w:bookmarkStart w:id="33" w:name="_Toc523821893"/>
      <w:bookmarkStart w:id="34" w:name="_Toc527801636"/>
      <w:r w:rsidRPr="00EC24E5">
        <w:rPr>
          <w:rFonts w:eastAsia="黑体"/>
          <w:b w:val="0"/>
          <w:color w:val="000000"/>
          <w:sz w:val="21"/>
          <w:szCs w:val="21"/>
        </w:rPr>
        <w:t>5.2</w:t>
      </w:r>
      <w:r w:rsidR="007249DE" w:rsidRPr="00EC24E5">
        <w:rPr>
          <w:rFonts w:eastAsia="黑体"/>
          <w:b w:val="0"/>
          <w:color w:val="000000"/>
          <w:sz w:val="21"/>
          <w:szCs w:val="21"/>
        </w:rPr>
        <w:t xml:space="preserve">.1 </w:t>
      </w:r>
      <w:r w:rsidR="007249DE" w:rsidRPr="00EC24E5">
        <w:rPr>
          <w:rFonts w:eastAsia="黑体"/>
          <w:b w:val="0"/>
          <w:color w:val="000000"/>
          <w:sz w:val="21"/>
          <w:szCs w:val="21"/>
        </w:rPr>
        <w:t>试验设备</w:t>
      </w:r>
      <w:bookmarkEnd w:id="33"/>
      <w:bookmarkEnd w:id="34"/>
    </w:p>
    <w:p w:rsidR="007249DE" w:rsidRPr="00EC24E5" w:rsidRDefault="007249DE" w:rsidP="00EC24E5">
      <w:pPr>
        <w:spacing w:line="360" w:lineRule="exact"/>
        <w:ind w:firstLineChars="200" w:firstLine="420"/>
        <w:rPr>
          <w:szCs w:val="21"/>
        </w:rPr>
      </w:pPr>
      <w:r w:rsidRPr="00EC24E5">
        <w:rPr>
          <w:szCs w:val="21"/>
        </w:rPr>
        <w:t>商用</w:t>
      </w:r>
      <w:r w:rsidRPr="00EC24E5">
        <w:rPr>
          <w:szCs w:val="21"/>
        </w:rPr>
        <w:t>3D</w:t>
      </w:r>
      <w:r w:rsidRPr="00EC24E5">
        <w:rPr>
          <w:szCs w:val="21"/>
        </w:rPr>
        <w:t>表面轮廓仪。</w:t>
      </w:r>
    </w:p>
    <w:p w:rsidR="007249DE" w:rsidRPr="00EC24E5" w:rsidRDefault="004E09A0" w:rsidP="007249DE">
      <w:pPr>
        <w:pStyle w:val="1"/>
        <w:spacing w:before="320" w:after="320" w:line="320" w:lineRule="atLeast"/>
        <w:rPr>
          <w:rFonts w:eastAsia="黑体"/>
          <w:b w:val="0"/>
          <w:color w:val="000000"/>
          <w:sz w:val="21"/>
          <w:szCs w:val="21"/>
        </w:rPr>
      </w:pPr>
      <w:bookmarkStart w:id="35" w:name="_Toc523821894"/>
      <w:bookmarkStart w:id="36" w:name="_Toc527801637"/>
      <w:r w:rsidRPr="00EC24E5">
        <w:rPr>
          <w:rFonts w:eastAsia="黑体"/>
          <w:b w:val="0"/>
          <w:color w:val="000000"/>
          <w:sz w:val="21"/>
          <w:szCs w:val="21"/>
        </w:rPr>
        <w:t>5.2</w:t>
      </w:r>
      <w:r w:rsidR="007249DE" w:rsidRPr="00EC24E5">
        <w:rPr>
          <w:rFonts w:eastAsia="黑体"/>
          <w:b w:val="0"/>
          <w:color w:val="000000"/>
          <w:sz w:val="21"/>
          <w:szCs w:val="21"/>
        </w:rPr>
        <w:t xml:space="preserve">.2 </w:t>
      </w:r>
      <w:r w:rsidR="007249DE" w:rsidRPr="00EC24E5">
        <w:rPr>
          <w:rFonts w:eastAsia="黑体"/>
          <w:b w:val="0"/>
          <w:color w:val="000000"/>
          <w:sz w:val="21"/>
          <w:szCs w:val="21"/>
        </w:rPr>
        <w:t>试验方法</w:t>
      </w:r>
      <w:bookmarkEnd w:id="35"/>
      <w:bookmarkEnd w:id="36"/>
    </w:p>
    <w:p w:rsidR="007249DE" w:rsidRPr="00EC24E5" w:rsidRDefault="007249DE" w:rsidP="00EC24E5">
      <w:pPr>
        <w:spacing w:line="360" w:lineRule="exact"/>
        <w:ind w:firstLineChars="200" w:firstLine="420"/>
        <w:rPr>
          <w:szCs w:val="21"/>
        </w:rPr>
      </w:pPr>
      <w:r w:rsidRPr="00EC24E5">
        <w:rPr>
          <w:szCs w:val="21"/>
        </w:rPr>
        <w:t>参照</w:t>
      </w:r>
      <w:bookmarkStart w:id="37" w:name="OLE_LINK1"/>
      <w:r w:rsidRPr="00EC24E5">
        <w:rPr>
          <w:szCs w:val="21"/>
        </w:rPr>
        <w:t>ISO 25178</w:t>
      </w:r>
      <w:r w:rsidR="00687C7E" w:rsidRPr="00EC24E5">
        <w:rPr>
          <w:szCs w:val="21"/>
        </w:rPr>
        <w:t>-2 2012</w:t>
      </w:r>
      <w:bookmarkEnd w:id="37"/>
      <w:r w:rsidRPr="00EC24E5">
        <w:rPr>
          <w:szCs w:val="21"/>
        </w:rPr>
        <w:t>表面性状（表面粗糙度测量）。</w:t>
      </w:r>
    </w:p>
    <w:p w:rsidR="007249DE" w:rsidRPr="00EC24E5" w:rsidRDefault="004E09A0" w:rsidP="007249DE">
      <w:pPr>
        <w:pStyle w:val="1"/>
        <w:spacing w:before="320" w:after="320" w:line="320" w:lineRule="atLeast"/>
        <w:rPr>
          <w:rFonts w:eastAsia="黑体"/>
          <w:b w:val="0"/>
          <w:color w:val="000000"/>
          <w:sz w:val="21"/>
          <w:szCs w:val="21"/>
        </w:rPr>
      </w:pPr>
      <w:bookmarkStart w:id="38" w:name="_Toc523821895"/>
      <w:bookmarkStart w:id="39" w:name="_Toc527801638"/>
      <w:r w:rsidRPr="00EC24E5">
        <w:rPr>
          <w:rFonts w:eastAsia="黑体"/>
          <w:b w:val="0"/>
          <w:color w:val="000000"/>
          <w:sz w:val="21"/>
          <w:szCs w:val="21"/>
        </w:rPr>
        <w:t>5.2</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38"/>
      <w:bookmarkEnd w:id="39"/>
    </w:p>
    <w:p w:rsidR="007249DE" w:rsidRPr="00EC24E5" w:rsidRDefault="007249DE" w:rsidP="00EC24E5">
      <w:pPr>
        <w:spacing w:line="360" w:lineRule="exact"/>
        <w:ind w:firstLineChars="200" w:firstLine="420"/>
        <w:rPr>
          <w:szCs w:val="21"/>
        </w:rPr>
      </w:pPr>
      <w:r w:rsidRPr="00EC24E5">
        <w:rPr>
          <w:szCs w:val="21"/>
        </w:rPr>
        <w:t>所获得的</w:t>
      </w:r>
      <w:r w:rsidRPr="00EC24E5">
        <w:rPr>
          <w:szCs w:val="21"/>
        </w:rPr>
        <w:t>5</w:t>
      </w:r>
      <w:r w:rsidRPr="00EC24E5">
        <w:rPr>
          <w:szCs w:val="21"/>
        </w:rPr>
        <w:t>次数据求平均值，得到所需的参考值。</w:t>
      </w:r>
    </w:p>
    <w:p w:rsidR="007249DE" w:rsidRPr="00EC24E5" w:rsidRDefault="004E09A0" w:rsidP="007249DE">
      <w:pPr>
        <w:pStyle w:val="1"/>
        <w:spacing w:before="320" w:after="320" w:line="320" w:lineRule="atLeast"/>
        <w:rPr>
          <w:rFonts w:eastAsia="黑体"/>
          <w:b w:val="0"/>
          <w:color w:val="000000"/>
          <w:sz w:val="21"/>
          <w:szCs w:val="21"/>
        </w:rPr>
      </w:pPr>
      <w:bookmarkStart w:id="40" w:name="_Toc523821896"/>
      <w:bookmarkStart w:id="41" w:name="_Toc527801639"/>
      <w:r w:rsidRPr="00EC24E5">
        <w:rPr>
          <w:rFonts w:eastAsia="黑体"/>
          <w:b w:val="0"/>
          <w:color w:val="000000"/>
          <w:sz w:val="21"/>
          <w:szCs w:val="21"/>
        </w:rPr>
        <w:lastRenderedPageBreak/>
        <w:t>5.3</w:t>
      </w:r>
      <w:r w:rsidR="007249DE" w:rsidRPr="00EC24E5">
        <w:rPr>
          <w:rFonts w:eastAsia="黑体"/>
          <w:b w:val="0"/>
          <w:color w:val="000000"/>
          <w:sz w:val="21"/>
          <w:szCs w:val="21"/>
        </w:rPr>
        <w:t>厚度</w:t>
      </w:r>
      <w:bookmarkEnd w:id="40"/>
      <w:bookmarkEnd w:id="41"/>
    </w:p>
    <w:p w:rsidR="007249DE" w:rsidRPr="00EC24E5" w:rsidRDefault="004E09A0" w:rsidP="007249DE">
      <w:pPr>
        <w:pStyle w:val="1"/>
        <w:spacing w:before="320" w:after="320" w:line="320" w:lineRule="atLeast"/>
        <w:rPr>
          <w:rFonts w:eastAsia="黑体"/>
          <w:b w:val="0"/>
          <w:color w:val="000000"/>
          <w:sz w:val="21"/>
          <w:szCs w:val="21"/>
        </w:rPr>
      </w:pPr>
      <w:bookmarkStart w:id="42" w:name="_Toc523821897"/>
      <w:bookmarkStart w:id="43" w:name="_Toc527801640"/>
      <w:r w:rsidRPr="00EC24E5">
        <w:rPr>
          <w:rFonts w:eastAsia="黑体"/>
          <w:b w:val="0"/>
          <w:color w:val="000000"/>
          <w:sz w:val="21"/>
          <w:szCs w:val="21"/>
        </w:rPr>
        <w:t>5.3</w:t>
      </w:r>
      <w:r w:rsidR="007249DE" w:rsidRPr="00EC24E5">
        <w:rPr>
          <w:rFonts w:eastAsia="黑体"/>
          <w:b w:val="0"/>
          <w:color w:val="000000"/>
          <w:sz w:val="21"/>
          <w:szCs w:val="21"/>
        </w:rPr>
        <w:t xml:space="preserve">.1 </w:t>
      </w:r>
      <w:r w:rsidR="007249DE" w:rsidRPr="00EC24E5">
        <w:rPr>
          <w:rFonts w:eastAsia="黑体"/>
          <w:b w:val="0"/>
          <w:color w:val="000000"/>
          <w:sz w:val="21"/>
          <w:szCs w:val="21"/>
        </w:rPr>
        <w:t>试验设备</w:t>
      </w:r>
      <w:bookmarkEnd w:id="42"/>
      <w:bookmarkEnd w:id="43"/>
    </w:p>
    <w:p w:rsidR="007249DE" w:rsidRPr="00EC24E5" w:rsidRDefault="007249DE" w:rsidP="00EC24E5">
      <w:pPr>
        <w:spacing w:line="360" w:lineRule="exact"/>
        <w:ind w:firstLineChars="200" w:firstLine="420"/>
        <w:rPr>
          <w:szCs w:val="21"/>
        </w:rPr>
      </w:pPr>
      <w:r w:rsidRPr="00EC24E5">
        <w:rPr>
          <w:szCs w:val="21"/>
        </w:rPr>
        <w:t>商用球坑试验仪，商用</w:t>
      </w:r>
      <w:r w:rsidRPr="00EC24E5">
        <w:rPr>
          <w:szCs w:val="21"/>
        </w:rPr>
        <w:t>3D</w:t>
      </w:r>
      <w:r w:rsidRPr="00EC24E5">
        <w:rPr>
          <w:szCs w:val="21"/>
        </w:rPr>
        <w:t>轮廓仪。</w:t>
      </w:r>
    </w:p>
    <w:p w:rsidR="007249DE" w:rsidRPr="00EC24E5" w:rsidRDefault="004E09A0" w:rsidP="007249DE">
      <w:pPr>
        <w:pStyle w:val="1"/>
        <w:spacing w:before="320" w:after="320" w:line="320" w:lineRule="atLeast"/>
        <w:rPr>
          <w:rFonts w:eastAsia="黑体"/>
          <w:b w:val="0"/>
          <w:color w:val="000000"/>
          <w:sz w:val="21"/>
          <w:szCs w:val="21"/>
        </w:rPr>
      </w:pPr>
      <w:bookmarkStart w:id="44" w:name="_Toc523821898"/>
      <w:bookmarkStart w:id="45" w:name="_Toc527801641"/>
      <w:r w:rsidRPr="00EC24E5">
        <w:rPr>
          <w:rFonts w:eastAsia="黑体"/>
          <w:b w:val="0"/>
          <w:color w:val="000000"/>
          <w:sz w:val="21"/>
          <w:szCs w:val="21"/>
        </w:rPr>
        <w:t>5.3</w:t>
      </w:r>
      <w:r w:rsidR="007249DE" w:rsidRPr="00EC24E5">
        <w:rPr>
          <w:rFonts w:eastAsia="黑体"/>
          <w:b w:val="0"/>
          <w:color w:val="000000"/>
          <w:sz w:val="21"/>
          <w:szCs w:val="21"/>
        </w:rPr>
        <w:t xml:space="preserve">.2 </w:t>
      </w:r>
      <w:r w:rsidR="007249DE" w:rsidRPr="00EC24E5">
        <w:rPr>
          <w:rFonts w:eastAsia="黑体"/>
          <w:b w:val="0"/>
          <w:color w:val="000000"/>
          <w:sz w:val="21"/>
          <w:szCs w:val="21"/>
        </w:rPr>
        <w:t>试验方法</w:t>
      </w:r>
      <w:bookmarkEnd w:id="44"/>
      <w:bookmarkEnd w:id="45"/>
    </w:p>
    <w:p w:rsidR="007249DE" w:rsidRPr="00EC24E5" w:rsidRDefault="007249DE" w:rsidP="00EC24E5">
      <w:pPr>
        <w:spacing w:line="360" w:lineRule="exact"/>
        <w:ind w:firstLineChars="200" w:firstLine="420"/>
        <w:rPr>
          <w:szCs w:val="21"/>
        </w:rPr>
      </w:pPr>
      <w:r w:rsidRPr="00EC24E5">
        <w:rPr>
          <w:szCs w:val="21"/>
        </w:rPr>
        <w:t>球坑试验仪参照</w:t>
      </w:r>
      <w:r w:rsidRPr="00EC24E5">
        <w:rPr>
          <w:szCs w:val="21"/>
        </w:rPr>
        <w:t>JB-T 7707-1995</w:t>
      </w:r>
      <w:r w:rsidRPr="00EC24E5">
        <w:rPr>
          <w:szCs w:val="21"/>
        </w:rPr>
        <w:t>离子镀硬膜厚度试验方法球磨法进行测量，具体应参考所用球坑仪的使用说明。</w:t>
      </w:r>
    </w:p>
    <w:p w:rsidR="007249DE" w:rsidRPr="00EC24E5" w:rsidRDefault="004E09A0" w:rsidP="007249DE">
      <w:pPr>
        <w:pStyle w:val="1"/>
        <w:spacing w:before="320" w:after="320" w:line="320" w:lineRule="atLeast"/>
        <w:rPr>
          <w:rFonts w:eastAsia="黑体"/>
          <w:b w:val="0"/>
          <w:color w:val="000000"/>
          <w:sz w:val="21"/>
          <w:szCs w:val="21"/>
        </w:rPr>
      </w:pPr>
      <w:bookmarkStart w:id="46" w:name="_Toc523821899"/>
      <w:bookmarkStart w:id="47" w:name="_Toc527801642"/>
      <w:r w:rsidRPr="00EC24E5">
        <w:rPr>
          <w:rFonts w:eastAsia="黑体"/>
          <w:b w:val="0"/>
          <w:color w:val="000000"/>
          <w:sz w:val="21"/>
          <w:szCs w:val="21"/>
        </w:rPr>
        <w:t>5.3</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46"/>
      <w:bookmarkEnd w:id="47"/>
    </w:p>
    <w:p w:rsidR="007249DE" w:rsidRPr="00EC24E5" w:rsidRDefault="007249DE" w:rsidP="00EC24E5">
      <w:pPr>
        <w:spacing w:line="360" w:lineRule="exact"/>
        <w:ind w:firstLineChars="200" w:firstLine="420"/>
        <w:rPr>
          <w:szCs w:val="21"/>
        </w:rPr>
      </w:pPr>
      <w:r w:rsidRPr="00EC24E5">
        <w:rPr>
          <w:szCs w:val="21"/>
        </w:rPr>
        <w:t>球坑试验仪参照参照</w:t>
      </w:r>
      <w:r w:rsidRPr="00EC24E5">
        <w:rPr>
          <w:szCs w:val="21"/>
        </w:rPr>
        <w:t>JB-T 7707-1995</w:t>
      </w:r>
      <w:r w:rsidRPr="00EC24E5">
        <w:rPr>
          <w:szCs w:val="21"/>
        </w:rPr>
        <w:t>离子镀硬膜厚度试验方法。</w:t>
      </w:r>
    </w:p>
    <w:p w:rsidR="007249DE" w:rsidRPr="00EC24E5" w:rsidRDefault="004E09A0" w:rsidP="007249DE">
      <w:pPr>
        <w:pStyle w:val="1"/>
        <w:spacing w:before="320" w:after="320" w:line="320" w:lineRule="atLeast"/>
        <w:rPr>
          <w:rFonts w:eastAsia="黑体"/>
          <w:b w:val="0"/>
          <w:color w:val="000000"/>
          <w:sz w:val="21"/>
          <w:szCs w:val="21"/>
        </w:rPr>
      </w:pPr>
      <w:bookmarkStart w:id="48" w:name="_Toc523821900"/>
      <w:bookmarkStart w:id="49" w:name="_Toc527801643"/>
      <w:r w:rsidRPr="00EC24E5">
        <w:rPr>
          <w:rFonts w:eastAsia="黑体"/>
          <w:b w:val="0"/>
          <w:color w:val="000000"/>
          <w:sz w:val="21"/>
          <w:szCs w:val="21"/>
        </w:rPr>
        <w:t>5.4</w:t>
      </w:r>
      <w:r w:rsidR="007249DE" w:rsidRPr="00EC24E5">
        <w:rPr>
          <w:rFonts w:eastAsia="黑体"/>
          <w:b w:val="0"/>
          <w:color w:val="000000"/>
          <w:sz w:val="21"/>
          <w:szCs w:val="21"/>
        </w:rPr>
        <w:t>腐蚀性能</w:t>
      </w:r>
      <w:bookmarkEnd w:id="48"/>
      <w:bookmarkEnd w:id="49"/>
    </w:p>
    <w:p w:rsidR="007249DE" w:rsidRPr="00EC24E5" w:rsidRDefault="004E09A0" w:rsidP="007249DE">
      <w:pPr>
        <w:pStyle w:val="1"/>
        <w:spacing w:before="320" w:after="320" w:line="320" w:lineRule="atLeast"/>
        <w:rPr>
          <w:rFonts w:eastAsia="黑体"/>
          <w:b w:val="0"/>
          <w:color w:val="000000"/>
          <w:sz w:val="21"/>
          <w:szCs w:val="21"/>
        </w:rPr>
      </w:pPr>
      <w:bookmarkStart w:id="50" w:name="_Toc523821901"/>
      <w:bookmarkStart w:id="51" w:name="_Toc527801644"/>
      <w:r w:rsidRPr="00EC24E5">
        <w:rPr>
          <w:rFonts w:eastAsia="黑体"/>
          <w:b w:val="0"/>
          <w:color w:val="000000"/>
          <w:sz w:val="21"/>
          <w:szCs w:val="21"/>
        </w:rPr>
        <w:t>5.4</w:t>
      </w:r>
      <w:r w:rsidR="007249DE" w:rsidRPr="00EC24E5">
        <w:rPr>
          <w:rFonts w:eastAsia="黑体"/>
          <w:b w:val="0"/>
          <w:color w:val="000000"/>
          <w:sz w:val="21"/>
          <w:szCs w:val="21"/>
        </w:rPr>
        <w:t xml:space="preserve">.1 </w:t>
      </w:r>
      <w:r w:rsidR="007249DE" w:rsidRPr="00EC24E5">
        <w:rPr>
          <w:rFonts w:eastAsia="黑体"/>
          <w:b w:val="0"/>
          <w:color w:val="000000"/>
          <w:sz w:val="21"/>
          <w:szCs w:val="21"/>
        </w:rPr>
        <w:t>试验设备</w:t>
      </w:r>
      <w:bookmarkEnd w:id="50"/>
      <w:bookmarkEnd w:id="51"/>
    </w:p>
    <w:p w:rsidR="007249DE" w:rsidRPr="00EC24E5" w:rsidRDefault="007249DE" w:rsidP="00EC24E5">
      <w:pPr>
        <w:spacing w:line="360" w:lineRule="exact"/>
        <w:ind w:firstLineChars="200" w:firstLine="420"/>
        <w:rPr>
          <w:szCs w:val="21"/>
        </w:rPr>
      </w:pPr>
      <w:r w:rsidRPr="00EC24E5">
        <w:rPr>
          <w:szCs w:val="21"/>
        </w:rPr>
        <w:t>商品化盐雾试验机（有效尺寸</w:t>
      </w:r>
      <w:r w:rsidRPr="00EC24E5">
        <w:rPr>
          <w:szCs w:val="21"/>
        </w:rPr>
        <w:t>≥0.48m3</w:t>
      </w:r>
      <w:r w:rsidRPr="00EC24E5">
        <w:rPr>
          <w:szCs w:val="21"/>
        </w:rPr>
        <w:t>）；或者客户指定的腐蚀试验系统。</w:t>
      </w:r>
    </w:p>
    <w:p w:rsidR="007249DE" w:rsidRPr="00EC24E5" w:rsidRDefault="004E09A0" w:rsidP="007249DE">
      <w:pPr>
        <w:pStyle w:val="1"/>
        <w:spacing w:before="320" w:after="320" w:line="320" w:lineRule="atLeast"/>
        <w:rPr>
          <w:rFonts w:eastAsia="黑体"/>
          <w:b w:val="0"/>
          <w:color w:val="000000"/>
          <w:sz w:val="21"/>
          <w:szCs w:val="21"/>
        </w:rPr>
      </w:pPr>
      <w:bookmarkStart w:id="52" w:name="_Toc523821902"/>
      <w:bookmarkStart w:id="53" w:name="_Toc527801645"/>
      <w:r w:rsidRPr="00EC24E5">
        <w:rPr>
          <w:rFonts w:eastAsia="黑体"/>
          <w:b w:val="0"/>
          <w:color w:val="000000"/>
          <w:sz w:val="21"/>
          <w:szCs w:val="21"/>
        </w:rPr>
        <w:t>5.4</w:t>
      </w:r>
      <w:r w:rsidR="007249DE" w:rsidRPr="00EC24E5">
        <w:rPr>
          <w:rFonts w:eastAsia="黑体"/>
          <w:b w:val="0"/>
          <w:color w:val="000000"/>
          <w:sz w:val="21"/>
          <w:szCs w:val="21"/>
        </w:rPr>
        <w:t xml:space="preserve">.2 </w:t>
      </w:r>
      <w:r w:rsidR="007249DE" w:rsidRPr="00EC24E5">
        <w:rPr>
          <w:rFonts w:eastAsia="黑体"/>
          <w:b w:val="0"/>
          <w:color w:val="000000"/>
          <w:sz w:val="21"/>
          <w:szCs w:val="21"/>
        </w:rPr>
        <w:t>试验方法</w:t>
      </w:r>
      <w:bookmarkEnd w:id="52"/>
      <w:bookmarkEnd w:id="53"/>
    </w:p>
    <w:p w:rsidR="007249DE" w:rsidRPr="00EC24E5" w:rsidRDefault="007249DE" w:rsidP="00EC24E5">
      <w:pPr>
        <w:spacing w:line="360" w:lineRule="exact"/>
        <w:ind w:firstLineChars="200" w:firstLine="420"/>
        <w:rPr>
          <w:szCs w:val="21"/>
        </w:rPr>
      </w:pPr>
      <w:r w:rsidRPr="00EC24E5">
        <w:rPr>
          <w:szCs w:val="21"/>
        </w:rPr>
        <w:t>参照</w:t>
      </w:r>
      <w:r w:rsidRPr="00EC24E5">
        <w:rPr>
          <w:szCs w:val="21"/>
        </w:rPr>
        <w:t>GB/T 10125-2012</w:t>
      </w:r>
      <w:r w:rsidRPr="00EC24E5">
        <w:rPr>
          <w:szCs w:val="21"/>
        </w:rPr>
        <w:t>人造气氛腐蚀试验盐雾试验测定，根据客户需求分别进行中性盐雾试验，酸性盐雾试验等。</w:t>
      </w:r>
    </w:p>
    <w:p w:rsidR="007249DE" w:rsidRPr="00EC24E5" w:rsidRDefault="007249DE" w:rsidP="00EC24E5">
      <w:pPr>
        <w:spacing w:line="360" w:lineRule="exact"/>
        <w:ind w:firstLineChars="200" w:firstLine="420"/>
        <w:rPr>
          <w:szCs w:val="21"/>
        </w:rPr>
      </w:pPr>
      <w:r w:rsidRPr="00EC24E5">
        <w:rPr>
          <w:szCs w:val="21"/>
        </w:rPr>
        <w:t>也可以根据客户要求应用其他已有国家或者行业标准进行腐蚀试验。</w:t>
      </w:r>
    </w:p>
    <w:p w:rsidR="007249DE" w:rsidRPr="00EC24E5" w:rsidRDefault="004E09A0" w:rsidP="007249DE">
      <w:pPr>
        <w:pStyle w:val="1"/>
        <w:spacing w:before="320" w:after="320" w:line="320" w:lineRule="atLeast"/>
        <w:rPr>
          <w:rFonts w:eastAsia="黑体"/>
          <w:b w:val="0"/>
          <w:color w:val="000000"/>
          <w:sz w:val="21"/>
          <w:szCs w:val="21"/>
        </w:rPr>
      </w:pPr>
      <w:bookmarkStart w:id="54" w:name="_Toc523821903"/>
      <w:bookmarkStart w:id="55" w:name="_Toc527801646"/>
      <w:r w:rsidRPr="00EC24E5">
        <w:rPr>
          <w:rFonts w:eastAsia="黑体"/>
          <w:b w:val="0"/>
          <w:color w:val="000000"/>
          <w:sz w:val="21"/>
          <w:szCs w:val="21"/>
        </w:rPr>
        <w:t>5.4</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54"/>
      <w:bookmarkEnd w:id="55"/>
    </w:p>
    <w:p w:rsidR="007249DE" w:rsidRPr="00EC24E5" w:rsidRDefault="007249DE" w:rsidP="00EC24E5">
      <w:pPr>
        <w:spacing w:line="360" w:lineRule="exact"/>
        <w:ind w:firstLineChars="200" w:firstLine="420"/>
        <w:rPr>
          <w:szCs w:val="21"/>
        </w:rPr>
      </w:pPr>
      <w:r w:rsidRPr="00EC24E5">
        <w:rPr>
          <w:szCs w:val="21"/>
        </w:rPr>
        <w:t>参照</w:t>
      </w:r>
      <w:r w:rsidR="00687C7E" w:rsidRPr="00EC24E5">
        <w:rPr>
          <w:szCs w:val="21"/>
        </w:rPr>
        <w:t>GBT6461-2005</w:t>
      </w:r>
      <w:r w:rsidR="00687C7E" w:rsidRPr="00EC24E5">
        <w:rPr>
          <w:szCs w:val="21"/>
        </w:rPr>
        <w:t>腐蚀后试样及评级</w:t>
      </w:r>
      <w:r w:rsidRPr="00EC24E5">
        <w:rPr>
          <w:szCs w:val="21"/>
        </w:rPr>
        <w:t>对腐蚀性能进行评级。</w:t>
      </w:r>
    </w:p>
    <w:p w:rsidR="007249DE" w:rsidRPr="00EC24E5" w:rsidRDefault="004E09A0" w:rsidP="007249DE">
      <w:pPr>
        <w:pStyle w:val="1"/>
        <w:spacing w:before="320" w:after="320" w:line="320" w:lineRule="atLeast"/>
        <w:rPr>
          <w:rFonts w:eastAsia="黑体"/>
          <w:b w:val="0"/>
          <w:color w:val="000000"/>
          <w:sz w:val="21"/>
          <w:szCs w:val="21"/>
        </w:rPr>
      </w:pPr>
      <w:bookmarkStart w:id="56" w:name="_Toc523821904"/>
      <w:bookmarkStart w:id="57" w:name="_Toc527801647"/>
      <w:r w:rsidRPr="00EC24E5">
        <w:rPr>
          <w:rFonts w:eastAsia="黑体"/>
          <w:b w:val="0"/>
          <w:color w:val="000000"/>
          <w:sz w:val="21"/>
          <w:szCs w:val="21"/>
        </w:rPr>
        <w:t>5.5</w:t>
      </w:r>
      <w:r w:rsidR="007249DE" w:rsidRPr="00EC24E5">
        <w:rPr>
          <w:rFonts w:eastAsia="黑体"/>
          <w:b w:val="0"/>
          <w:color w:val="000000"/>
          <w:sz w:val="21"/>
          <w:szCs w:val="21"/>
        </w:rPr>
        <w:t>纳米硬度</w:t>
      </w:r>
      <w:bookmarkEnd w:id="56"/>
      <w:bookmarkEnd w:id="57"/>
    </w:p>
    <w:p w:rsidR="007249DE" w:rsidRPr="00EC24E5" w:rsidRDefault="004E09A0" w:rsidP="007249DE">
      <w:pPr>
        <w:pStyle w:val="1"/>
        <w:spacing w:before="320" w:after="320" w:line="320" w:lineRule="atLeast"/>
        <w:rPr>
          <w:rFonts w:eastAsia="黑体"/>
          <w:b w:val="0"/>
          <w:color w:val="000000"/>
          <w:sz w:val="21"/>
          <w:szCs w:val="21"/>
        </w:rPr>
      </w:pPr>
      <w:bookmarkStart w:id="58" w:name="_Toc523821905"/>
      <w:bookmarkStart w:id="59" w:name="_Toc527801648"/>
      <w:r w:rsidRPr="00EC24E5">
        <w:rPr>
          <w:rFonts w:eastAsia="黑体"/>
          <w:b w:val="0"/>
          <w:color w:val="000000"/>
          <w:sz w:val="21"/>
          <w:szCs w:val="21"/>
        </w:rPr>
        <w:t>5.4</w:t>
      </w:r>
      <w:r w:rsidR="007249DE" w:rsidRPr="00EC24E5">
        <w:rPr>
          <w:rFonts w:eastAsia="黑体"/>
          <w:b w:val="0"/>
          <w:color w:val="000000"/>
          <w:sz w:val="21"/>
          <w:szCs w:val="21"/>
        </w:rPr>
        <w:t>.1</w:t>
      </w:r>
      <w:r w:rsidR="007249DE" w:rsidRPr="00EC24E5">
        <w:rPr>
          <w:rFonts w:eastAsia="黑体"/>
          <w:b w:val="0"/>
          <w:color w:val="000000"/>
          <w:sz w:val="21"/>
          <w:szCs w:val="21"/>
        </w:rPr>
        <w:t>试验设备</w:t>
      </w:r>
      <w:bookmarkEnd w:id="58"/>
      <w:bookmarkEnd w:id="59"/>
    </w:p>
    <w:p w:rsidR="007249DE" w:rsidRPr="00EC24E5" w:rsidRDefault="007249DE" w:rsidP="00EC24E5">
      <w:pPr>
        <w:spacing w:line="360" w:lineRule="exact"/>
        <w:ind w:firstLineChars="200" w:firstLine="420"/>
        <w:rPr>
          <w:szCs w:val="21"/>
        </w:rPr>
      </w:pPr>
      <w:r w:rsidRPr="00EC24E5">
        <w:rPr>
          <w:szCs w:val="21"/>
        </w:rPr>
        <w:t>商用纳米压痕硬度计。本标准中采用纳米压痕硬度计。</w:t>
      </w:r>
    </w:p>
    <w:p w:rsidR="007249DE" w:rsidRPr="00EC24E5" w:rsidRDefault="004E09A0" w:rsidP="007249DE">
      <w:pPr>
        <w:pStyle w:val="1"/>
        <w:spacing w:before="320" w:after="320" w:line="320" w:lineRule="atLeast"/>
        <w:rPr>
          <w:rFonts w:eastAsia="黑体"/>
          <w:b w:val="0"/>
          <w:color w:val="000000"/>
          <w:sz w:val="21"/>
          <w:szCs w:val="21"/>
        </w:rPr>
      </w:pPr>
      <w:bookmarkStart w:id="60" w:name="_Toc523821906"/>
      <w:bookmarkStart w:id="61" w:name="_Toc527801649"/>
      <w:r w:rsidRPr="00EC24E5">
        <w:rPr>
          <w:rFonts w:eastAsia="黑体"/>
          <w:b w:val="0"/>
          <w:color w:val="000000"/>
          <w:sz w:val="21"/>
          <w:szCs w:val="21"/>
        </w:rPr>
        <w:t>5.4</w:t>
      </w:r>
      <w:r w:rsidR="007249DE" w:rsidRPr="00EC24E5">
        <w:rPr>
          <w:rFonts w:eastAsia="黑体"/>
          <w:b w:val="0"/>
          <w:color w:val="000000"/>
          <w:sz w:val="21"/>
          <w:szCs w:val="21"/>
        </w:rPr>
        <w:t>.2</w:t>
      </w:r>
      <w:r w:rsidR="007249DE" w:rsidRPr="00EC24E5">
        <w:rPr>
          <w:rFonts w:eastAsia="黑体"/>
          <w:b w:val="0"/>
          <w:color w:val="000000"/>
          <w:sz w:val="21"/>
          <w:szCs w:val="21"/>
        </w:rPr>
        <w:t>试验方法</w:t>
      </w:r>
      <w:bookmarkEnd w:id="60"/>
      <w:bookmarkEnd w:id="61"/>
    </w:p>
    <w:p w:rsidR="007249DE" w:rsidRPr="00EC24E5" w:rsidRDefault="007249DE" w:rsidP="00EC24E5">
      <w:pPr>
        <w:spacing w:line="360" w:lineRule="exact"/>
        <w:ind w:firstLineChars="200" w:firstLine="420"/>
        <w:rPr>
          <w:szCs w:val="21"/>
        </w:rPr>
      </w:pPr>
      <w:r w:rsidRPr="00EC24E5">
        <w:rPr>
          <w:szCs w:val="21"/>
        </w:rPr>
        <w:t>测试样品至少</w:t>
      </w:r>
      <w:r w:rsidRPr="00EC24E5">
        <w:rPr>
          <w:szCs w:val="21"/>
        </w:rPr>
        <w:t>5×5mm2</w:t>
      </w:r>
      <w:r w:rsidRPr="00EC24E5">
        <w:rPr>
          <w:szCs w:val="21"/>
        </w:rPr>
        <w:t>大小，被测试前对样品进行超声波清洗，溶液为酒精或者易挥发有机液体。</w:t>
      </w:r>
    </w:p>
    <w:p w:rsidR="007249DE" w:rsidRPr="00EC24E5" w:rsidRDefault="002A3A17" w:rsidP="00EC24E5">
      <w:pPr>
        <w:spacing w:line="360" w:lineRule="exact"/>
        <w:ind w:firstLineChars="200" w:firstLine="420"/>
        <w:rPr>
          <w:szCs w:val="21"/>
        </w:rPr>
      </w:pPr>
      <w:r w:rsidRPr="00EC24E5">
        <w:rPr>
          <w:szCs w:val="21"/>
        </w:rPr>
        <w:t>压入深度为薄膜厚度的十分之一</w:t>
      </w:r>
      <w:r w:rsidR="007249DE" w:rsidRPr="00EC24E5">
        <w:rPr>
          <w:szCs w:val="21"/>
        </w:rPr>
        <w:t>。</w:t>
      </w:r>
    </w:p>
    <w:p w:rsidR="007249DE" w:rsidRPr="00EC24E5" w:rsidRDefault="004E09A0" w:rsidP="007249DE">
      <w:pPr>
        <w:pStyle w:val="1"/>
        <w:spacing w:before="320" w:after="320" w:line="320" w:lineRule="atLeast"/>
        <w:rPr>
          <w:rFonts w:eastAsia="黑体"/>
          <w:b w:val="0"/>
          <w:color w:val="000000"/>
          <w:sz w:val="21"/>
          <w:szCs w:val="21"/>
        </w:rPr>
      </w:pPr>
      <w:bookmarkStart w:id="62" w:name="_Toc523821907"/>
      <w:bookmarkStart w:id="63" w:name="_Toc527801650"/>
      <w:r w:rsidRPr="00EC24E5">
        <w:rPr>
          <w:rFonts w:eastAsia="黑体"/>
          <w:b w:val="0"/>
          <w:color w:val="000000"/>
          <w:sz w:val="21"/>
          <w:szCs w:val="21"/>
        </w:rPr>
        <w:lastRenderedPageBreak/>
        <w:t>5.4</w:t>
      </w:r>
      <w:r w:rsidR="007249DE" w:rsidRPr="00EC24E5">
        <w:rPr>
          <w:rFonts w:eastAsia="黑体"/>
          <w:b w:val="0"/>
          <w:color w:val="000000"/>
          <w:sz w:val="21"/>
          <w:szCs w:val="21"/>
        </w:rPr>
        <w:t>.3</w:t>
      </w:r>
      <w:r w:rsidR="007249DE" w:rsidRPr="00EC24E5">
        <w:rPr>
          <w:rFonts w:eastAsia="黑体"/>
          <w:b w:val="0"/>
          <w:color w:val="000000"/>
          <w:sz w:val="21"/>
          <w:szCs w:val="21"/>
        </w:rPr>
        <w:t>数据处理</w:t>
      </w:r>
      <w:bookmarkEnd w:id="62"/>
      <w:bookmarkEnd w:id="63"/>
    </w:p>
    <w:p w:rsidR="007249DE" w:rsidRPr="00EC24E5" w:rsidRDefault="007249DE" w:rsidP="00EC24E5">
      <w:pPr>
        <w:spacing w:line="360" w:lineRule="exact"/>
        <w:ind w:firstLineChars="200" w:firstLine="420"/>
        <w:rPr>
          <w:szCs w:val="21"/>
        </w:rPr>
      </w:pPr>
      <w:r w:rsidRPr="00EC24E5">
        <w:rPr>
          <w:szCs w:val="21"/>
        </w:rPr>
        <w:t>一般选取同意压痕载荷，选取同一样品的不同位置，进行</w:t>
      </w:r>
      <w:r w:rsidRPr="00EC24E5">
        <w:rPr>
          <w:szCs w:val="21"/>
        </w:rPr>
        <w:t>3-5</w:t>
      </w:r>
      <w:r w:rsidRPr="00EC24E5">
        <w:rPr>
          <w:szCs w:val="21"/>
        </w:rPr>
        <w:t>次测试，取平均值。</w:t>
      </w:r>
    </w:p>
    <w:p w:rsidR="007249DE" w:rsidRPr="00EC24E5" w:rsidRDefault="007249DE" w:rsidP="007249DE">
      <w:pPr>
        <w:pStyle w:val="1"/>
        <w:spacing w:before="320" w:after="320" w:line="320" w:lineRule="atLeast"/>
        <w:rPr>
          <w:rFonts w:eastAsia="黑体"/>
          <w:b w:val="0"/>
          <w:color w:val="000000"/>
          <w:sz w:val="21"/>
          <w:szCs w:val="21"/>
        </w:rPr>
      </w:pPr>
      <w:bookmarkStart w:id="64" w:name="_Toc523821908"/>
      <w:bookmarkStart w:id="65" w:name="_Toc527801651"/>
      <w:r w:rsidRPr="00EC24E5">
        <w:rPr>
          <w:rFonts w:eastAsia="黑体"/>
          <w:b w:val="0"/>
          <w:color w:val="000000"/>
          <w:sz w:val="21"/>
          <w:szCs w:val="21"/>
        </w:rPr>
        <w:t>5</w:t>
      </w:r>
      <w:r w:rsidR="004E09A0" w:rsidRPr="00EC24E5">
        <w:rPr>
          <w:rFonts w:eastAsia="黑体"/>
          <w:b w:val="0"/>
          <w:color w:val="000000"/>
          <w:sz w:val="21"/>
          <w:szCs w:val="21"/>
        </w:rPr>
        <w:t xml:space="preserve">.6 </w:t>
      </w:r>
      <w:r w:rsidR="00DA6A51" w:rsidRPr="00EC24E5">
        <w:rPr>
          <w:rFonts w:eastAsia="黑体"/>
          <w:b w:val="0"/>
          <w:color w:val="000000"/>
          <w:sz w:val="21"/>
          <w:szCs w:val="21"/>
        </w:rPr>
        <w:t>结合</w:t>
      </w:r>
      <w:r w:rsidRPr="00EC24E5">
        <w:rPr>
          <w:rFonts w:eastAsia="黑体"/>
          <w:b w:val="0"/>
          <w:color w:val="000000"/>
          <w:sz w:val="21"/>
          <w:szCs w:val="21"/>
        </w:rPr>
        <w:t>力</w:t>
      </w:r>
      <w:bookmarkEnd w:id="64"/>
      <w:bookmarkEnd w:id="65"/>
    </w:p>
    <w:p w:rsidR="007249DE" w:rsidRPr="00EC24E5" w:rsidRDefault="004E09A0" w:rsidP="007249DE">
      <w:pPr>
        <w:pStyle w:val="1"/>
        <w:spacing w:before="320" w:after="320" w:line="320" w:lineRule="atLeast"/>
        <w:rPr>
          <w:rFonts w:eastAsia="黑体"/>
          <w:b w:val="0"/>
          <w:color w:val="000000"/>
          <w:sz w:val="21"/>
          <w:szCs w:val="21"/>
        </w:rPr>
      </w:pPr>
      <w:bookmarkStart w:id="66" w:name="_Toc523821909"/>
      <w:bookmarkStart w:id="67" w:name="_Toc527801652"/>
      <w:r w:rsidRPr="00EC24E5">
        <w:rPr>
          <w:rFonts w:eastAsia="黑体"/>
          <w:b w:val="0"/>
          <w:color w:val="000000"/>
          <w:sz w:val="21"/>
          <w:szCs w:val="21"/>
        </w:rPr>
        <w:t>5.6</w:t>
      </w:r>
      <w:r w:rsidR="007249DE" w:rsidRPr="00EC24E5">
        <w:rPr>
          <w:rFonts w:eastAsia="黑体"/>
          <w:b w:val="0"/>
          <w:color w:val="000000"/>
          <w:sz w:val="21"/>
          <w:szCs w:val="21"/>
        </w:rPr>
        <w:t xml:space="preserve">.1 </w:t>
      </w:r>
      <w:r w:rsidR="007249DE" w:rsidRPr="00EC24E5">
        <w:rPr>
          <w:rFonts w:eastAsia="黑体"/>
          <w:b w:val="0"/>
          <w:color w:val="000000"/>
          <w:sz w:val="21"/>
          <w:szCs w:val="21"/>
        </w:rPr>
        <w:t>试验设备</w:t>
      </w:r>
      <w:bookmarkEnd w:id="66"/>
      <w:bookmarkEnd w:id="67"/>
    </w:p>
    <w:p w:rsidR="007249DE" w:rsidRPr="00EC24E5" w:rsidRDefault="007249DE" w:rsidP="00EC24E5">
      <w:pPr>
        <w:spacing w:before="120" w:after="120" w:line="360" w:lineRule="auto"/>
        <w:ind w:firstLineChars="200" w:firstLine="420"/>
        <w:rPr>
          <w:szCs w:val="21"/>
        </w:rPr>
      </w:pPr>
      <w:r w:rsidRPr="00EC24E5">
        <w:rPr>
          <w:szCs w:val="21"/>
        </w:rPr>
        <w:t>洛氏硬度计或者划痕仪。</w:t>
      </w:r>
    </w:p>
    <w:p w:rsidR="007249DE" w:rsidRPr="00EC24E5" w:rsidRDefault="004E09A0" w:rsidP="007249DE">
      <w:pPr>
        <w:pStyle w:val="1"/>
        <w:spacing w:before="320" w:after="320" w:line="320" w:lineRule="atLeast"/>
        <w:rPr>
          <w:rFonts w:eastAsia="黑体"/>
          <w:b w:val="0"/>
          <w:color w:val="000000"/>
          <w:sz w:val="21"/>
          <w:szCs w:val="21"/>
        </w:rPr>
      </w:pPr>
      <w:bookmarkStart w:id="68" w:name="_Toc523821910"/>
      <w:bookmarkStart w:id="69" w:name="_Toc527801653"/>
      <w:r w:rsidRPr="00EC24E5">
        <w:rPr>
          <w:rFonts w:eastAsia="黑体"/>
          <w:b w:val="0"/>
          <w:color w:val="000000"/>
          <w:sz w:val="21"/>
          <w:szCs w:val="21"/>
        </w:rPr>
        <w:t>5.6</w:t>
      </w:r>
      <w:r w:rsidR="007249DE" w:rsidRPr="00EC24E5">
        <w:rPr>
          <w:rFonts w:eastAsia="黑体"/>
          <w:b w:val="0"/>
          <w:color w:val="000000"/>
          <w:sz w:val="21"/>
          <w:szCs w:val="21"/>
        </w:rPr>
        <w:t xml:space="preserve">.2 </w:t>
      </w:r>
      <w:r w:rsidR="007249DE" w:rsidRPr="00EC24E5">
        <w:rPr>
          <w:rFonts w:eastAsia="黑体"/>
          <w:b w:val="0"/>
          <w:color w:val="000000"/>
          <w:sz w:val="21"/>
          <w:szCs w:val="21"/>
        </w:rPr>
        <w:t>试验方法</w:t>
      </w:r>
      <w:bookmarkEnd w:id="68"/>
      <w:bookmarkEnd w:id="69"/>
    </w:p>
    <w:p w:rsidR="007249DE" w:rsidRPr="00EC24E5" w:rsidRDefault="007249DE" w:rsidP="00EC24E5">
      <w:pPr>
        <w:spacing w:line="360" w:lineRule="exact"/>
        <w:ind w:firstLineChars="200" w:firstLine="420"/>
        <w:rPr>
          <w:szCs w:val="21"/>
        </w:rPr>
      </w:pPr>
      <w:r w:rsidRPr="00EC24E5">
        <w:rPr>
          <w:szCs w:val="21"/>
        </w:rPr>
        <w:t>参照</w:t>
      </w:r>
      <w:r w:rsidR="00687C7E" w:rsidRPr="00EC24E5">
        <w:rPr>
          <w:szCs w:val="21"/>
        </w:rPr>
        <w:t xml:space="preserve">GB/T 230.1-2009 </w:t>
      </w:r>
      <w:r w:rsidR="00687C7E" w:rsidRPr="00EC24E5">
        <w:rPr>
          <w:szCs w:val="21"/>
        </w:rPr>
        <w:t>金属材料洛氏硬度试验</w:t>
      </w:r>
      <w:r w:rsidRPr="00EC24E5">
        <w:rPr>
          <w:szCs w:val="21"/>
        </w:rPr>
        <w:t>或</w:t>
      </w:r>
      <w:r w:rsidRPr="00EC24E5">
        <w:rPr>
          <w:szCs w:val="21"/>
        </w:rPr>
        <w:t xml:space="preserve">GB/T 30707-2014 </w:t>
      </w:r>
      <w:r w:rsidRPr="00EC24E5">
        <w:rPr>
          <w:szCs w:val="21"/>
        </w:rPr>
        <w:t>精细陶瓷涂层结合力试验方法划痕法进行测量，实验流程严格按照仪器说明的规定进行操作。</w:t>
      </w:r>
    </w:p>
    <w:p w:rsidR="007249DE" w:rsidRPr="00EC24E5" w:rsidRDefault="007249DE" w:rsidP="00EC24E5">
      <w:pPr>
        <w:spacing w:line="360" w:lineRule="exact"/>
        <w:ind w:right="266" w:firstLineChars="200" w:firstLine="420"/>
        <w:rPr>
          <w:szCs w:val="21"/>
        </w:rPr>
      </w:pPr>
      <w:r w:rsidRPr="00EC24E5">
        <w:rPr>
          <w:szCs w:val="21"/>
        </w:rPr>
        <w:t>试验前应按</w:t>
      </w:r>
      <w:r w:rsidR="00687C7E" w:rsidRPr="00EC24E5">
        <w:rPr>
          <w:szCs w:val="21"/>
        </w:rPr>
        <w:t xml:space="preserve">GB/T 230.1-2009 </w:t>
      </w:r>
      <w:r w:rsidR="00687C7E" w:rsidRPr="00EC24E5">
        <w:rPr>
          <w:szCs w:val="21"/>
        </w:rPr>
        <w:t>金属材料洛氏硬度试验</w:t>
      </w:r>
      <w:r w:rsidRPr="00EC24E5">
        <w:rPr>
          <w:szCs w:val="21"/>
        </w:rPr>
        <w:t>中选择并检查金刚石压头。</w:t>
      </w:r>
    </w:p>
    <w:p w:rsidR="007249DE" w:rsidRPr="00EC24E5" w:rsidRDefault="007249DE" w:rsidP="00EC24E5">
      <w:pPr>
        <w:spacing w:line="360" w:lineRule="exact"/>
        <w:ind w:right="266"/>
        <w:rPr>
          <w:szCs w:val="21"/>
        </w:rPr>
      </w:pPr>
      <w:r w:rsidRPr="00EC24E5">
        <w:rPr>
          <w:szCs w:val="21"/>
        </w:rPr>
        <w:t>按自动划痕试验机操作程序进行操作，对每批产品的</w:t>
      </w:r>
      <w:r w:rsidRPr="00EC24E5">
        <w:rPr>
          <w:szCs w:val="21"/>
        </w:rPr>
        <w:t>3</w:t>
      </w:r>
      <w:r w:rsidRPr="00EC24E5">
        <w:rPr>
          <w:szCs w:val="21"/>
        </w:rPr>
        <w:t>个以上平行试样，在不同位置上至少各作</w:t>
      </w:r>
      <w:r w:rsidRPr="00EC24E5">
        <w:rPr>
          <w:szCs w:val="21"/>
        </w:rPr>
        <w:t>5</w:t>
      </w:r>
      <w:r w:rsidRPr="00EC24E5">
        <w:rPr>
          <w:szCs w:val="21"/>
        </w:rPr>
        <w:t>次划痕试验，其平均值作为参考值。</w:t>
      </w:r>
    </w:p>
    <w:p w:rsidR="007249DE" w:rsidRPr="00EC24E5" w:rsidRDefault="004E09A0" w:rsidP="007249DE">
      <w:pPr>
        <w:pStyle w:val="1"/>
        <w:spacing w:before="320" w:after="320" w:line="320" w:lineRule="atLeast"/>
        <w:rPr>
          <w:rFonts w:eastAsia="黑体"/>
          <w:b w:val="0"/>
          <w:color w:val="000000"/>
          <w:sz w:val="21"/>
          <w:szCs w:val="21"/>
        </w:rPr>
      </w:pPr>
      <w:bookmarkStart w:id="70" w:name="_Toc523821911"/>
      <w:bookmarkStart w:id="71" w:name="_Toc527801654"/>
      <w:r w:rsidRPr="00EC24E5">
        <w:rPr>
          <w:rFonts w:eastAsia="黑体"/>
          <w:b w:val="0"/>
          <w:color w:val="000000"/>
          <w:sz w:val="21"/>
          <w:szCs w:val="21"/>
        </w:rPr>
        <w:t>5.6</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70"/>
      <w:bookmarkEnd w:id="71"/>
    </w:p>
    <w:p w:rsidR="007249DE" w:rsidRPr="00EC24E5" w:rsidRDefault="007249DE" w:rsidP="00EC24E5">
      <w:pPr>
        <w:spacing w:line="360" w:lineRule="exact"/>
        <w:ind w:firstLineChars="200" w:firstLine="420"/>
        <w:rPr>
          <w:szCs w:val="21"/>
        </w:rPr>
      </w:pPr>
      <w:r w:rsidRPr="00EC24E5">
        <w:rPr>
          <w:szCs w:val="21"/>
        </w:rPr>
        <w:t>参照</w:t>
      </w:r>
      <w:r w:rsidR="00687C7E" w:rsidRPr="00EC24E5">
        <w:rPr>
          <w:szCs w:val="21"/>
        </w:rPr>
        <w:t xml:space="preserve">GB/T 230.1-2009 </w:t>
      </w:r>
      <w:r w:rsidR="00687C7E" w:rsidRPr="00EC24E5">
        <w:rPr>
          <w:szCs w:val="21"/>
        </w:rPr>
        <w:t>金属材料洛氏硬度试验</w:t>
      </w:r>
      <w:r w:rsidRPr="00EC24E5">
        <w:rPr>
          <w:szCs w:val="21"/>
        </w:rPr>
        <w:t>所获得的压痕点需要在显微镜下观察拍照，按照德国标准</w:t>
      </w:r>
      <w:r w:rsidRPr="00EC24E5">
        <w:rPr>
          <w:szCs w:val="21"/>
        </w:rPr>
        <w:t>VDI3198</w:t>
      </w:r>
      <w:r w:rsidRPr="00EC24E5">
        <w:rPr>
          <w:szCs w:val="21"/>
        </w:rPr>
        <w:t>进行测试，满足</w:t>
      </w:r>
      <w:r w:rsidRPr="00EC24E5">
        <w:rPr>
          <w:szCs w:val="21"/>
        </w:rPr>
        <w:t>HF1-3</w:t>
      </w:r>
      <w:r w:rsidRPr="00EC24E5">
        <w:rPr>
          <w:szCs w:val="21"/>
        </w:rPr>
        <w:t>的凹坑及周边形貌即为合格产品。</w:t>
      </w:r>
    </w:p>
    <w:p w:rsidR="007249DE" w:rsidRPr="00EC24E5" w:rsidRDefault="007249DE" w:rsidP="00EC24E5">
      <w:pPr>
        <w:spacing w:line="360" w:lineRule="exact"/>
        <w:jc w:val="center"/>
        <w:rPr>
          <w:szCs w:val="21"/>
        </w:rPr>
      </w:pPr>
    </w:p>
    <w:p w:rsidR="007249DE" w:rsidRPr="00EC24E5" w:rsidRDefault="007249DE" w:rsidP="00EC24E5">
      <w:pPr>
        <w:spacing w:line="360" w:lineRule="exact"/>
        <w:ind w:right="266" w:firstLineChars="200" w:firstLine="420"/>
        <w:rPr>
          <w:szCs w:val="21"/>
        </w:rPr>
      </w:pPr>
      <w:r w:rsidRPr="00EC24E5">
        <w:rPr>
          <w:szCs w:val="21"/>
        </w:rPr>
        <w:t>参照</w:t>
      </w:r>
      <w:r w:rsidRPr="00EC24E5">
        <w:rPr>
          <w:szCs w:val="21"/>
        </w:rPr>
        <w:t xml:space="preserve">GB/T 30707-2014 </w:t>
      </w:r>
      <w:r w:rsidRPr="00EC24E5">
        <w:rPr>
          <w:szCs w:val="21"/>
        </w:rPr>
        <w:t>精细陶瓷涂层结合力试验方法划痕法测定的数据按照下面的方法处理。</w:t>
      </w:r>
    </w:p>
    <w:p w:rsidR="007249DE" w:rsidRPr="00EC24E5" w:rsidRDefault="007249DE" w:rsidP="00EC24E5">
      <w:pPr>
        <w:spacing w:line="360" w:lineRule="exact"/>
        <w:ind w:right="266" w:firstLineChars="200" w:firstLine="420"/>
        <w:rPr>
          <w:szCs w:val="21"/>
        </w:rPr>
      </w:pPr>
      <w:r w:rsidRPr="00EC24E5">
        <w:rPr>
          <w:szCs w:val="21"/>
        </w:rPr>
        <w:t>确定每次划痕试验的</w:t>
      </w:r>
      <w:r w:rsidRPr="00EC24E5">
        <w:rPr>
          <w:i/>
          <w:szCs w:val="21"/>
        </w:rPr>
        <w:t>L</w:t>
      </w:r>
      <w:r w:rsidRPr="00EC24E5">
        <w:rPr>
          <w:szCs w:val="21"/>
        </w:rPr>
        <w:t>c</w:t>
      </w:r>
      <w:r w:rsidRPr="00EC24E5">
        <w:rPr>
          <w:i/>
          <w:szCs w:val="21"/>
          <w:vertAlign w:val="subscript"/>
        </w:rPr>
        <w:t>i</w:t>
      </w:r>
      <w:r w:rsidRPr="00EC24E5">
        <w:rPr>
          <w:szCs w:val="21"/>
        </w:rPr>
        <w:t>值后，由所有</w:t>
      </w:r>
      <w:r w:rsidRPr="00EC24E5">
        <w:rPr>
          <w:i/>
          <w:szCs w:val="21"/>
        </w:rPr>
        <w:t>L</w:t>
      </w:r>
      <w:r w:rsidRPr="00EC24E5">
        <w:rPr>
          <w:szCs w:val="21"/>
        </w:rPr>
        <w:t>c</w:t>
      </w:r>
      <w:r w:rsidRPr="00EC24E5">
        <w:rPr>
          <w:i/>
          <w:szCs w:val="21"/>
          <w:vertAlign w:val="subscript"/>
        </w:rPr>
        <w:t>i</w:t>
      </w:r>
      <w:r w:rsidRPr="00EC24E5">
        <w:rPr>
          <w:szCs w:val="21"/>
        </w:rPr>
        <w:t>求得算术平均值</w:t>
      </w:r>
    </w:p>
    <w:p w:rsidR="007249DE" w:rsidRPr="00EC24E5" w:rsidRDefault="007249DE" w:rsidP="00EC24E5">
      <w:pPr>
        <w:spacing w:line="360" w:lineRule="exact"/>
        <w:rPr>
          <w:szCs w:val="21"/>
        </w:rPr>
      </w:pPr>
      <w:r w:rsidRPr="00EC24E5">
        <w:rPr>
          <w:szCs w:val="21"/>
        </w:rPr>
        <w:t xml:space="preserve">Lc= </w:t>
      </w:r>
      <w:r w:rsidRPr="00EC24E5">
        <w:rPr>
          <w:szCs w:val="21"/>
        </w:rPr>
        <w:object w:dxaOrig="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18" o:title=""/>
          </v:shape>
          <o:OLEObject Type="Embed" ProgID="Equation.2" ShapeID="_x0000_i1025" DrawAspect="Content" ObjectID="_1601983821" r:id="rId19"/>
        </w:object>
      </w:r>
      <w:r w:rsidRPr="00EC24E5">
        <w:rPr>
          <w:szCs w:val="21"/>
        </w:rPr>
        <w:t>....................................................(1)</w:t>
      </w:r>
    </w:p>
    <w:p w:rsidR="007249DE" w:rsidRPr="00EC24E5" w:rsidRDefault="007249DE" w:rsidP="00EC24E5">
      <w:pPr>
        <w:spacing w:line="360" w:lineRule="exact"/>
        <w:ind w:firstLineChars="200" w:firstLine="420"/>
        <w:rPr>
          <w:szCs w:val="21"/>
        </w:rPr>
      </w:pPr>
      <w:r w:rsidRPr="00EC24E5">
        <w:rPr>
          <w:szCs w:val="21"/>
        </w:rPr>
        <w:t>式中：</w:t>
      </w:r>
      <w:r w:rsidRPr="00EC24E5">
        <w:rPr>
          <w:szCs w:val="21"/>
        </w:rPr>
        <w:t>Lc</w:t>
      </w:r>
      <w:r w:rsidRPr="00EC24E5">
        <w:rPr>
          <w:szCs w:val="21"/>
        </w:rPr>
        <w:t>－临界载荷；</w:t>
      </w:r>
    </w:p>
    <w:p w:rsidR="007249DE" w:rsidRPr="00EC24E5" w:rsidRDefault="007249DE" w:rsidP="00EC24E5">
      <w:pPr>
        <w:spacing w:line="360" w:lineRule="exact"/>
        <w:rPr>
          <w:szCs w:val="21"/>
        </w:rPr>
      </w:pPr>
      <w:r w:rsidRPr="00EC24E5">
        <w:rPr>
          <w:szCs w:val="21"/>
        </w:rPr>
        <w:t xml:space="preserve">    n-</w:t>
      </w:r>
      <w:r w:rsidRPr="00EC24E5">
        <w:rPr>
          <w:szCs w:val="21"/>
        </w:rPr>
        <w:t>独立单次测量次数，</w:t>
      </w:r>
      <w:r w:rsidRPr="00EC24E5">
        <w:rPr>
          <w:szCs w:val="21"/>
        </w:rPr>
        <w:t>n ≥ 15</w:t>
      </w:r>
      <w:r w:rsidRPr="00EC24E5">
        <w:rPr>
          <w:szCs w:val="21"/>
        </w:rPr>
        <w:t>。</w:t>
      </w:r>
    </w:p>
    <w:p w:rsidR="007249DE" w:rsidRPr="00EC24E5" w:rsidRDefault="004E09A0" w:rsidP="007249DE">
      <w:pPr>
        <w:pStyle w:val="1"/>
        <w:spacing w:before="320" w:after="320" w:line="320" w:lineRule="atLeast"/>
        <w:rPr>
          <w:rFonts w:eastAsia="黑体"/>
          <w:b w:val="0"/>
          <w:color w:val="000000"/>
          <w:sz w:val="21"/>
          <w:szCs w:val="21"/>
        </w:rPr>
      </w:pPr>
      <w:bookmarkStart w:id="72" w:name="_Toc523821912"/>
      <w:bookmarkStart w:id="73" w:name="_Toc527801655"/>
      <w:r w:rsidRPr="00EC24E5">
        <w:rPr>
          <w:rFonts w:eastAsia="黑体"/>
          <w:b w:val="0"/>
          <w:color w:val="000000"/>
          <w:sz w:val="21"/>
          <w:szCs w:val="21"/>
        </w:rPr>
        <w:t>5.7</w:t>
      </w:r>
      <w:r w:rsidR="007249DE" w:rsidRPr="00EC24E5">
        <w:rPr>
          <w:rFonts w:eastAsia="黑体"/>
          <w:b w:val="0"/>
          <w:color w:val="000000"/>
          <w:sz w:val="21"/>
          <w:szCs w:val="21"/>
        </w:rPr>
        <w:t>摩擦系数</w:t>
      </w:r>
      <w:bookmarkEnd w:id="72"/>
      <w:bookmarkEnd w:id="73"/>
    </w:p>
    <w:p w:rsidR="007249DE" w:rsidRPr="00EC24E5" w:rsidRDefault="004E09A0" w:rsidP="007249DE">
      <w:pPr>
        <w:pStyle w:val="1"/>
        <w:spacing w:before="320" w:after="320" w:line="320" w:lineRule="atLeast"/>
        <w:rPr>
          <w:rFonts w:eastAsia="黑体"/>
          <w:b w:val="0"/>
          <w:color w:val="000000"/>
          <w:sz w:val="21"/>
          <w:szCs w:val="21"/>
        </w:rPr>
      </w:pPr>
      <w:bookmarkStart w:id="74" w:name="_Toc523821913"/>
      <w:bookmarkStart w:id="75" w:name="_Toc527801656"/>
      <w:r w:rsidRPr="00EC24E5">
        <w:rPr>
          <w:rFonts w:eastAsia="黑体"/>
          <w:b w:val="0"/>
          <w:color w:val="000000"/>
          <w:sz w:val="21"/>
          <w:szCs w:val="21"/>
        </w:rPr>
        <w:t>5.7</w:t>
      </w:r>
      <w:r w:rsidR="007249DE" w:rsidRPr="00EC24E5">
        <w:rPr>
          <w:rFonts w:eastAsia="黑体"/>
          <w:b w:val="0"/>
          <w:color w:val="000000"/>
          <w:sz w:val="21"/>
          <w:szCs w:val="21"/>
        </w:rPr>
        <w:t xml:space="preserve">.1 </w:t>
      </w:r>
      <w:r w:rsidR="007249DE" w:rsidRPr="00EC24E5">
        <w:rPr>
          <w:rFonts w:eastAsia="黑体"/>
          <w:b w:val="0"/>
          <w:color w:val="000000"/>
          <w:sz w:val="21"/>
          <w:szCs w:val="21"/>
        </w:rPr>
        <w:t>试验设备</w:t>
      </w:r>
      <w:bookmarkEnd w:id="74"/>
      <w:bookmarkEnd w:id="75"/>
    </w:p>
    <w:p w:rsidR="007249DE" w:rsidRPr="00EC24E5" w:rsidRDefault="007249DE" w:rsidP="00FB617C">
      <w:pPr>
        <w:spacing w:beforeLines="100" w:afterLines="100" w:line="360" w:lineRule="auto"/>
        <w:ind w:firstLineChars="200" w:firstLine="420"/>
        <w:rPr>
          <w:b/>
          <w:szCs w:val="21"/>
        </w:rPr>
      </w:pPr>
      <w:r w:rsidRPr="00EC24E5">
        <w:rPr>
          <w:szCs w:val="21"/>
        </w:rPr>
        <w:t>球</w:t>
      </w:r>
      <w:r w:rsidRPr="00EC24E5">
        <w:rPr>
          <w:szCs w:val="21"/>
        </w:rPr>
        <w:t>-</w:t>
      </w:r>
      <w:r w:rsidRPr="00EC24E5">
        <w:rPr>
          <w:szCs w:val="21"/>
        </w:rPr>
        <w:t>盘摩擦试验机，干摩擦。对有特殊要求的，按照双方协商进行测量，并按照相关标准进行分析。</w:t>
      </w:r>
    </w:p>
    <w:p w:rsidR="007249DE" w:rsidRPr="00EC24E5" w:rsidRDefault="004E09A0" w:rsidP="007249DE">
      <w:pPr>
        <w:pStyle w:val="1"/>
        <w:spacing w:before="320" w:after="320" w:line="320" w:lineRule="atLeast"/>
        <w:rPr>
          <w:rFonts w:eastAsia="黑体"/>
          <w:b w:val="0"/>
          <w:color w:val="000000"/>
          <w:sz w:val="21"/>
          <w:szCs w:val="21"/>
        </w:rPr>
      </w:pPr>
      <w:bookmarkStart w:id="76" w:name="_Toc523821914"/>
      <w:bookmarkStart w:id="77" w:name="_Toc527801657"/>
      <w:r w:rsidRPr="00EC24E5">
        <w:rPr>
          <w:rFonts w:eastAsia="黑体"/>
          <w:b w:val="0"/>
          <w:color w:val="000000"/>
          <w:sz w:val="21"/>
          <w:szCs w:val="21"/>
        </w:rPr>
        <w:t>5.7</w:t>
      </w:r>
      <w:r w:rsidR="007249DE" w:rsidRPr="00EC24E5">
        <w:rPr>
          <w:rFonts w:eastAsia="黑体"/>
          <w:b w:val="0"/>
          <w:color w:val="000000"/>
          <w:sz w:val="21"/>
          <w:szCs w:val="21"/>
        </w:rPr>
        <w:t xml:space="preserve">.2 </w:t>
      </w:r>
      <w:r w:rsidR="007249DE" w:rsidRPr="00EC24E5">
        <w:rPr>
          <w:rFonts w:eastAsia="黑体"/>
          <w:b w:val="0"/>
          <w:color w:val="000000"/>
          <w:sz w:val="21"/>
          <w:szCs w:val="21"/>
        </w:rPr>
        <w:t>试验方法</w:t>
      </w:r>
      <w:bookmarkEnd w:id="76"/>
      <w:bookmarkEnd w:id="77"/>
    </w:p>
    <w:p w:rsidR="007249DE" w:rsidRPr="00EC24E5" w:rsidRDefault="007249DE" w:rsidP="00EC24E5">
      <w:pPr>
        <w:spacing w:line="360" w:lineRule="exact"/>
        <w:ind w:firstLineChars="200" w:firstLine="422"/>
        <w:rPr>
          <w:szCs w:val="21"/>
        </w:rPr>
      </w:pPr>
      <w:r w:rsidRPr="00EC24E5">
        <w:rPr>
          <w:b/>
          <w:szCs w:val="21"/>
        </w:rPr>
        <w:t>试样：</w:t>
      </w:r>
      <w:r w:rsidRPr="00EC24E5">
        <w:rPr>
          <w:szCs w:val="21"/>
        </w:rPr>
        <w:t>以平行试样为转盘</w:t>
      </w:r>
      <w:r w:rsidRPr="00EC24E5">
        <w:rPr>
          <w:szCs w:val="21"/>
        </w:rPr>
        <w:t>(</w:t>
      </w:r>
      <w:r w:rsidRPr="00EC24E5">
        <w:rPr>
          <w:i/>
          <w:szCs w:val="21"/>
        </w:rPr>
        <w:sym w:font="Symbol" w:char="F046"/>
      </w:r>
      <w:r w:rsidRPr="00EC24E5">
        <w:rPr>
          <w:szCs w:val="21"/>
        </w:rPr>
        <w:t>45 mm×8 mm</w:t>
      </w:r>
      <w:r w:rsidRPr="00EC24E5">
        <w:rPr>
          <w:szCs w:val="21"/>
        </w:rPr>
        <w:t>或</w:t>
      </w:r>
      <w:r w:rsidRPr="00EC24E5">
        <w:rPr>
          <w:i/>
          <w:szCs w:val="21"/>
        </w:rPr>
        <w:sym w:font="Symbol" w:char="F046"/>
      </w:r>
      <w:r w:rsidRPr="00EC24E5">
        <w:rPr>
          <w:szCs w:val="21"/>
        </w:rPr>
        <w:t>30 mm×5 mm)</w:t>
      </w:r>
      <w:r w:rsidRPr="00EC24E5">
        <w:rPr>
          <w:szCs w:val="21"/>
        </w:rPr>
        <w:t>；其偶件为</w:t>
      </w:r>
      <w:r w:rsidRPr="00EC24E5">
        <w:rPr>
          <w:szCs w:val="21"/>
        </w:rPr>
        <w:t>G10</w:t>
      </w:r>
      <w:r w:rsidRPr="00EC24E5">
        <w:rPr>
          <w:szCs w:val="21"/>
        </w:rPr>
        <w:t>级</w:t>
      </w:r>
      <w:r w:rsidRPr="00EC24E5">
        <w:rPr>
          <w:szCs w:val="21"/>
        </w:rPr>
        <w:t>9Cr18</w:t>
      </w:r>
      <w:r w:rsidRPr="00EC24E5">
        <w:rPr>
          <w:szCs w:val="21"/>
        </w:rPr>
        <w:t>钢球，</w:t>
      </w:r>
      <w:r w:rsidRPr="00EC24E5">
        <w:rPr>
          <w:i/>
          <w:szCs w:val="21"/>
        </w:rPr>
        <w:t>HRC</w:t>
      </w:r>
      <w:r w:rsidRPr="00EC24E5">
        <w:rPr>
          <w:szCs w:val="21"/>
        </w:rPr>
        <w:t>≥58</w:t>
      </w:r>
      <w:r w:rsidRPr="00EC24E5">
        <w:rPr>
          <w:szCs w:val="21"/>
        </w:rPr>
        <w:t>，直径为</w:t>
      </w:r>
      <w:r w:rsidRPr="00EC24E5">
        <w:rPr>
          <w:szCs w:val="21"/>
        </w:rPr>
        <w:t xml:space="preserve">(8.000 </w:t>
      </w:r>
      <w:r w:rsidRPr="00EC24E5">
        <w:rPr>
          <w:szCs w:val="21"/>
        </w:rPr>
        <w:sym w:font="Symbol" w:char="F0B1"/>
      </w:r>
      <w:r w:rsidRPr="00EC24E5">
        <w:rPr>
          <w:szCs w:val="21"/>
        </w:rPr>
        <w:t xml:space="preserve"> 0.010) mm</w:t>
      </w:r>
      <w:r w:rsidRPr="00EC24E5">
        <w:rPr>
          <w:szCs w:val="21"/>
        </w:rPr>
        <w:t>，球面无缺陷、清洁、干燥，钢球与盘的摩擦轨迹的直径</w:t>
      </w:r>
      <w:r w:rsidRPr="00EC24E5">
        <w:rPr>
          <w:i/>
          <w:szCs w:val="21"/>
        </w:rPr>
        <w:t>d</w:t>
      </w:r>
      <w:r w:rsidRPr="00EC24E5">
        <w:rPr>
          <w:szCs w:val="21"/>
        </w:rPr>
        <w:t>为</w:t>
      </w:r>
      <w:r w:rsidRPr="00EC24E5">
        <w:rPr>
          <w:szCs w:val="21"/>
        </w:rPr>
        <w:t>20 mm</w:t>
      </w:r>
      <w:r w:rsidRPr="00EC24E5">
        <w:rPr>
          <w:szCs w:val="21"/>
        </w:rPr>
        <w:t>。</w:t>
      </w:r>
    </w:p>
    <w:p w:rsidR="007249DE" w:rsidRPr="00EC24E5" w:rsidRDefault="007249DE" w:rsidP="00EC24E5">
      <w:pPr>
        <w:spacing w:line="360" w:lineRule="auto"/>
        <w:ind w:firstLineChars="200" w:firstLine="422"/>
        <w:rPr>
          <w:b/>
          <w:szCs w:val="21"/>
        </w:rPr>
      </w:pPr>
      <w:r w:rsidRPr="00EC24E5">
        <w:rPr>
          <w:b/>
          <w:szCs w:val="21"/>
        </w:rPr>
        <w:lastRenderedPageBreak/>
        <w:t>条件：</w:t>
      </w:r>
    </w:p>
    <w:p w:rsidR="007249DE" w:rsidRPr="00EC24E5" w:rsidRDefault="007249DE" w:rsidP="00EC24E5">
      <w:pPr>
        <w:numPr>
          <w:ilvl w:val="2"/>
          <w:numId w:val="7"/>
        </w:numPr>
        <w:spacing w:line="360" w:lineRule="exact"/>
        <w:ind w:left="1259"/>
        <w:rPr>
          <w:szCs w:val="21"/>
        </w:rPr>
      </w:pPr>
      <w:r w:rsidRPr="00EC24E5">
        <w:rPr>
          <w:szCs w:val="21"/>
        </w:rPr>
        <w:t>室温大气环境，湿度不大于</w:t>
      </w:r>
      <w:r w:rsidRPr="00EC24E5">
        <w:rPr>
          <w:szCs w:val="21"/>
        </w:rPr>
        <w:t>60 %RH</w:t>
      </w:r>
      <w:r w:rsidRPr="00EC24E5">
        <w:rPr>
          <w:szCs w:val="21"/>
        </w:rPr>
        <w:t>；</w:t>
      </w:r>
    </w:p>
    <w:p w:rsidR="007249DE" w:rsidRPr="00EC24E5" w:rsidRDefault="007249DE" w:rsidP="00EC24E5">
      <w:pPr>
        <w:numPr>
          <w:ilvl w:val="2"/>
          <w:numId w:val="7"/>
        </w:numPr>
        <w:spacing w:line="360" w:lineRule="exact"/>
        <w:ind w:left="1259"/>
        <w:rPr>
          <w:szCs w:val="21"/>
        </w:rPr>
      </w:pPr>
      <w:r w:rsidRPr="00EC24E5">
        <w:rPr>
          <w:szCs w:val="21"/>
        </w:rPr>
        <w:t>法向载荷为</w:t>
      </w:r>
      <w:r w:rsidRPr="00EC24E5">
        <w:rPr>
          <w:szCs w:val="21"/>
        </w:rPr>
        <w:t>5.00 N</w:t>
      </w:r>
      <w:r w:rsidRPr="00EC24E5">
        <w:rPr>
          <w:szCs w:val="21"/>
        </w:rPr>
        <w:t>，转盘转速为</w:t>
      </w:r>
      <w:r w:rsidRPr="00EC24E5">
        <w:rPr>
          <w:szCs w:val="21"/>
        </w:rPr>
        <w:t>(1000±2) r/min</w:t>
      </w:r>
      <w:r w:rsidRPr="00EC24E5">
        <w:rPr>
          <w:szCs w:val="21"/>
        </w:rPr>
        <w:t>，即线速度</w:t>
      </w:r>
      <w:r w:rsidRPr="00EC24E5">
        <w:rPr>
          <w:szCs w:val="21"/>
        </w:rPr>
        <w:t xml:space="preserve">(1.047 </w:t>
      </w:r>
      <w:r w:rsidRPr="00EC24E5">
        <w:rPr>
          <w:szCs w:val="21"/>
        </w:rPr>
        <w:sym w:font="Symbol" w:char="F0B1"/>
      </w:r>
      <w:r w:rsidRPr="00EC24E5">
        <w:rPr>
          <w:szCs w:val="21"/>
        </w:rPr>
        <w:t xml:space="preserve"> 0.002) m/s</w:t>
      </w:r>
      <w:r w:rsidRPr="00EC24E5">
        <w:rPr>
          <w:szCs w:val="21"/>
        </w:rPr>
        <w:t>；球固定不动。</w:t>
      </w:r>
    </w:p>
    <w:p w:rsidR="007249DE" w:rsidRPr="00EC24E5" w:rsidRDefault="007249DE" w:rsidP="00EC24E5">
      <w:pPr>
        <w:spacing w:line="360" w:lineRule="auto"/>
        <w:ind w:firstLineChars="200" w:firstLine="422"/>
        <w:rPr>
          <w:b/>
          <w:szCs w:val="21"/>
        </w:rPr>
      </w:pPr>
      <w:r w:rsidRPr="00EC24E5">
        <w:rPr>
          <w:b/>
          <w:szCs w:val="21"/>
        </w:rPr>
        <w:t>程序：</w:t>
      </w:r>
    </w:p>
    <w:p w:rsidR="007249DE" w:rsidRPr="00EC24E5" w:rsidRDefault="007249DE" w:rsidP="00EC24E5">
      <w:pPr>
        <w:numPr>
          <w:ilvl w:val="0"/>
          <w:numId w:val="6"/>
        </w:numPr>
        <w:spacing w:line="360" w:lineRule="exact"/>
        <w:ind w:left="902"/>
        <w:rPr>
          <w:szCs w:val="21"/>
        </w:rPr>
      </w:pPr>
      <w:r w:rsidRPr="00EC24E5">
        <w:rPr>
          <w:szCs w:val="21"/>
        </w:rPr>
        <w:t>施加载荷，在</w:t>
      </w:r>
      <w:r w:rsidRPr="00EC24E5">
        <w:rPr>
          <w:szCs w:val="21"/>
        </w:rPr>
        <w:t>1 min</w:t>
      </w:r>
      <w:r w:rsidRPr="00EC24E5">
        <w:rPr>
          <w:szCs w:val="21"/>
        </w:rPr>
        <w:t>内将盘转速升至预定值，连续测量并记录摩擦力，当摩擦系数增大至</w:t>
      </w:r>
      <w:r w:rsidRPr="00EC24E5">
        <w:rPr>
          <w:szCs w:val="21"/>
        </w:rPr>
        <w:t>0.15</w:t>
      </w:r>
      <w:r w:rsidRPr="00EC24E5">
        <w:rPr>
          <w:szCs w:val="21"/>
        </w:rPr>
        <w:t>时，判为溅射低摩擦类金刚石薄膜膜层润滑失效，终止摩擦试验；取试验开始后</w:t>
      </w:r>
      <w:r w:rsidRPr="00EC24E5">
        <w:rPr>
          <w:szCs w:val="21"/>
        </w:rPr>
        <w:t>1 min</w:t>
      </w:r>
      <w:r w:rsidRPr="00EC24E5">
        <w:rPr>
          <w:szCs w:val="21"/>
        </w:rPr>
        <w:t>内摩擦系数最高值为启动摩擦系数</w:t>
      </w:r>
      <w:r w:rsidRPr="00EC24E5">
        <w:rPr>
          <w:szCs w:val="21"/>
        </w:rPr>
        <w:sym w:font="Symbol" w:char="F06D"/>
      </w:r>
      <w:r w:rsidRPr="00EC24E5">
        <w:rPr>
          <w:szCs w:val="21"/>
          <w:vertAlign w:val="subscript"/>
        </w:rPr>
        <w:t>d0</w:t>
      </w:r>
      <w:r w:rsidRPr="00EC24E5">
        <w:rPr>
          <w:szCs w:val="21"/>
        </w:rPr>
        <w:t>；</w:t>
      </w:r>
    </w:p>
    <w:p w:rsidR="007249DE" w:rsidRPr="00EC24E5" w:rsidRDefault="007249DE" w:rsidP="00EC24E5">
      <w:pPr>
        <w:numPr>
          <w:ilvl w:val="0"/>
          <w:numId w:val="6"/>
        </w:numPr>
        <w:spacing w:line="360" w:lineRule="exact"/>
        <w:ind w:left="902"/>
        <w:rPr>
          <w:szCs w:val="21"/>
        </w:rPr>
      </w:pPr>
      <w:r w:rsidRPr="00EC24E5">
        <w:rPr>
          <w:szCs w:val="21"/>
        </w:rPr>
        <w:t>取其稳定段的平均值为稳定段摩擦系数</w:t>
      </w:r>
      <w:r w:rsidRPr="00EC24E5">
        <w:rPr>
          <w:szCs w:val="21"/>
        </w:rPr>
        <w:sym w:font="Symbol" w:char="F06D"/>
      </w:r>
      <w:r w:rsidRPr="00EC24E5">
        <w:rPr>
          <w:szCs w:val="21"/>
          <w:vertAlign w:val="subscript"/>
        </w:rPr>
        <w:t>d</w:t>
      </w:r>
      <w:r w:rsidRPr="00EC24E5">
        <w:rPr>
          <w:szCs w:val="21"/>
        </w:rPr>
        <w:t>，取低摩擦类金刚石薄膜溅射膜润滑失效前的累计转数为摩擦寿命。</w:t>
      </w:r>
    </w:p>
    <w:p w:rsidR="007249DE" w:rsidRPr="00EC24E5" w:rsidRDefault="004E09A0" w:rsidP="007249DE">
      <w:pPr>
        <w:pStyle w:val="1"/>
        <w:spacing w:before="320" w:after="320" w:line="320" w:lineRule="atLeast"/>
        <w:rPr>
          <w:rFonts w:eastAsia="黑体"/>
          <w:b w:val="0"/>
          <w:color w:val="000000"/>
          <w:sz w:val="21"/>
          <w:szCs w:val="21"/>
        </w:rPr>
      </w:pPr>
      <w:bookmarkStart w:id="78" w:name="_Toc523821915"/>
      <w:bookmarkStart w:id="79" w:name="_Toc527801658"/>
      <w:r w:rsidRPr="00EC24E5">
        <w:rPr>
          <w:rFonts w:eastAsia="黑体"/>
          <w:b w:val="0"/>
          <w:color w:val="000000"/>
          <w:sz w:val="21"/>
          <w:szCs w:val="21"/>
        </w:rPr>
        <w:t>5.7</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78"/>
      <w:bookmarkEnd w:id="79"/>
    </w:p>
    <w:p w:rsidR="007249DE" w:rsidRPr="00EC24E5" w:rsidRDefault="007249DE" w:rsidP="00EC24E5">
      <w:pPr>
        <w:tabs>
          <w:tab w:val="left" w:pos="1646"/>
        </w:tabs>
        <w:spacing w:before="120" w:after="120" w:line="360" w:lineRule="auto"/>
        <w:ind w:firstLineChars="200" w:firstLine="420"/>
        <w:rPr>
          <w:szCs w:val="21"/>
        </w:rPr>
      </w:pPr>
      <w:r w:rsidRPr="00EC24E5">
        <w:rPr>
          <w:szCs w:val="21"/>
        </w:rPr>
        <w:t>参照</w:t>
      </w:r>
      <w:r w:rsidR="00687C7E" w:rsidRPr="00EC24E5">
        <w:rPr>
          <w:szCs w:val="21"/>
        </w:rPr>
        <w:t>ASTM D1894-2011</w:t>
      </w:r>
      <w:r w:rsidRPr="00EC24E5">
        <w:rPr>
          <w:szCs w:val="21"/>
        </w:rPr>
        <w:t>进行处理，或按照仪器说明对数据进行处理。</w:t>
      </w:r>
    </w:p>
    <w:p w:rsidR="007249DE" w:rsidRPr="00EC24E5" w:rsidRDefault="004E09A0" w:rsidP="007249DE">
      <w:pPr>
        <w:pStyle w:val="1"/>
        <w:spacing w:before="320" w:after="320" w:line="320" w:lineRule="atLeast"/>
        <w:rPr>
          <w:rFonts w:eastAsia="黑体"/>
          <w:b w:val="0"/>
          <w:color w:val="000000"/>
          <w:sz w:val="21"/>
          <w:szCs w:val="21"/>
        </w:rPr>
      </w:pPr>
      <w:bookmarkStart w:id="80" w:name="_Toc523821916"/>
      <w:bookmarkStart w:id="81" w:name="_Toc527801659"/>
      <w:r w:rsidRPr="00EC24E5">
        <w:rPr>
          <w:rFonts w:eastAsia="黑体"/>
          <w:b w:val="0"/>
          <w:color w:val="000000"/>
          <w:sz w:val="21"/>
          <w:szCs w:val="21"/>
        </w:rPr>
        <w:t>5.8</w:t>
      </w:r>
      <w:r w:rsidR="007249DE" w:rsidRPr="00EC24E5">
        <w:rPr>
          <w:rFonts w:eastAsia="黑体"/>
          <w:b w:val="0"/>
          <w:color w:val="000000"/>
          <w:sz w:val="21"/>
          <w:szCs w:val="21"/>
        </w:rPr>
        <w:t>磨损率</w:t>
      </w:r>
      <w:bookmarkEnd w:id="80"/>
      <w:bookmarkEnd w:id="81"/>
    </w:p>
    <w:p w:rsidR="007249DE" w:rsidRPr="00EC24E5" w:rsidRDefault="004E09A0" w:rsidP="007249DE">
      <w:pPr>
        <w:pStyle w:val="1"/>
        <w:spacing w:before="320" w:after="320" w:line="320" w:lineRule="atLeast"/>
        <w:rPr>
          <w:rFonts w:eastAsia="黑体"/>
          <w:b w:val="0"/>
          <w:color w:val="000000"/>
          <w:sz w:val="21"/>
          <w:szCs w:val="21"/>
        </w:rPr>
      </w:pPr>
      <w:bookmarkStart w:id="82" w:name="_Toc523821917"/>
      <w:bookmarkStart w:id="83" w:name="_Toc527801660"/>
      <w:r w:rsidRPr="00EC24E5">
        <w:rPr>
          <w:rFonts w:eastAsia="黑体"/>
          <w:b w:val="0"/>
          <w:color w:val="000000"/>
          <w:sz w:val="21"/>
          <w:szCs w:val="21"/>
        </w:rPr>
        <w:t>5.8</w:t>
      </w:r>
      <w:r w:rsidR="007249DE" w:rsidRPr="00EC24E5">
        <w:rPr>
          <w:rFonts w:eastAsia="黑体"/>
          <w:b w:val="0"/>
          <w:color w:val="000000"/>
          <w:sz w:val="21"/>
          <w:szCs w:val="21"/>
        </w:rPr>
        <w:t xml:space="preserve">.1 </w:t>
      </w:r>
      <w:r w:rsidR="007249DE" w:rsidRPr="00EC24E5">
        <w:rPr>
          <w:rFonts w:eastAsia="黑体"/>
          <w:b w:val="0"/>
          <w:color w:val="000000"/>
          <w:sz w:val="21"/>
          <w:szCs w:val="21"/>
        </w:rPr>
        <w:t>实验设备</w:t>
      </w:r>
      <w:bookmarkEnd w:id="82"/>
      <w:bookmarkEnd w:id="83"/>
    </w:p>
    <w:p w:rsidR="007249DE" w:rsidRPr="00EC24E5" w:rsidRDefault="007249DE" w:rsidP="00EC24E5">
      <w:pPr>
        <w:spacing w:before="120" w:after="120" w:line="360" w:lineRule="auto"/>
        <w:ind w:firstLineChars="200" w:firstLine="420"/>
        <w:rPr>
          <w:szCs w:val="21"/>
        </w:rPr>
      </w:pPr>
      <w:r w:rsidRPr="00EC24E5">
        <w:rPr>
          <w:szCs w:val="21"/>
        </w:rPr>
        <w:t>商用</w:t>
      </w:r>
      <w:r w:rsidRPr="00EC24E5">
        <w:rPr>
          <w:szCs w:val="21"/>
        </w:rPr>
        <w:t>3D</w:t>
      </w:r>
      <w:r w:rsidRPr="00EC24E5">
        <w:rPr>
          <w:szCs w:val="21"/>
        </w:rPr>
        <w:t>轮廓仪。</w:t>
      </w:r>
    </w:p>
    <w:p w:rsidR="007249DE" w:rsidRPr="00EC24E5" w:rsidRDefault="004E09A0" w:rsidP="007249DE">
      <w:pPr>
        <w:pStyle w:val="1"/>
        <w:spacing w:before="320" w:after="320" w:line="320" w:lineRule="atLeast"/>
        <w:rPr>
          <w:rFonts w:eastAsia="黑体"/>
          <w:b w:val="0"/>
          <w:color w:val="000000"/>
          <w:sz w:val="21"/>
          <w:szCs w:val="21"/>
        </w:rPr>
      </w:pPr>
      <w:bookmarkStart w:id="84" w:name="_Toc523821918"/>
      <w:bookmarkStart w:id="85" w:name="_Toc527801661"/>
      <w:r w:rsidRPr="00EC24E5">
        <w:rPr>
          <w:rFonts w:eastAsia="黑体"/>
          <w:b w:val="0"/>
          <w:color w:val="000000"/>
          <w:sz w:val="21"/>
          <w:szCs w:val="21"/>
        </w:rPr>
        <w:t>5.8</w:t>
      </w:r>
      <w:r w:rsidR="007249DE" w:rsidRPr="00EC24E5">
        <w:rPr>
          <w:rFonts w:eastAsia="黑体"/>
          <w:b w:val="0"/>
          <w:color w:val="000000"/>
          <w:sz w:val="21"/>
          <w:szCs w:val="21"/>
        </w:rPr>
        <w:t xml:space="preserve">.2 </w:t>
      </w:r>
      <w:r w:rsidR="007249DE" w:rsidRPr="00EC24E5">
        <w:rPr>
          <w:rFonts w:eastAsia="黑体"/>
          <w:b w:val="0"/>
          <w:color w:val="000000"/>
          <w:sz w:val="21"/>
          <w:szCs w:val="21"/>
        </w:rPr>
        <w:t>实验方法</w:t>
      </w:r>
      <w:bookmarkEnd w:id="84"/>
      <w:bookmarkEnd w:id="85"/>
    </w:p>
    <w:p w:rsidR="007249DE" w:rsidRPr="00EC24E5" w:rsidRDefault="007249DE" w:rsidP="00EC24E5">
      <w:pPr>
        <w:spacing w:before="120" w:after="120" w:line="360" w:lineRule="auto"/>
        <w:ind w:firstLineChars="200" w:firstLine="420"/>
        <w:rPr>
          <w:b/>
          <w:szCs w:val="21"/>
        </w:rPr>
      </w:pPr>
      <w:r w:rsidRPr="00EC24E5">
        <w:rPr>
          <w:szCs w:val="21"/>
        </w:rPr>
        <w:t>参考</w:t>
      </w:r>
      <w:r w:rsidRPr="00EC24E5">
        <w:rPr>
          <w:szCs w:val="21"/>
        </w:rPr>
        <w:t>3D</w:t>
      </w:r>
      <w:r w:rsidRPr="00EC24E5">
        <w:rPr>
          <w:szCs w:val="21"/>
        </w:rPr>
        <w:t>轮廓仪使用说明。</w:t>
      </w:r>
    </w:p>
    <w:p w:rsidR="007249DE" w:rsidRPr="00EC24E5" w:rsidRDefault="00EF137B" w:rsidP="007249DE">
      <w:pPr>
        <w:pStyle w:val="1"/>
        <w:spacing w:before="320" w:after="320" w:line="320" w:lineRule="atLeast"/>
        <w:rPr>
          <w:rFonts w:eastAsia="黑体"/>
          <w:b w:val="0"/>
          <w:color w:val="000000"/>
          <w:sz w:val="21"/>
          <w:szCs w:val="21"/>
        </w:rPr>
      </w:pPr>
      <w:bookmarkStart w:id="86" w:name="_Toc523821919"/>
      <w:bookmarkStart w:id="87" w:name="_Toc527801662"/>
      <w:r w:rsidRPr="00EC24E5">
        <w:rPr>
          <w:rFonts w:eastAsia="黑体"/>
          <w:b w:val="0"/>
          <w:color w:val="000000"/>
          <w:sz w:val="21"/>
          <w:szCs w:val="21"/>
        </w:rPr>
        <w:t>5.8</w:t>
      </w:r>
      <w:r w:rsidR="007249DE" w:rsidRPr="00EC24E5">
        <w:rPr>
          <w:rFonts w:eastAsia="黑体"/>
          <w:b w:val="0"/>
          <w:color w:val="000000"/>
          <w:sz w:val="21"/>
          <w:szCs w:val="21"/>
        </w:rPr>
        <w:t xml:space="preserve">.3 </w:t>
      </w:r>
      <w:r w:rsidR="007249DE" w:rsidRPr="00EC24E5">
        <w:rPr>
          <w:rFonts w:eastAsia="黑体"/>
          <w:b w:val="0"/>
          <w:color w:val="000000"/>
          <w:sz w:val="21"/>
          <w:szCs w:val="21"/>
        </w:rPr>
        <w:t>数据处理</w:t>
      </w:r>
      <w:bookmarkEnd w:id="86"/>
      <w:bookmarkEnd w:id="87"/>
    </w:p>
    <w:p w:rsidR="007249DE" w:rsidRPr="00EC24E5" w:rsidRDefault="007249DE" w:rsidP="00EC24E5">
      <w:pPr>
        <w:spacing w:before="120" w:after="120" w:line="360" w:lineRule="auto"/>
        <w:ind w:firstLineChars="200" w:firstLine="420"/>
        <w:rPr>
          <w:b/>
          <w:szCs w:val="21"/>
        </w:rPr>
      </w:pPr>
      <w:r w:rsidRPr="00EC24E5">
        <w:rPr>
          <w:szCs w:val="21"/>
        </w:rPr>
        <w:t>参考</w:t>
      </w:r>
      <w:r w:rsidRPr="00EC24E5">
        <w:rPr>
          <w:szCs w:val="21"/>
        </w:rPr>
        <w:t>3D</w:t>
      </w:r>
      <w:r w:rsidRPr="00EC24E5">
        <w:rPr>
          <w:szCs w:val="21"/>
        </w:rPr>
        <w:t>轮廓仪使用说明</w:t>
      </w:r>
    </w:p>
    <w:p w:rsidR="007249DE" w:rsidRPr="00EC24E5" w:rsidRDefault="000812E7" w:rsidP="007249DE">
      <w:pPr>
        <w:pStyle w:val="1"/>
        <w:spacing w:before="320" w:after="320" w:line="320" w:lineRule="atLeast"/>
        <w:rPr>
          <w:rFonts w:eastAsia="黑体"/>
          <w:b w:val="0"/>
          <w:color w:val="000000"/>
          <w:sz w:val="21"/>
          <w:szCs w:val="21"/>
        </w:rPr>
      </w:pPr>
      <w:bookmarkStart w:id="88" w:name="_Toc523821920"/>
      <w:bookmarkStart w:id="89" w:name="_Toc527801663"/>
      <w:r w:rsidRPr="00EC24E5">
        <w:rPr>
          <w:rFonts w:eastAsia="黑体"/>
          <w:b w:val="0"/>
          <w:color w:val="000000"/>
          <w:sz w:val="21"/>
          <w:szCs w:val="21"/>
        </w:rPr>
        <w:t>6</w:t>
      </w:r>
      <w:r w:rsidR="007249DE" w:rsidRPr="00EC24E5">
        <w:rPr>
          <w:rFonts w:eastAsia="黑体"/>
          <w:b w:val="0"/>
          <w:color w:val="000000"/>
          <w:sz w:val="21"/>
          <w:szCs w:val="21"/>
        </w:rPr>
        <w:t>试验报告</w:t>
      </w:r>
      <w:bookmarkEnd w:id="88"/>
      <w:bookmarkEnd w:id="89"/>
    </w:p>
    <w:p w:rsidR="007249DE" w:rsidRPr="00EC24E5" w:rsidRDefault="007249DE" w:rsidP="00EC24E5">
      <w:pPr>
        <w:numPr>
          <w:ilvl w:val="0"/>
          <w:numId w:val="5"/>
        </w:numPr>
        <w:spacing w:line="360" w:lineRule="exact"/>
        <w:ind w:firstLineChars="100" w:firstLine="210"/>
        <w:rPr>
          <w:szCs w:val="21"/>
        </w:rPr>
      </w:pPr>
      <w:r w:rsidRPr="00EC24E5">
        <w:rPr>
          <w:szCs w:val="21"/>
        </w:rPr>
        <w:t>注明本标准及其他有关文件；</w:t>
      </w:r>
    </w:p>
    <w:p w:rsidR="007249DE" w:rsidRPr="00EC24E5" w:rsidRDefault="007249DE" w:rsidP="00EC24E5">
      <w:pPr>
        <w:numPr>
          <w:ilvl w:val="0"/>
          <w:numId w:val="5"/>
        </w:numPr>
        <w:spacing w:line="360" w:lineRule="exact"/>
        <w:ind w:firstLineChars="100" w:firstLine="210"/>
        <w:rPr>
          <w:szCs w:val="21"/>
        </w:rPr>
      </w:pPr>
      <w:r w:rsidRPr="00EC24E5">
        <w:rPr>
          <w:szCs w:val="21"/>
        </w:rPr>
        <w:t>测试设备的型号及通过计量认证的级别；</w:t>
      </w:r>
    </w:p>
    <w:p w:rsidR="007249DE" w:rsidRPr="00EC24E5" w:rsidRDefault="007249DE" w:rsidP="00EC24E5">
      <w:pPr>
        <w:numPr>
          <w:ilvl w:val="0"/>
          <w:numId w:val="5"/>
        </w:numPr>
        <w:spacing w:line="360" w:lineRule="exact"/>
        <w:ind w:firstLineChars="100" w:firstLine="210"/>
        <w:rPr>
          <w:szCs w:val="21"/>
        </w:rPr>
      </w:pPr>
      <w:r w:rsidRPr="00EC24E5">
        <w:rPr>
          <w:szCs w:val="21"/>
        </w:rPr>
        <w:t>发动机零部件表面低摩擦类金刚石薄膜的制备方法；</w:t>
      </w:r>
    </w:p>
    <w:p w:rsidR="007249DE" w:rsidRPr="00EC24E5" w:rsidRDefault="007249DE" w:rsidP="00EC24E5">
      <w:pPr>
        <w:numPr>
          <w:ilvl w:val="0"/>
          <w:numId w:val="5"/>
        </w:numPr>
        <w:spacing w:line="360" w:lineRule="exact"/>
        <w:ind w:firstLineChars="100" w:firstLine="210"/>
        <w:rPr>
          <w:szCs w:val="21"/>
        </w:rPr>
      </w:pPr>
      <w:r w:rsidRPr="00EC24E5">
        <w:rPr>
          <w:szCs w:val="21"/>
        </w:rPr>
        <w:t>发动机零部件表面低摩擦类金刚石薄膜详细的各层成分及厚度</w:t>
      </w:r>
    </w:p>
    <w:p w:rsidR="007249DE" w:rsidRPr="00EC24E5" w:rsidRDefault="007249DE" w:rsidP="00EC24E5">
      <w:pPr>
        <w:numPr>
          <w:ilvl w:val="0"/>
          <w:numId w:val="5"/>
        </w:numPr>
        <w:spacing w:line="360" w:lineRule="exact"/>
        <w:ind w:firstLineChars="100" w:firstLine="210"/>
        <w:rPr>
          <w:szCs w:val="21"/>
        </w:rPr>
      </w:pPr>
      <w:r w:rsidRPr="00EC24E5">
        <w:rPr>
          <w:szCs w:val="21"/>
        </w:rPr>
        <w:t>被试材料或产品的尺寸、形状、试样面积和表面状态</w:t>
      </w:r>
    </w:p>
    <w:p w:rsidR="007249DE" w:rsidRPr="00EC24E5" w:rsidRDefault="007249DE" w:rsidP="00EC24E5">
      <w:pPr>
        <w:numPr>
          <w:ilvl w:val="0"/>
          <w:numId w:val="5"/>
        </w:numPr>
        <w:spacing w:line="360" w:lineRule="exact"/>
        <w:ind w:firstLineChars="100" w:firstLine="210"/>
        <w:rPr>
          <w:szCs w:val="21"/>
        </w:rPr>
      </w:pPr>
      <w:r w:rsidRPr="00EC24E5">
        <w:rPr>
          <w:szCs w:val="21"/>
        </w:rPr>
        <w:t>被测试产品或样品的保存时间和保存方法</w:t>
      </w:r>
    </w:p>
    <w:p w:rsidR="007249DE" w:rsidRPr="00EC24E5" w:rsidRDefault="007249DE" w:rsidP="00EC24E5">
      <w:pPr>
        <w:numPr>
          <w:ilvl w:val="0"/>
          <w:numId w:val="5"/>
        </w:numPr>
        <w:spacing w:line="360" w:lineRule="exact"/>
        <w:ind w:firstLineChars="100" w:firstLine="210"/>
        <w:rPr>
          <w:szCs w:val="21"/>
        </w:rPr>
      </w:pPr>
      <w:r w:rsidRPr="00EC24E5">
        <w:rPr>
          <w:szCs w:val="21"/>
        </w:rPr>
        <w:t>被试样品的清洗过程和烘干处理程序</w:t>
      </w:r>
    </w:p>
    <w:p w:rsidR="007249DE" w:rsidRPr="00EC24E5" w:rsidRDefault="007249DE" w:rsidP="00EC24E5">
      <w:pPr>
        <w:numPr>
          <w:ilvl w:val="0"/>
          <w:numId w:val="5"/>
        </w:numPr>
        <w:spacing w:line="360" w:lineRule="exact"/>
        <w:ind w:firstLineChars="100" w:firstLine="210"/>
        <w:rPr>
          <w:szCs w:val="21"/>
        </w:rPr>
      </w:pPr>
      <w:r w:rsidRPr="00EC24E5">
        <w:rPr>
          <w:szCs w:val="21"/>
        </w:rPr>
        <w:lastRenderedPageBreak/>
        <w:t>被测样品的外观（色泽）</w:t>
      </w:r>
    </w:p>
    <w:p w:rsidR="007249DE" w:rsidRPr="00EC24E5" w:rsidRDefault="007249DE" w:rsidP="00EC24E5">
      <w:pPr>
        <w:numPr>
          <w:ilvl w:val="0"/>
          <w:numId w:val="5"/>
        </w:numPr>
        <w:spacing w:line="360" w:lineRule="exact"/>
        <w:ind w:firstLineChars="100" w:firstLine="210"/>
        <w:rPr>
          <w:szCs w:val="21"/>
        </w:rPr>
      </w:pPr>
      <w:r w:rsidRPr="00EC24E5">
        <w:rPr>
          <w:szCs w:val="21"/>
        </w:rPr>
        <w:t>被试样品数量；</w:t>
      </w:r>
    </w:p>
    <w:p w:rsidR="007249DE" w:rsidRPr="00EC24E5" w:rsidRDefault="007249DE" w:rsidP="00EC24E5">
      <w:pPr>
        <w:numPr>
          <w:ilvl w:val="0"/>
          <w:numId w:val="5"/>
        </w:numPr>
        <w:spacing w:line="360" w:lineRule="exact"/>
        <w:ind w:firstLineChars="100" w:firstLine="210"/>
        <w:rPr>
          <w:szCs w:val="21"/>
        </w:rPr>
      </w:pPr>
      <w:r w:rsidRPr="00EC24E5">
        <w:rPr>
          <w:szCs w:val="21"/>
        </w:rPr>
        <w:t>单个样品测试次数；</w:t>
      </w:r>
    </w:p>
    <w:p w:rsidR="007249DE" w:rsidRPr="00EC24E5" w:rsidRDefault="007249DE" w:rsidP="00EC24E5">
      <w:pPr>
        <w:numPr>
          <w:ilvl w:val="0"/>
          <w:numId w:val="5"/>
        </w:numPr>
        <w:spacing w:line="360" w:lineRule="exact"/>
        <w:ind w:firstLineChars="100" w:firstLine="210"/>
        <w:rPr>
          <w:szCs w:val="21"/>
        </w:rPr>
      </w:pPr>
      <w:r w:rsidRPr="00EC24E5">
        <w:rPr>
          <w:szCs w:val="21"/>
        </w:rPr>
        <w:t>试验过程中的空气环境（温度和湿度）</w:t>
      </w:r>
    </w:p>
    <w:p w:rsidR="007249DE" w:rsidRPr="00EC24E5" w:rsidRDefault="007249DE" w:rsidP="00EC24E5">
      <w:pPr>
        <w:numPr>
          <w:ilvl w:val="0"/>
          <w:numId w:val="5"/>
        </w:numPr>
        <w:spacing w:line="360" w:lineRule="exact"/>
        <w:ind w:firstLineChars="100" w:firstLine="210"/>
        <w:rPr>
          <w:szCs w:val="21"/>
        </w:rPr>
      </w:pPr>
      <w:r w:rsidRPr="00EC24E5">
        <w:rPr>
          <w:szCs w:val="21"/>
        </w:rPr>
        <w:t>各测试项目的具体参数</w:t>
      </w:r>
    </w:p>
    <w:p w:rsidR="007249DE" w:rsidRPr="00EC24E5" w:rsidRDefault="007249DE" w:rsidP="00EC24E5">
      <w:pPr>
        <w:numPr>
          <w:ilvl w:val="0"/>
          <w:numId w:val="5"/>
        </w:numPr>
        <w:spacing w:line="360" w:lineRule="exact"/>
        <w:ind w:firstLineChars="100" w:firstLine="210"/>
        <w:rPr>
          <w:szCs w:val="21"/>
        </w:rPr>
      </w:pPr>
      <w:r w:rsidRPr="00EC24E5">
        <w:rPr>
          <w:szCs w:val="21"/>
        </w:rPr>
        <w:t>测试结果分析的结论给出最终结果及其标准偏差。</w:t>
      </w:r>
    </w:p>
    <w:p w:rsidR="007249DE" w:rsidRPr="00EC24E5" w:rsidRDefault="000812E7" w:rsidP="007249DE">
      <w:pPr>
        <w:pStyle w:val="1"/>
        <w:spacing w:before="320" w:after="320" w:line="320" w:lineRule="atLeast"/>
        <w:rPr>
          <w:rFonts w:eastAsia="黑体"/>
          <w:b w:val="0"/>
          <w:color w:val="000000"/>
          <w:sz w:val="21"/>
          <w:szCs w:val="21"/>
        </w:rPr>
      </w:pPr>
      <w:bookmarkStart w:id="90" w:name="_Toc527801664"/>
      <w:r w:rsidRPr="00EC24E5">
        <w:rPr>
          <w:rFonts w:eastAsia="黑体"/>
          <w:b w:val="0"/>
          <w:color w:val="000000"/>
          <w:sz w:val="21"/>
          <w:szCs w:val="21"/>
        </w:rPr>
        <w:t>7</w:t>
      </w:r>
      <w:r w:rsidR="007249DE" w:rsidRPr="00EC24E5">
        <w:rPr>
          <w:rFonts w:eastAsia="黑体"/>
          <w:b w:val="0"/>
          <w:color w:val="000000"/>
          <w:sz w:val="21"/>
          <w:szCs w:val="21"/>
        </w:rPr>
        <w:t>包装与交付</w:t>
      </w:r>
      <w:bookmarkEnd w:id="90"/>
    </w:p>
    <w:p w:rsidR="007249DE" w:rsidRPr="00EC24E5" w:rsidRDefault="007249DE" w:rsidP="00EC24E5">
      <w:pPr>
        <w:spacing w:line="360" w:lineRule="exact"/>
        <w:ind w:firstLineChars="200" w:firstLine="420"/>
        <w:rPr>
          <w:szCs w:val="21"/>
        </w:rPr>
      </w:pPr>
      <w:r w:rsidRPr="00EC24E5">
        <w:rPr>
          <w:szCs w:val="21"/>
        </w:rPr>
        <w:t>产品的包装、装箱及标志用目视检查，并符合本规范第</w:t>
      </w:r>
      <w:r w:rsidR="000812E7" w:rsidRPr="00EC24E5">
        <w:rPr>
          <w:szCs w:val="21"/>
        </w:rPr>
        <w:t>6</w:t>
      </w:r>
      <w:r w:rsidRPr="00EC24E5">
        <w:rPr>
          <w:szCs w:val="21"/>
        </w:rPr>
        <w:t>款的要求。</w:t>
      </w:r>
    </w:p>
    <w:p w:rsidR="007249DE" w:rsidRPr="00EC24E5" w:rsidRDefault="000812E7" w:rsidP="007249DE">
      <w:pPr>
        <w:pStyle w:val="1"/>
        <w:spacing w:before="320" w:after="320" w:line="320" w:lineRule="atLeast"/>
        <w:rPr>
          <w:rFonts w:eastAsia="黑体"/>
          <w:b w:val="0"/>
          <w:color w:val="000000"/>
          <w:sz w:val="21"/>
          <w:szCs w:val="21"/>
        </w:rPr>
      </w:pPr>
      <w:bookmarkStart w:id="91" w:name="_Toc523821923"/>
      <w:bookmarkStart w:id="92" w:name="_Toc527801665"/>
      <w:r w:rsidRPr="00EC24E5">
        <w:rPr>
          <w:rFonts w:eastAsia="黑体"/>
          <w:b w:val="0"/>
          <w:color w:val="000000"/>
          <w:sz w:val="21"/>
          <w:szCs w:val="21"/>
        </w:rPr>
        <w:t>7</w:t>
      </w:r>
      <w:r w:rsidR="007249DE" w:rsidRPr="00EC24E5">
        <w:rPr>
          <w:rFonts w:eastAsia="黑体"/>
          <w:b w:val="0"/>
          <w:color w:val="000000"/>
          <w:sz w:val="21"/>
          <w:szCs w:val="21"/>
        </w:rPr>
        <w:t xml:space="preserve">.1  </w:t>
      </w:r>
      <w:r w:rsidR="007249DE" w:rsidRPr="00EC24E5">
        <w:rPr>
          <w:rFonts w:eastAsia="黑体"/>
          <w:b w:val="0"/>
          <w:color w:val="000000"/>
          <w:sz w:val="21"/>
          <w:szCs w:val="21"/>
        </w:rPr>
        <w:t>文件</w:t>
      </w:r>
      <w:bookmarkEnd w:id="91"/>
      <w:bookmarkEnd w:id="92"/>
    </w:p>
    <w:p w:rsidR="007249DE" w:rsidRPr="00EC24E5" w:rsidRDefault="007249DE" w:rsidP="00EC24E5">
      <w:pPr>
        <w:spacing w:line="360" w:lineRule="exact"/>
        <w:ind w:firstLineChars="200" w:firstLine="420"/>
        <w:rPr>
          <w:szCs w:val="21"/>
        </w:rPr>
      </w:pPr>
      <w:r w:rsidRPr="00EC24E5">
        <w:rPr>
          <w:szCs w:val="21"/>
        </w:rPr>
        <w:t>交货清单：交货清单应包括产品名称、数量、编号和交货日期。</w:t>
      </w:r>
    </w:p>
    <w:p w:rsidR="007249DE" w:rsidRPr="00EC24E5" w:rsidRDefault="007249DE" w:rsidP="00EC24E5">
      <w:pPr>
        <w:spacing w:line="360" w:lineRule="exact"/>
        <w:ind w:firstLineChars="200" w:firstLine="420"/>
        <w:rPr>
          <w:szCs w:val="21"/>
        </w:rPr>
      </w:pPr>
      <w:r w:rsidRPr="00EC24E5">
        <w:rPr>
          <w:szCs w:val="21"/>
        </w:rPr>
        <w:t>检测报告：交货时应给出质量一致性检验所依据的标准和检测结果。</w:t>
      </w:r>
    </w:p>
    <w:p w:rsidR="007249DE" w:rsidRPr="00EC24E5" w:rsidRDefault="000812E7" w:rsidP="007249DE">
      <w:pPr>
        <w:pStyle w:val="1"/>
        <w:spacing w:before="320" w:after="320" w:line="320" w:lineRule="atLeast"/>
        <w:rPr>
          <w:rFonts w:eastAsia="黑体"/>
          <w:b w:val="0"/>
          <w:color w:val="000000"/>
          <w:sz w:val="21"/>
          <w:szCs w:val="21"/>
        </w:rPr>
      </w:pPr>
      <w:bookmarkStart w:id="93" w:name="_Toc523821924"/>
      <w:bookmarkStart w:id="94" w:name="_Toc527801666"/>
      <w:r w:rsidRPr="00EC24E5">
        <w:rPr>
          <w:rFonts w:eastAsia="黑体"/>
          <w:b w:val="0"/>
          <w:color w:val="000000"/>
          <w:sz w:val="21"/>
          <w:szCs w:val="21"/>
        </w:rPr>
        <w:t>7</w:t>
      </w:r>
      <w:r w:rsidR="007249DE" w:rsidRPr="00EC24E5">
        <w:rPr>
          <w:rFonts w:eastAsia="黑体"/>
          <w:b w:val="0"/>
          <w:color w:val="000000"/>
          <w:sz w:val="21"/>
          <w:szCs w:val="21"/>
        </w:rPr>
        <w:t xml:space="preserve">.2  </w:t>
      </w:r>
      <w:r w:rsidR="007249DE" w:rsidRPr="00EC24E5">
        <w:rPr>
          <w:rFonts w:eastAsia="黑体"/>
          <w:b w:val="0"/>
          <w:color w:val="000000"/>
          <w:sz w:val="21"/>
          <w:szCs w:val="21"/>
        </w:rPr>
        <w:t>合格证或质量证明</w:t>
      </w:r>
      <w:bookmarkEnd w:id="93"/>
      <w:bookmarkEnd w:id="94"/>
    </w:p>
    <w:p w:rsidR="007249DE" w:rsidRPr="00EC24E5" w:rsidRDefault="007249DE" w:rsidP="00EC24E5">
      <w:pPr>
        <w:spacing w:line="360" w:lineRule="exact"/>
        <w:rPr>
          <w:szCs w:val="21"/>
        </w:rPr>
      </w:pPr>
      <w:r w:rsidRPr="00EC24E5">
        <w:rPr>
          <w:szCs w:val="21"/>
        </w:rPr>
        <w:t>交货时应附有产品合格证或质量证明文件。</w:t>
      </w:r>
    </w:p>
    <w:p w:rsidR="007249DE" w:rsidRPr="00EC24E5" w:rsidRDefault="000812E7" w:rsidP="007249DE">
      <w:pPr>
        <w:pStyle w:val="1"/>
        <w:spacing w:before="320" w:after="320" w:line="320" w:lineRule="atLeast"/>
        <w:rPr>
          <w:rFonts w:eastAsia="黑体"/>
          <w:b w:val="0"/>
          <w:color w:val="000000"/>
          <w:sz w:val="21"/>
          <w:szCs w:val="21"/>
        </w:rPr>
      </w:pPr>
      <w:bookmarkStart w:id="95" w:name="_Toc523821925"/>
      <w:bookmarkStart w:id="96" w:name="_Toc527801667"/>
      <w:r w:rsidRPr="00EC24E5">
        <w:rPr>
          <w:rFonts w:eastAsia="黑体"/>
          <w:b w:val="0"/>
          <w:color w:val="000000"/>
          <w:sz w:val="21"/>
          <w:szCs w:val="21"/>
        </w:rPr>
        <w:t>7</w:t>
      </w:r>
      <w:r w:rsidR="007249DE" w:rsidRPr="00EC24E5">
        <w:rPr>
          <w:rFonts w:eastAsia="黑体"/>
          <w:b w:val="0"/>
          <w:color w:val="000000"/>
          <w:sz w:val="21"/>
          <w:szCs w:val="21"/>
        </w:rPr>
        <w:t xml:space="preserve">.3  </w:t>
      </w:r>
      <w:r w:rsidR="007249DE" w:rsidRPr="00EC24E5">
        <w:rPr>
          <w:rFonts w:eastAsia="黑体"/>
          <w:b w:val="0"/>
          <w:color w:val="000000"/>
          <w:sz w:val="21"/>
          <w:szCs w:val="21"/>
        </w:rPr>
        <w:t>包装</w:t>
      </w:r>
      <w:bookmarkEnd w:id="95"/>
      <w:bookmarkEnd w:id="96"/>
    </w:p>
    <w:p w:rsidR="007249DE" w:rsidRPr="00EC24E5" w:rsidRDefault="007249DE" w:rsidP="00EC24E5">
      <w:pPr>
        <w:spacing w:line="360" w:lineRule="exact"/>
        <w:rPr>
          <w:szCs w:val="21"/>
        </w:rPr>
      </w:pPr>
      <w:r w:rsidRPr="00EC24E5">
        <w:rPr>
          <w:szCs w:val="21"/>
        </w:rPr>
        <w:t>低摩擦类金刚石薄膜产品包装前需要烘干；在相对湿度低于</w:t>
      </w:r>
      <w:r w:rsidRPr="00EC24E5">
        <w:rPr>
          <w:szCs w:val="21"/>
        </w:rPr>
        <w:t>50%</w:t>
      </w:r>
      <w:r w:rsidRPr="00EC24E5">
        <w:rPr>
          <w:szCs w:val="21"/>
        </w:rPr>
        <w:t>的洁净环境进行包装。</w:t>
      </w:r>
    </w:p>
    <w:p w:rsidR="007249DE" w:rsidRPr="00EC24E5" w:rsidRDefault="007249DE" w:rsidP="00EC24E5">
      <w:pPr>
        <w:spacing w:line="360" w:lineRule="exact"/>
        <w:rPr>
          <w:szCs w:val="21"/>
        </w:rPr>
      </w:pPr>
      <w:r w:rsidRPr="00EC24E5">
        <w:rPr>
          <w:szCs w:val="21"/>
        </w:rPr>
        <w:t>低摩擦类金刚石薄膜产品用洁净的聚乙烯塑料袋真空封装，然后用不少于</w:t>
      </w:r>
      <w:r w:rsidRPr="00EC24E5">
        <w:rPr>
          <w:szCs w:val="21"/>
        </w:rPr>
        <w:t>2</w:t>
      </w:r>
      <w:r w:rsidRPr="00EC24E5">
        <w:rPr>
          <w:szCs w:val="21"/>
        </w:rPr>
        <w:t>层不掉纤维的柔软包装纸分件包裹，再用装有变色硅胶干燥剂的聚乙烯塑料袋完成第二次真空封装。</w:t>
      </w:r>
    </w:p>
    <w:p w:rsidR="007249DE" w:rsidRPr="00EC24E5" w:rsidRDefault="007249DE" w:rsidP="00EC24E5">
      <w:pPr>
        <w:spacing w:line="360" w:lineRule="exact"/>
        <w:rPr>
          <w:szCs w:val="21"/>
        </w:rPr>
      </w:pPr>
      <w:r w:rsidRPr="00EC24E5">
        <w:rPr>
          <w:szCs w:val="21"/>
        </w:rPr>
        <w:t>外包装盒的表面应标注产品代号、编号、生产日期和生产单位；</w:t>
      </w:r>
    </w:p>
    <w:p w:rsidR="007249DE" w:rsidRPr="00EC24E5" w:rsidRDefault="007249DE" w:rsidP="00EC24E5">
      <w:pPr>
        <w:spacing w:line="360" w:lineRule="exact"/>
        <w:rPr>
          <w:szCs w:val="21"/>
        </w:rPr>
      </w:pPr>
      <w:r w:rsidRPr="00EC24E5">
        <w:rPr>
          <w:szCs w:val="21"/>
        </w:rPr>
        <w:t>外包装盒装箱时应采取可靠的减震防潮措施，包装箱侧面应有</w:t>
      </w:r>
      <w:r w:rsidRPr="00EC24E5">
        <w:rPr>
          <w:szCs w:val="21"/>
        </w:rPr>
        <w:t>“</w:t>
      </w:r>
      <w:r w:rsidRPr="00EC24E5">
        <w:rPr>
          <w:szCs w:val="21"/>
        </w:rPr>
        <w:t>小心轻放</w:t>
      </w:r>
      <w:r w:rsidRPr="00EC24E5">
        <w:rPr>
          <w:szCs w:val="21"/>
        </w:rPr>
        <w:t>”</w:t>
      </w:r>
      <w:r w:rsidRPr="00EC24E5">
        <w:rPr>
          <w:szCs w:val="21"/>
        </w:rPr>
        <w:t>、</w:t>
      </w:r>
      <w:r w:rsidRPr="00EC24E5">
        <w:rPr>
          <w:szCs w:val="21"/>
        </w:rPr>
        <w:t>“</w:t>
      </w:r>
      <w:r w:rsidRPr="00EC24E5">
        <w:rPr>
          <w:szCs w:val="21"/>
        </w:rPr>
        <w:t>怕湿</w:t>
      </w:r>
      <w:r w:rsidRPr="00EC24E5">
        <w:rPr>
          <w:szCs w:val="21"/>
        </w:rPr>
        <w:t>”</w:t>
      </w:r>
      <w:r w:rsidRPr="00EC24E5">
        <w:rPr>
          <w:szCs w:val="21"/>
        </w:rPr>
        <w:t>的标志，标志的图形应符</w:t>
      </w:r>
      <w:r w:rsidR="00073EBF" w:rsidRPr="00EC24E5">
        <w:rPr>
          <w:szCs w:val="21"/>
        </w:rPr>
        <w:t xml:space="preserve">GB/T 191-2008 </w:t>
      </w:r>
      <w:r w:rsidR="00073EBF" w:rsidRPr="00EC24E5">
        <w:rPr>
          <w:szCs w:val="21"/>
        </w:rPr>
        <w:t>包装储运图示标志</w:t>
      </w:r>
      <w:r w:rsidRPr="00EC24E5">
        <w:rPr>
          <w:szCs w:val="21"/>
        </w:rPr>
        <w:t>的规定；</w:t>
      </w:r>
    </w:p>
    <w:p w:rsidR="007249DE" w:rsidRPr="00EC24E5" w:rsidRDefault="007249DE" w:rsidP="00EC24E5">
      <w:pPr>
        <w:spacing w:line="360" w:lineRule="exact"/>
        <w:rPr>
          <w:szCs w:val="21"/>
        </w:rPr>
      </w:pPr>
      <w:r w:rsidRPr="00EC24E5">
        <w:rPr>
          <w:szCs w:val="21"/>
        </w:rPr>
        <w:t>包装箱内应附有装箱清单。</w:t>
      </w:r>
    </w:p>
    <w:p w:rsidR="007249DE" w:rsidRPr="00EC24E5" w:rsidRDefault="000812E7" w:rsidP="007249DE">
      <w:pPr>
        <w:pStyle w:val="1"/>
        <w:spacing w:before="320" w:after="320" w:line="320" w:lineRule="atLeast"/>
        <w:rPr>
          <w:rFonts w:eastAsia="黑体"/>
          <w:b w:val="0"/>
          <w:color w:val="000000"/>
          <w:sz w:val="21"/>
          <w:szCs w:val="21"/>
        </w:rPr>
      </w:pPr>
      <w:bookmarkStart w:id="97" w:name="_Toc523821926"/>
      <w:bookmarkStart w:id="98" w:name="_Toc527801668"/>
      <w:r w:rsidRPr="00EC24E5">
        <w:rPr>
          <w:rFonts w:eastAsia="黑体"/>
          <w:b w:val="0"/>
          <w:color w:val="000000"/>
          <w:sz w:val="21"/>
          <w:szCs w:val="21"/>
        </w:rPr>
        <w:t>7</w:t>
      </w:r>
      <w:r w:rsidR="007249DE" w:rsidRPr="00EC24E5">
        <w:rPr>
          <w:rFonts w:eastAsia="黑体"/>
          <w:b w:val="0"/>
          <w:color w:val="000000"/>
          <w:sz w:val="21"/>
          <w:szCs w:val="21"/>
        </w:rPr>
        <w:t xml:space="preserve">.4  </w:t>
      </w:r>
      <w:r w:rsidR="007249DE" w:rsidRPr="00EC24E5">
        <w:rPr>
          <w:rFonts w:eastAsia="黑体"/>
          <w:b w:val="0"/>
          <w:color w:val="000000"/>
          <w:sz w:val="21"/>
          <w:szCs w:val="21"/>
        </w:rPr>
        <w:t>运输</w:t>
      </w:r>
      <w:bookmarkEnd w:id="97"/>
      <w:bookmarkEnd w:id="98"/>
    </w:p>
    <w:p w:rsidR="007249DE" w:rsidRPr="00EC24E5" w:rsidRDefault="007249DE" w:rsidP="00EC24E5">
      <w:pPr>
        <w:spacing w:line="360" w:lineRule="exact"/>
        <w:rPr>
          <w:szCs w:val="21"/>
        </w:rPr>
      </w:pPr>
      <w:r w:rsidRPr="00EC24E5">
        <w:rPr>
          <w:szCs w:val="21"/>
        </w:rPr>
        <w:t>可以采取航空、铁路、公路或水上运输。</w:t>
      </w:r>
    </w:p>
    <w:p w:rsidR="007249DE" w:rsidRPr="00EC24E5" w:rsidRDefault="000812E7" w:rsidP="007249DE">
      <w:pPr>
        <w:pStyle w:val="1"/>
        <w:spacing w:before="320" w:after="320" w:line="320" w:lineRule="atLeast"/>
        <w:rPr>
          <w:rFonts w:eastAsia="黑体"/>
          <w:b w:val="0"/>
          <w:color w:val="000000"/>
          <w:sz w:val="21"/>
          <w:szCs w:val="21"/>
        </w:rPr>
      </w:pPr>
      <w:bookmarkStart w:id="99" w:name="_Toc523821927"/>
      <w:bookmarkStart w:id="100" w:name="_Toc527801669"/>
      <w:r w:rsidRPr="00EC24E5">
        <w:rPr>
          <w:rFonts w:eastAsia="黑体"/>
          <w:b w:val="0"/>
          <w:color w:val="000000"/>
          <w:sz w:val="21"/>
          <w:szCs w:val="21"/>
        </w:rPr>
        <w:t>7</w:t>
      </w:r>
      <w:r w:rsidR="007249DE" w:rsidRPr="00EC24E5">
        <w:rPr>
          <w:rFonts w:eastAsia="黑体"/>
          <w:b w:val="0"/>
          <w:color w:val="000000"/>
          <w:sz w:val="21"/>
          <w:szCs w:val="21"/>
        </w:rPr>
        <w:t xml:space="preserve">.5  </w:t>
      </w:r>
      <w:r w:rsidR="007249DE" w:rsidRPr="00EC24E5">
        <w:rPr>
          <w:rFonts w:eastAsia="黑体"/>
          <w:b w:val="0"/>
          <w:color w:val="000000"/>
          <w:sz w:val="21"/>
          <w:szCs w:val="21"/>
        </w:rPr>
        <w:t>贮存</w:t>
      </w:r>
      <w:bookmarkEnd w:id="99"/>
      <w:bookmarkEnd w:id="100"/>
    </w:p>
    <w:p w:rsidR="007249DE" w:rsidRPr="00EC24E5" w:rsidRDefault="007249DE" w:rsidP="00EC24E5">
      <w:pPr>
        <w:spacing w:line="360" w:lineRule="exact"/>
        <w:rPr>
          <w:szCs w:val="21"/>
        </w:rPr>
      </w:pPr>
      <w:r w:rsidRPr="00EC24E5">
        <w:rPr>
          <w:szCs w:val="21"/>
        </w:rPr>
        <w:t xml:space="preserve">    a. </w:t>
      </w:r>
      <w:r w:rsidRPr="00EC24E5">
        <w:rPr>
          <w:szCs w:val="21"/>
        </w:rPr>
        <w:t>低摩擦类金刚石薄膜产品应防尘、防潮、避油和防磁；</w:t>
      </w:r>
    </w:p>
    <w:p w:rsidR="007249DE" w:rsidRPr="00EC24E5" w:rsidRDefault="007249DE" w:rsidP="00EC24E5">
      <w:pPr>
        <w:spacing w:line="360" w:lineRule="exact"/>
        <w:rPr>
          <w:szCs w:val="21"/>
        </w:rPr>
      </w:pPr>
      <w:r w:rsidRPr="00EC24E5">
        <w:rPr>
          <w:szCs w:val="21"/>
        </w:rPr>
        <w:t xml:space="preserve">    b. </w:t>
      </w:r>
      <w:r w:rsidRPr="00EC24E5">
        <w:rPr>
          <w:szCs w:val="21"/>
        </w:rPr>
        <w:t>使用前以放置于干燥容器中贮存为宜；</w:t>
      </w:r>
    </w:p>
    <w:p w:rsidR="007249DE" w:rsidRPr="00EC24E5" w:rsidRDefault="007249DE" w:rsidP="00EC24E5">
      <w:pPr>
        <w:spacing w:line="360" w:lineRule="exact"/>
        <w:ind w:firstLineChars="200" w:firstLine="420"/>
        <w:rPr>
          <w:szCs w:val="21"/>
        </w:rPr>
      </w:pPr>
      <w:r w:rsidRPr="00EC24E5">
        <w:rPr>
          <w:szCs w:val="21"/>
        </w:rPr>
        <w:t xml:space="preserve">c. </w:t>
      </w:r>
      <w:r w:rsidRPr="00EC24E5">
        <w:rPr>
          <w:szCs w:val="21"/>
        </w:rPr>
        <w:t>保持原包装并按</w:t>
      </w:r>
      <w:r w:rsidRPr="00EC24E5">
        <w:rPr>
          <w:szCs w:val="21"/>
        </w:rPr>
        <w:t>b</w:t>
      </w:r>
      <w:r w:rsidRPr="00EC24E5">
        <w:rPr>
          <w:szCs w:val="21"/>
        </w:rPr>
        <w:t>条件可贮存</w:t>
      </w:r>
      <w:r w:rsidRPr="00EC24E5">
        <w:rPr>
          <w:szCs w:val="21"/>
        </w:rPr>
        <w:t>5</w:t>
      </w:r>
      <w:r w:rsidRPr="00EC24E5">
        <w:rPr>
          <w:szCs w:val="21"/>
        </w:rPr>
        <w:t>年；开封后，在常温大气环境中</w:t>
      </w:r>
      <w:r w:rsidR="00EC24E5">
        <w:rPr>
          <w:rFonts w:hint="eastAsia"/>
          <w:szCs w:val="21"/>
        </w:rPr>
        <w:t>小于</w:t>
      </w:r>
      <w:r w:rsidR="00EC24E5">
        <w:rPr>
          <w:szCs w:val="21"/>
        </w:rPr>
        <w:t>50</w:t>
      </w:r>
      <w:r w:rsidRPr="00EC24E5">
        <w:rPr>
          <w:szCs w:val="21"/>
        </w:rPr>
        <w:t>%RH</w:t>
      </w:r>
      <w:r w:rsidRPr="00EC24E5">
        <w:rPr>
          <w:szCs w:val="21"/>
        </w:rPr>
        <w:t>的条件下可贮存</w:t>
      </w:r>
      <w:r w:rsidRPr="00EC24E5">
        <w:rPr>
          <w:szCs w:val="21"/>
        </w:rPr>
        <w:t>2</w:t>
      </w:r>
      <w:r w:rsidRPr="00EC24E5">
        <w:rPr>
          <w:szCs w:val="21"/>
        </w:rPr>
        <w:t>年。</w:t>
      </w:r>
    </w:p>
    <w:p w:rsidR="007249DE" w:rsidRPr="00EC24E5" w:rsidRDefault="007249DE" w:rsidP="00A358F7">
      <w:pPr>
        <w:pStyle w:val="a9"/>
        <w:spacing w:line="360" w:lineRule="exact"/>
        <w:ind w:firstLine="420"/>
        <w:rPr>
          <w:rFonts w:ascii="Times New Roman"/>
          <w:szCs w:val="21"/>
        </w:rPr>
      </w:pPr>
    </w:p>
    <w:p w:rsidR="00AC3EFE" w:rsidRDefault="006D54A1">
      <w:pPr>
        <w:pStyle w:val="af4"/>
        <w:rPr>
          <w:szCs w:val="21"/>
        </w:rPr>
      </w:pPr>
      <w:bookmarkStart w:id="101" w:name="_Toc473899020"/>
      <w:bookmarkStart w:id="102" w:name="_Toc23610"/>
      <w:bookmarkStart w:id="103" w:name="_Toc28522"/>
      <w:bookmarkStart w:id="104" w:name="_Toc4631"/>
      <w:bookmarkStart w:id="105" w:name="_Toc451"/>
      <w:bookmarkStart w:id="106" w:name="_Toc29175"/>
      <w:bookmarkStart w:id="107" w:name="_Toc15347"/>
      <w:bookmarkStart w:id="108" w:name="_Toc500512158"/>
      <w:bookmarkStart w:id="109" w:name="_Toc527801670"/>
      <w:bookmarkStart w:id="110" w:name="_Toc424203593"/>
      <w:bookmarkEnd w:id="25"/>
      <w:r>
        <w:rPr>
          <w:rFonts w:hint="eastAsia"/>
          <w:szCs w:val="21"/>
        </w:rPr>
        <w:lastRenderedPageBreak/>
        <w:t>参 考 文 献</w:t>
      </w:r>
      <w:bookmarkEnd w:id="101"/>
      <w:bookmarkEnd w:id="102"/>
      <w:bookmarkEnd w:id="103"/>
      <w:bookmarkEnd w:id="104"/>
      <w:bookmarkEnd w:id="105"/>
      <w:bookmarkEnd w:id="106"/>
      <w:bookmarkEnd w:id="107"/>
      <w:bookmarkEnd w:id="108"/>
      <w:bookmarkEnd w:id="109"/>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ISO 25178.2-2012 表面性状（表面粗糙度测量）</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30707-2014 精细陶瓷涂层结合力试验方法 划痕法</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10125-2012 人造气氛腐蚀试验盐雾试验</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17754-2012 摩擦学术语</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1031-2009 表面结构轮廓法 表面粗糙度参数及其数值</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230.1-2009 金属材料 洛氏硬度试验</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191-2008 包装储运图示标志</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10587-2006 盐雾试验箱技术条件</w:t>
      </w:r>
    </w:p>
    <w:p w:rsidR="00DC5CB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GB/T 6461-2005腐蚀后试样及评级</w:t>
      </w:r>
    </w:p>
    <w:p w:rsidR="00FB7833" w:rsidRPr="00DC5CB3" w:rsidRDefault="00DC5CB3" w:rsidP="00DC5CB3">
      <w:pPr>
        <w:pStyle w:val="af9"/>
        <w:numPr>
          <w:ilvl w:val="0"/>
          <w:numId w:val="8"/>
        </w:numPr>
        <w:spacing w:line="360" w:lineRule="exact"/>
        <w:ind w:firstLineChars="0"/>
        <w:rPr>
          <w:rFonts w:ascii="宋体" w:hAnsi="宋体" w:cs="方正书宋_GBK"/>
          <w:color w:val="000000"/>
          <w:szCs w:val="21"/>
        </w:rPr>
      </w:pPr>
      <w:r w:rsidRPr="00DC5CB3">
        <w:rPr>
          <w:rFonts w:ascii="宋体" w:hAnsi="宋体" w:cs="方正书宋_GBK" w:hint="eastAsia"/>
          <w:color w:val="000000"/>
          <w:szCs w:val="21"/>
        </w:rPr>
        <w:t>JB/T 7707-1995离子镀硬膜厚度试验方法球磨法</w:t>
      </w:r>
    </w:p>
    <w:p w:rsidR="000C4883" w:rsidRDefault="000C4883">
      <w:pPr>
        <w:widowControl/>
        <w:jc w:val="left"/>
      </w:pPr>
      <w:r>
        <w:br w:type="page"/>
      </w:r>
    </w:p>
    <w:p w:rsidR="00AC3EFE" w:rsidRDefault="00AC3EFE">
      <w:pPr>
        <w:spacing w:line="240" w:lineRule="atLeast"/>
      </w:pPr>
    </w:p>
    <w:p w:rsidR="007249DE" w:rsidRPr="000C4883" w:rsidRDefault="007249DE" w:rsidP="000C4883">
      <w:pPr>
        <w:pStyle w:val="1"/>
        <w:spacing w:before="320" w:after="320" w:line="320" w:lineRule="atLeast"/>
        <w:jc w:val="center"/>
        <w:rPr>
          <w:rFonts w:eastAsia="黑体"/>
          <w:b w:val="0"/>
          <w:color w:val="000000"/>
          <w:sz w:val="24"/>
          <w:szCs w:val="24"/>
        </w:rPr>
      </w:pPr>
      <w:bookmarkStart w:id="111" w:name="_Toc523821928"/>
      <w:bookmarkStart w:id="112" w:name="_Toc527801671"/>
      <w:bookmarkEnd w:id="16"/>
      <w:bookmarkEnd w:id="17"/>
      <w:bookmarkEnd w:id="110"/>
      <w:r w:rsidRPr="009F78BC">
        <w:rPr>
          <w:rFonts w:eastAsia="黑体"/>
          <w:b w:val="0"/>
          <w:color w:val="000000"/>
          <w:sz w:val="24"/>
          <w:szCs w:val="24"/>
        </w:rPr>
        <w:t>附录</w:t>
      </w:r>
      <w:r w:rsidRPr="009F78BC">
        <w:rPr>
          <w:rFonts w:eastAsia="黑体"/>
          <w:b w:val="0"/>
          <w:color w:val="000000"/>
          <w:sz w:val="24"/>
          <w:szCs w:val="24"/>
        </w:rPr>
        <w:t>A</w:t>
      </w:r>
      <w:bookmarkEnd w:id="111"/>
      <w:r w:rsidRPr="000C4883">
        <w:rPr>
          <w:rFonts w:eastAsia="黑体"/>
          <w:b w:val="0"/>
          <w:color w:val="000000"/>
          <w:sz w:val="24"/>
          <w:szCs w:val="24"/>
        </w:rPr>
        <w:t>镀膜前</w:t>
      </w:r>
      <w:r w:rsidRPr="000C4883">
        <w:rPr>
          <w:rFonts w:eastAsia="黑体" w:hint="eastAsia"/>
          <w:b w:val="0"/>
          <w:color w:val="000000"/>
          <w:sz w:val="24"/>
          <w:szCs w:val="24"/>
        </w:rPr>
        <w:t>处理</w:t>
      </w:r>
      <w:bookmarkEnd w:id="112"/>
    </w:p>
    <w:p w:rsidR="007249DE" w:rsidRPr="00A83054" w:rsidRDefault="007249DE" w:rsidP="00FB617C">
      <w:pPr>
        <w:spacing w:beforeLines="100" w:afterLines="100"/>
        <w:ind w:firstLine="437"/>
        <w:jc w:val="center"/>
        <w:rPr>
          <w:sz w:val="24"/>
        </w:rPr>
      </w:pPr>
    </w:p>
    <w:p w:rsidR="007249DE" w:rsidRPr="00EC24E5" w:rsidRDefault="007249DE" w:rsidP="00EC24E5">
      <w:pPr>
        <w:spacing w:line="360" w:lineRule="exact"/>
        <w:ind w:firstLine="437"/>
        <w:rPr>
          <w:szCs w:val="21"/>
        </w:rPr>
      </w:pPr>
      <w:r w:rsidRPr="00EC24E5">
        <w:rPr>
          <w:szCs w:val="21"/>
        </w:rPr>
        <w:t>1.</w:t>
      </w:r>
      <w:r w:rsidRPr="00EC24E5">
        <w:rPr>
          <w:szCs w:val="21"/>
        </w:rPr>
        <w:tab/>
      </w:r>
      <w:r w:rsidRPr="00EC24E5">
        <w:rPr>
          <w:szCs w:val="21"/>
        </w:rPr>
        <w:t>准备工作。</w:t>
      </w:r>
    </w:p>
    <w:p w:rsidR="007249DE" w:rsidRPr="00EC24E5" w:rsidRDefault="007249DE" w:rsidP="00EC24E5">
      <w:pPr>
        <w:spacing w:line="360" w:lineRule="exact"/>
        <w:ind w:firstLine="437"/>
        <w:rPr>
          <w:szCs w:val="21"/>
        </w:rPr>
      </w:pPr>
      <w:r w:rsidRPr="00EC24E5">
        <w:rPr>
          <w:szCs w:val="21"/>
        </w:rPr>
        <w:t>所有员工接触工装时，始终双手戴手套。严禁工装以任何形式接触到皮肤、油性物质、水、脏物等。</w:t>
      </w:r>
    </w:p>
    <w:p w:rsidR="007249DE" w:rsidRPr="00EC24E5" w:rsidRDefault="007249DE" w:rsidP="00EC24E5">
      <w:pPr>
        <w:spacing w:line="360" w:lineRule="exact"/>
        <w:ind w:firstLine="437"/>
        <w:rPr>
          <w:szCs w:val="21"/>
        </w:rPr>
      </w:pPr>
      <w:r w:rsidRPr="00EC24E5">
        <w:rPr>
          <w:szCs w:val="21"/>
        </w:rPr>
        <w:t>2.</w:t>
      </w:r>
      <w:r w:rsidRPr="00EC24E5">
        <w:rPr>
          <w:szCs w:val="21"/>
        </w:rPr>
        <w:tab/>
      </w:r>
      <w:r w:rsidRPr="00EC24E5">
        <w:rPr>
          <w:szCs w:val="21"/>
        </w:rPr>
        <w:t>新工装的清洗</w:t>
      </w:r>
    </w:p>
    <w:p w:rsidR="007249DE" w:rsidRPr="00EC24E5" w:rsidRDefault="007249DE" w:rsidP="00EC24E5">
      <w:pPr>
        <w:spacing w:line="360" w:lineRule="exact"/>
        <w:ind w:firstLine="437"/>
        <w:rPr>
          <w:szCs w:val="21"/>
        </w:rPr>
      </w:pPr>
      <w:r w:rsidRPr="00EC24E5">
        <w:rPr>
          <w:szCs w:val="21"/>
        </w:rPr>
        <w:t>2.1</w:t>
      </w:r>
      <w:r w:rsidRPr="00EC24E5">
        <w:rPr>
          <w:szCs w:val="21"/>
        </w:rPr>
        <w:t>工装检验</w:t>
      </w:r>
    </w:p>
    <w:p w:rsidR="007249DE" w:rsidRPr="00EC24E5" w:rsidRDefault="007249DE" w:rsidP="00EC24E5">
      <w:pPr>
        <w:spacing w:line="360" w:lineRule="exact"/>
        <w:ind w:firstLine="437"/>
        <w:rPr>
          <w:szCs w:val="21"/>
        </w:rPr>
      </w:pPr>
      <w:r w:rsidRPr="00EC24E5">
        <w:rPr>
          <w:szCs w:val="21"/>
        </w:rPr>
        <w:t>新工装首先进行检验，需要试镀才能判定的工装，由镀膜人员试镀后判定。</w:t>
      </w:r>
    </w:p>
    <w:p w:rsidR="007249DE" w:rsidRPr="00EC24E5" w:rsidRDefault="007249DE" w:rsidP="00EC24E5">
      <w:pPr>
        <w:spacing w:line="360" w:lineRule="exact"/>
        <w:ind w:firstLine="437"/>
        <w:rPr>
          <w:szCs w:val="21"/>
        </w:rPr>
      </w:pPr>
      <w:r w:rsidRPr="00EC24E5">
        <w:rPr>
          <w:szCs w:val="21"/>
        </w:rPr>
        <w:t>2.2</w:t>
      </w:r>
      <w:r w:rsidRPr="00EC24E5">
        <w:rPr>
          <w:szCs w:val="21"/>
        </w:rPr>
        <w:t>初次清洗</w:t>
      </w:r>
    </w:p>
    <w:p w:rsidR="007249DE" w:rsidRPr="00EC24E5" w:rsidRDefault="007249DE" w:rsidP="00EC24E5">
      <w:pPr>
        <w:spacing w:line="360" w:lineRule="exact"/>
        <w:ind w:firstLine="437"/>
        <w:rPr>
          <w:szCs w:val="21"/>
        </w:rPr>
      </w:pPr>
      <w:r w:rsidRPr="00EC24E5">
        <w:rPr>
          <w:szCs w:val="21"/>
        </w:rPr>
        <w:t>合格工装必须进行初次清洗。将工装放入超声波清洗机，加入洗衣粉，进行超声波清洗</w:t>
      </w:r>
      <w:r w:rsidRPr="00EC24E5">
        <w:rPr>
          <w:szCs w:val="21"/>
        </w:rPr>
        <w:t>30</w:t>
      </w:r>
      <w:r w:rsidRPr="00EC24E5">
        <w:rPr>
          <w:szCs w:val="21"/>
        </w:rPr>
        <w:t>分钟，以去掉油污，并用用压缩空气吹干，</w:t>
      </w:r>
    </w:p>
    <w:p w:rsidR="007249DE" w:rsidRPr="00EC24E5" w:rsidRDefault="007249DE" w:rsidP="00EC24E5">
      <w:pPr>
        <w:spacing w:line="360" w:lineRule="exact"/>
        <w:ind w:firstLine="437"/>
        <w:rPr>
          <w:szCs w:val="21"/>
        </w:rPr>
      </w:pPr>
      <w:r w:rsidRPr="00EC24E5">
        <w:rPr>
          <w:szCs w:val="21"/>
        </w:rPr>
        <w:t>2.3</w:t>
      </w:r>
      <w:r w:rsidRPr="00EC24E5">
        <w:rPr>
          <w:szCs w:val="21"/>
        </w:rPr>
        <w:t>喷砂对于需要清理的工装，要进行喷砂清洗。喷砂机操作参照《喷砂机作业说明》。经过喷砂处理的工装要用压缩空气吹去灰尘。</w:t>
      </w:r>
    </w:p>
    <w:p w:rsidR="007249DE" w:rsidRPr="00EC24E5" w:rsidRDefault="007249DE" w:rsidP="00EC24E5">
      <w:pPr>
        <w:spacing w:line="360" w:lineRule="exact"/>
        <w:ind w:firstLine="437"/>
        <w:rPr>
          <w:szCs w:val="21"/>
        </w:rPr>
      </w:pPr>
      <w:r w:rsidRPr="00EC24E5">
        <w:rPr>
          <w:szCs w:val="21"/>
        </w:rPr>
        <w:t>2.4</w:t>
      </w:r>
      <w:r w:rsidRPr="00EC24E5">
        <w:rPr>
          <w:szCs w:val="21"/>
        </w:rPr>
        <w:t>超声波除尘</w:t>
      </w:r>
    </w:p>
    <w:p w:rsidR="007249DE" w:rsidRPr="00EC24E5" w:rsidRDefault="007249DE" w:rsidP="00EC24E5">
      <w:pPr>
        <w:spacing w:line="360" w:lineRule="exact"/>
        <w:ind w:firstLine="437"/>
        <w:rPr>
          <w:szCs w:val="21"/>
        </w:rPr>
      </w:pPr>
      <w:r w:rsidRPr="00EC24E5">
        <w:rPr>
          <w:szCs w:val="21"/>
        </w:rPr>
        <w:t>喷砂后的工装放入超声波清洗机，用清水超声波清洗</w:t>
      </w:r>
      <w:r w:rsidRPr="00EC24E5">
        <w:rPr>
          <w:szCs w:val="21"/>
        </w:rPr>
        <w:t>30</w:t>
      </w:r>
      <w:r w:rsidRPr="00EC24E5">
        <w:rPr>
          <w:szCs w:val="21"/>
        </w:rPr>
        <w:t>分钟，以彻底去掉灰尘，然后最后用压缩空气吹干。</w:t>
      </w:r>
    </w:p>
    <w:p w:rsidR="007249DE" w:rsidRPr="00EC24E5" w:rsidRDefault="007249DE" w:rsidP="00EC24E5">
      <w:pPr>
        <w:spacing w:line="360" w:lineRule="exact"/>
        <w:ind w:firstLine="437"/>
        <w:rPr>
          <w:szCs w:val="21"/>
        </w:rPr>
      </w:pPr>
      <w:r w:rsidRPr="00EC24E5">
        <w:rPr>
          <w:szCs w:val="21"/>
        </w:rPr>
        <w:t>2.5</w:t>
      </w:r>
      <w:r w:rsidRPr="00EC24E5">
        <w:rPr>
          <w:szCs w:val="21"/>
        </w:rPr>
        <w:t>烘烤</w:t>
      </w:r>
    </w:p>
    <w:p w:rsidR="007249DE" w:rsidRPr="00EC24E5" w:rsidRDefault="007249DE" w:rsidP="00EC24E5">
      <w:pPr>
        <w:spacing w:line="360" w:lineRule="exact"/>
        <w:ind w:firstLine="437"/>
        <w:rPr>
          <w:szCs w:val="21"/>
        </w:rPr>
      </w:pPr>
      <w:r w:rsidRPr="00EC24E5">
        <w:rPr>
          <w:szCs w:val="21"/>
        </w:rPr>
        <w:t>所有卡具清洗之后要放到烘烤箱内。温度</w:t>
      </w:r>
      <w:r w:rsidRPr="00EC24E5">
        <w:rPr>
          <w:szCs w:val="21"/>
        </w:rPr>
        <w:t>150°</w:t>
      </w:r>
      <w:r w:rsidRPr="00EC24E5">
        <w:rPr>
          <w:szCs w:val="21"/>
        </w:rPr>
        <w:t>，烘烤</w:t>
      </w:r>
      <w:r w:rsidRPr="00EC24E5">
        <w:rPr>
          <w:szCs w:val="21"/>
        </w:rPr>
        <w:t>20</w:t>
      </w:r>
      <w:r w:rsidRPr="00EC24E5">
        <w:rPr>
          <w:szCs w:val="21"/>
        </w:rPr>
        <w:t>分钟。只有充分冷却的工装，才可以使用。</w:t>
      </w:r>
    </w:p>
    <w:p w:rsidR="007249DE" w:rsidRPr="00EC24E5" w:rsidRDefault="007249DE" w:rsidP="00EC24E5">
      <w:pPr>
        <w:spacing w:line="360" w:lineRule="exact"/>
        <w:ind w:firstLine="437"/>
        <w:rPr>
          <w:szCs w:val="21"/>
        </w:rPr>
      </w:pPr>
      <w:r w:rsidRPr="00EC24E5">
        <w:rPr>
          <w:szCs w:val="21"/>
        </w:rPr>
        <w:t>2.6</w:t>
      </w:r>
      <w:r w:rsidRPr="00EC24E5">
        <w:rPr>
          <w:szCs w:val="21"/>
        </w:rPr>
        <w:t>收纳</w:t>
      </w:r>
    </w:p>
    <w:p w:rsidR="007249DE" w:rsidRPr="00EC24E5" w:rsidRDefault="007249DE" w:rsidP="00EC24E5">
      <w:pPr>
        <w:spacing w:line="360" w:lineRule="exact"/>
        <w:ind w:firstLine="437"/>
        <w:rPr>
          <w:szCs w:val="21"/>
        </w:rPr>
      </w:pPr>
      <w:r w:rsidRPr="00EC24E5">
        <w:rPr>
          <w:szCs w:val="21"/>
        </w:rPr>
        <w:t>所有工装放入指定位置，严禁乱放。</w:t>
      </w:r>
    </w:p>
    <w:p w:rsidR="007249DE" w:rsidRPr="00EC24E5" w:rsidRDefault="007249DE" w:rsidP="00EC24E5">
      <w:pPr>
        <w:spacing w:line="360" w:lineRule="exact"/>
        <w:ind w:firstLine="437"/>
        <w:rPr>
          <w:szCs w:val="21"/>
        </w:rPr>
      </w:pPr>
      <w:r w:rsidRPr="00EC24E5">
        <w:rPr>
          <w:szCs w:val="21"/>
        </w:rPr>
        <w:t>新夹具要先刻上钢印编号，以备他人查找。刻不上编号的工装要做好标识。</w:t>
      </w:r>
    </w:p>
    <w:p w:rsidR="007249DE" w:rsidRPr="00EC24E5" w:rsidRDefault="007249DE" w:rsidP="00EC24E5">
      <w:pPr>
        <w:spacing w:line="360" w:lineRule="exact"/>
        <w:ind w:firstLine="437"/>
        <w:rPr>
          <w:szCs w:val="21"/>
        </w:rPr>
      </w:pPr>
      <w:r w:rsidRPr="00EC24E5">
        <w:rPr>
          <w:szCs w:val="21"/>
        </w:rPr>
        <w:t>3.</w:t>
      </w:r>
      <w:r w:rsidRPr="00EC24E5">
        <w:rPr>
          <w:szCs w:val="21"/>
        </w:rPr>
        <w:tab/>
      </w:r>
      <w:r w:rsidRPr="00EC24E5">
        <w:rPr>
          <w:szCs w:val="21"/>
        </w:rPr>
        <w:t>旧工装的清洗</w:t>
      </w:r>
    </w:p>
    <w:p w:rsidR="007249DE" w:rsidRPr="00EC24E5" w:rsidRDefault="007249DE" w:rsidP="00EC24E5">
      <w:pPr>
        <w:spacing w:line="360" w:lineRule="exact"/>
        <w:ind w:firstLine="435"/>
        <w:rPr>
          <w:szCs w:val="21"/>
        </w:rPr>
      </w:pPr>
      <w:r w:rsidRPr="00EC24E5">
        <w:rPr>
          <w:szCs w:val="21"/>
        </w:rPr>
        <w:t>旧工装需要清洗时，只需按照</w:t>
      </w:r>
      <w:r w:rsidRPr="00EC24E5">
        <w:rPr>
          <w:szCs w:val="21"/>
        </w:rPr>
        <w:t>2.3</w:t>
      </w:r>
      <w:r w:rsidRPr="00EC24E5">
        <w:rPr>
          <w:szCs w:val="21"/>
        </w:rPr>
        <w:t>，</w:t>
      </w:r>
      <w:r w:rsidRPr="00EC24E5">
        <w:rPr>
          <w:szCs w:val="21"/>
        </w:rPr>
        <w:t>2.4</w:t>
      </w:r>
      <w:r w:rsidRPr="00EC24E5">
        <w:rPr>
          <w:szCs w:val="21"/>
        </w:rPr>
        <w:t>，</w:t>
      </w:r>
      <w:r w:rsidRPr="00EC24E5">
        <w:rPr>
          <w:szCs w:val="21"/>
        </w:rPr>
        <w:t>2.5</w:t>
      </w:r>
      <w:r w:rsidRPr="00EC24E5">
        <w:rPr>
          <w:szCs w:val="21"/>
        </w:rPr>
        <w:t>，</w:t>
      </w:r>
      <w:r w:rsidRPr="00EC24E5">
        <w:rPr>
          <w:szCs w:val="21"/>
        </w:rPr>
        <w:t>2.6</w:t>
      </w:r>
      <w:r w:rsidRPr="00EC24E5">
        <w:rPr>
          <w:szCs w:val="21"/>
        </w:rPr>
        <w:t>步骤操作。</w:t>
      </w:r>
    </w:p>
    <w:p w:rsidR="007249DE" w:rsidRPr="00EC24E5" w:rsidRDefault="007249DE" w:rsidP="00EC24E5">
      <w:pPr>
        <w:spacing w:line="360" w:lineRule="exact"/>
        <w:ind w:firstLine="435"/>
        <w:rPr>
          <w:szCs w:val="21"/>
        </w:rPr>
      </w:pPr>
      <w:r w:rsidRPr="00EC24E5">
        <w:rPr>
          <w:szCs w:val="21"/>
        </w:rPr>
        <w:t>4.</w:t>
      </w:r>
      <w:r w:rsidRPr="00EC24E5">
        <w:rPr>
          <w:szCs w:val="21"/>
        </w:rPr>
        <w:tab/>
      </w:r>
      <w:r w:rsidRPr="00EC24E5">
        <w:rPr>
          <w:szCs w:val="21"/>
        </w:rPr>
        <w:t>工装的日常使用</w:t>
      </w:r>
    </w:p>
    <w:p w:rsidR="007249DE" w:rsidRPr="00EC24E5" w:rsidRDefault="007249DE" w:rsidP="00EC24E5">
      <w:pPr>
        <w:spacing w:line="360" w:lineRule="exact"/>
        <w:ind w:firstLine="435"/>
        <w:rPr>
          <w:szCs w:val="21"/>
        </w:rPr>
      </w:pPr>
      <w:r w:rsidRPr="00EC24E5">
        <w:rPr>
          <w:szCs w:val="21"/>
        </w:rPr>
        <w:t>4.1</w:t>
      </w:r>
      <w:r w:rsidRPr="00EC24E5">
        <w:rPr>
          <w:szCs w:val="21"/>
        </w:rPr>
        <w:t>工装每次使用，须按</w:t>
      </w:r>
      <w:r w:rsidRPr="00EC24E5">
        <w:rPr>
          <w:szCs w:val="21"/>
        </w:rPr>
        <w:t>2.5</w:t>
      </w:r>
      <w:r w:rsidRPr="00EC24E5">
        <w:rPr>
          <w:szCs w:val="21"/>
        </w:rPr>
        <w:t>操作。</w:t>
      </w:r>
    </w:p>
    <w:p w:rsidR="000C4883" w:rsidRPr="00EC24E5" w:rsidRDefault="007249DE" w:rsidP="00EC24E5">
      <w:pPr>
        <w:spacing w:line="360" w:lineRule="exact"/>
        <w:ind w:firstLine="435"/>
        <w:rPr>
          <w:szCs w:val="21"/>
        </w:rPr>
      </w:pPr>
      <w:r w:rsidRPr="00EC24E5">
        <w:rPr>
          <w:szCs w:val="21"/>
        </w:rPr>
        <w:t>4.2</w:t>
      </w:r>
      <w:r w:rsidRPr="00EC24E5">
        <w:rPr>
          <w:szCs w:val="21"/>
        </w:rPr>
        <w:t>工装日常使用时，必须时刻双手戴手套。擦拭人员佩戴手指套也可以。但需要拿大件工装或数量很多的卡圈时，必须戴手套，或召唤其他人员协助拿取工装。禁止使用白胶带，禁止在工装上用油性笔涂写（油性笔包括：红蜡笔、记号笔、</w:t>
      </w:r>
      <w:r w:rsidR="000C4883" w:rsidRPr="00EC24E5">
        <w:rPr>
          <w:szCs w:val="21"/>
        </w:rPr>
        <w:t>白板笔、签字笔、圆珠笔）。可以使用铅笔做标识，尽量少用高温胶带</w:t>
      </w:r>
      <w:r w:rsidR="000C4883" w:rsidRPr="00EC24E5">
        <w:rPr>
          <w:rFonts w:hint="eastAsia"/>
          <w:szCs w:val="21"/>
        </w:rPr>
        <w:t>。</w:t>
      </w:r>
    </w:p>
    <w:p w:rsidR="000C4883" w:rsidRDefault="000C4883">
      <w:pPr>
        <w:widowControl/>
        <w:jc w:val="left"/>
        <w:rPr>
          <w:sz w:val="24"/>
        </w:rPr>
      </w:pPr>
      <w:r>
        <w:rPr>
          <w:sz w:val="24"/>
        </w:rPr>
        <w:br w:type="page"/>
      </w:r>
    </w:p>
    <w:p w:rsidR="007249DE" w:rsidRPr="00A83054" w:rsidRDefault="007249DE" w:rsidP="00FB617C">
      <w:pPr>
        <w:spacing w:beforeLines="100" w:afterLines="100" w:line="360" w:lineRule="auto"/>
        <w:ind w:firstLine="435"/>
        <w:rPr>
          <w:sz w:val="24"/>
        </w:rPr>
      </w:pPr>
    </w:p>
    <w:p w:rsidR="007249DE" w:rsidRPr="009F78BC" w:rsidRDefault="000C4883" w:rsidP="000C4883">
      <w:pPr>
        <w:pStyle w:val="1"/>
        <w:spacing w:before="320" w:after="320" w:line="320" w:lineRule="atLeast"/>
        <w:jc w:val="center"/>
        <w:rPr>
          <w:rFonts w:eastAsia="黑体"/>
          <w:b w:val="0"/>
          <w:color w:val="000000"/>
          <w:sz w:val="24"/>
          <w:szCs w:val="24"/>
        </w:rPr>
      </w:pPr>
      <w:bookmarkStart w:id="113" w:name="_Toc527801672"/>
      <w:r w:rsidRPr="009F78BC">
        <w:rPr>
          <w:rFonts w:eastAsia="黑体"/>
          <w:b w:val="0"/>
          <w:color w:val="000000"/>
          <w:sz w:val="24"/>
          <w:szCs w:val="24"/>
        </w:rPr>
        <w:t>附录</w:t>
      </w:r>
      <w:r>
        <w:rPr>
          <w:rFonts w:eastAsia="黑体" w:hint="eastAsia"/>
          <w:b w:val="0"/>
          <w:color w:val="000000"/>
          <w:sz w:val="24"/>
          <w:szCs w:val="24"/>
        </w:rPr>
        <w:t>B</w:t>
      </w:r>
      <w:bookmarkStart w:id="114" w:name="_Toc523821886"/>
      <w:r w:rsidR="007249DE" w:rsidRPr="009F78BC">
        <w:rPr>
          <w:rFonts w:eastAsia="黑体"/>
          <w:b w:val="0"/>
          <w:color w:val="000000"/>
          <w:sz w:val="24"/>
          <w:szCs w:val="24"/>
        </w:rPr>
        <w:t>需方向薄膜生产方提供的资料</w:t>
      </w:r>
      <w:bookmarkEnd w:id="113"/>
      <w:bookmarkEnd w:id="114"/>
    </w:p>
    <w:p w:rsidR="007249DE" w:rsidRPr="00EC24E5" w:rsidRDefault="007249DE" w:rsidP="00EC24E5">
      <w:pPr>
        <w:spacing w:line="360" w:lineRule="exact"/>
        <w:ind w:firstLineChars="200" w:firstLine="420"/>
        <w:rPr>
          <w:b/>
          <w:szCs w:val="21"/>
        </w:rPr>
      </w:pPr>
      <w:r w:rsidRPr="00EC24E5">
        <w:rPr>
          <w:szCs w:val="21"/>
        </w:rPr>
        <w:t>主要资料包括</w:t>
      </w:r>
      <w:r w:rsidRPr="00EC24E5">
        <w:rPr>
          <w:b/>
          <w:szCs w:val="21"/>
        </w:rPr>
        <w:t>：</w:t>
      </w:r>
    </w:p>
    <w:p w:rsidR="007249DE" w:rsidRPr="00EC24E5" w:rsidRDefault="007249DE" w:rsidP="00EC24E5">
      <w:pPr>
        <w:numPr>
          <w:ilvl w:val="0"/>
          <w:numId w:val="2"/>
        </w:numPr>
        <w:spacing w:line="360" w:lineRule="exact"/>
        <w:rPr>
          <w:szCs w:val="21"/>
        </w:rPr>
      </w:pPr>
      <w:r w:rsidRPr="00EC24E5">
        <w:rPr>
          <w:szCs w:val="21"/>
        </w:rPr>
        <w:t>被镀工件的材质、物理性能（硬度、耐温、化学性能）；</w:t>
      </w:r>
    </w:p>
    <w:p w:rsidR="007249DE" w:rsidRPr="00EC24E5" w:rsidRDefault="007249DE" w:rsidP="00EC24E5">
      <w:pPr>
        <w:numPr>
          <w:ilvl w:val="0"/>
          <w:numId w:val="2"/>
        </w:numPr>
        <w:spacing w:line="360" w:lineRule="exact"/>
        <w:rPr>
          <w:szCs w:val="21"/>
        </w:rPr>
      </w:pPr>
      <w:r w:rsidRPr="00EC24E5">
        <w:rPr>
          <w:szCs w:val="21"/>
        </w:rPr>
        <w:t>被镀工件的尺寸外形图纸，需镀膜的主要表面；</w:t>
      </w:r>
    </w:p>
    <w:p w:rsidR="007249DE" w:rsidRPr="00EC24E5" w:rsidRDefault="007249DE" w:rsidP="00EC24E5">
      <w:pPr>
        <w:numPr>
          <w:ilvl w:val="0"/>
          <w:numId w:val="2"/>
        </w:numPr>
        <w:spacing w:line="360" w:lineRule="exact"/>
        <w:rPr>
          <w:szCs w:val="21"/>
        </w:rPr>
      </w:pPr>
      <w:r w:rsidRPr="00EC24E5">
        <w:rPr>
          <w:szCs w:val="21"/>
        </w:rPr>
        <w:t>薄膜的标识（见第</w:t>
      </w:r>
      <w:r w:rsidRPr="00EC24E5">
        <w:rPr>
          <w:rFonts w:hint="eastAsia"/>
          <w:szCs w:val="21"/>
        </w:rPr>
        <w:t>4</w:t>
      </w:r>
      <w:r w:rsidRPr="00EC24E5">
        <w:rPr>
          <w:rFonts w:hint="eastAsia"/>
          <w:szCs w:val="21"/>
        </w:rPr>
        <w:t>部分</w:t>
      </w:r>
      <w:r w:rsidRPr="00EC24E5">
        <w:rPr>
          <w:szCs w:val="21"/>
        </w:rPr>
        <w:t>）；</w:t>
      </w:r>
    </w:p>
    <w:p w:rsidR="007249DE" w:rsidRPr="00EC24E5" w:rsidRDefault="007249DE" w:rsidP="00EC24E5">
      <w:pPr>
        <w:numPr>
          <w:ilvl w:val="0"/>
          <w:numId w:val="2"/>
        </w:numPr>
        <w:spacing w:line="360" w:lineRule="exact"/>
        <w:rPr>
          <w:szCs w:val="21"/>
        </w:rPr>
      </w:pPr>
      <w:r w:rsidRPr="00EC24E5">
        <w:rPr>
          <w:szCs w:val="21"/>
        </w:rPr>
        <w:t>薄膜的厚度要求；</w:t>
      </w:r>
    </w:p>
    <w:p w:rsidR="007249DE" w:rsidRPr="00EC24E5" w:rsidRDefault="007249DE" w:rsidP="00EC24E5">
      <w:pPr>
        <w:numPr>
          <w:ilvl w:val="0"/>
          <w:numId w:val="2"/>
        </w:numPr>
        <w:spacing w:line="360" w:lineRule="exact"/>
        <w:rPr>
          <w:szCs w:val="21"/>
        </w:rPr>
      </w:pPr>
      <w:r w:rsidRPr="00EC24E5">
        <w:rPr>
          <w:szCs w:val="21"/>
        </w:rPr>
        <w:t>镀膜前后工件的粗糙度允许变化值；</w:t>
      </w:r>
    </w:p>
    <w:p w:rsidR="000C4883" w:rsidRPr="000C4883" w:rsidRDefault="007249DE" w:rsidP="00EC24E5">
      <w:pPr>
        <w:widowControl/>
        <w:numPr>
          <w:ilvl w:val="0"/>
          <w:numId w:val="2"/>
        </w:numPr>
        <w:spacing w:line="360" w:lineRule="exact"/>
        <w:jc w:val="left"/>
        <w:rPr>
          <w:sz w:val="24"/>
        </w:rPr>
      </w:pPr>
      <w:r w:rsidRPr="00EC24E5">
        <w:rPr>
          <w:szCs w:val="21"/>
        </w:rPr>
        <w:t>镀膜前后工件的硬度允许变化值。</w:t>
      </w:r>
      <w:r w:rsidR="000C4883" w:rsidRPr="000C4883">
        <w:rPr>
          <w:sz w:val="24"/>
        </w:rPr>
        <w:br w:type="page"/>
      </w:r>
    </w:p>
    <w:p w:rsidR="007249DE" w:rsidRPr="00A83054" w:rsidRDefault="007249DE" w:rsidP="000C4883">
      <w:pPr>
        <w:spacing w:before="120" w:after="120" w:line="360" w:lineRule="auto"/>
        <w:rPr>
          <w:sz w:val="24"/>
        </w:rPr>
      </w:pPr>
    </w:p>
    <w:p w:rsidR="007249DE" w:rsidRPr="009F78BC" w:rsidRDefault="000C4883" w:rsidP="000C4883">
      <w:pPr>
        <w:pStyle w:val="1"/>
        <w:spacing w:before="320" w:after="320" w:line="320" w:lineRule="atLeast"/>
        <w:jc w:val="center"/>
        <w:rPr>
          <w:rFonts w:eastAsia="黑体"/>
          <w:b w:val="0"/>
          <w:color w:val="000000"/>
          <w:sz w:val="24"/>
          <w:szCs w:val="24"/>
        </w:rPr>
      </w:pPr>
      <w:bookmarkStart w:id="115" w:name="_Toc523821887"/>
      <w:bookmarkStart w:id="116" w:name="_Toc527801673"/>
      <w:r w:rsidRPr="009F78BC">
        <w:rPr>
          <w:rFonts w:eastAsia="黑体"/>
          <w:b w:val="0"/>
          <w:color w:val="000000"/>
          <w:sz w:val="24"/>
          <w:szCs w:val="24"/>
        </w:rPr>
        <w:t>附录</w:t>
      </w:r>
      <w:r>
        <w:rPr>
          <w:rFonts w:eastAsia="黑体"/>
          <w:b w:val="0"/>
          <w:color w:val="000000"/>
          <w:sz w:val="24"/>
          <w:szCs w:val="24"/>
        </w:rPr>
        <w:t>C</w:t>
      </w:r>
      <w:r w:rsidR="007249DE" w:rsidRPr="009F78BC">
        <w:rPr>
          <w:rFonts w:eastAsia="黑体"/>
          <w:b w:val="0"/>
          <w:color w:val="000000"/>
          <w:sz w:val="24"/>
          <w:szCs w:val="24"/>
        </w:rPr>
        <w:t>工件镀膜前处理技术要求</w:t>
      </w:r>
      <w:bookmarkEnd w:id="115"/>
      <w:bookmarkEnd w:id="116"/>
    </w:p>
    <w:p w:rsidR="007249DE" w:rsidRPr="00EC24E5" w:rsidRDefault="000C4883" w:rsidP="00EC24E5">
      <w:pPr>
        <w:pStyle w:val="1"/>
        <w:spacing w:before="0" w:after="0" w:line="360" w:lineRule="exact"/>
        <w:rPr>
          <w:b w:val="0"/>
          <w:color w:val="000000"/>
          <w:sz w:val="21"/>
          <w:szCs w:val="21"/>
        </w:rPr>
      </w:pPr>
      <w:bookmarkStart w:id="117" w:name="_Toc523821888"/>
      <w:bookmarkStart w:id="118" w:name="_Toc527801674"/>
      <w:r w:rsidRPr="00EC24E5">
        <w:rPr>
          <w:b w:val="0"/>
          <w:color w:val="000000"/>
          <w:sz w:val="21"/>
          <w:szCs w:val="21"/>
        </w:rPr>
        <w:t>1</w:t>
      </w:r>
      <w:r w:rsidR="007249DE" w:rsidRPr="00EC24E5">
        <w:rPr>
          <w:b w:val="0"/>
          <w:color w:val="000000"/>
          <w:sz w:val="21"/>
          <w:szCs w:val="21"/>
        </w:rPr>
        <w:t xml:space="preserve">.1 </w:t>
      </w:r>
      <w:r w:rsidR="007249DE" w:rsidRPr="00EC24E5">
        <w:rPr>
          <w:b w:val="0"/>
          <w:color w:val="000000"/>
          <w:sz w:val="21"/>
          <w:szCs w:val="21"/>
        </w:rPr>
        <w:t>镀膜前检测</w:t>
      </w:r>
      <w:bookmarkEnd w:id="117"/>
      <w:bookmarkEnd w:id="118"/>
    </w:p>
    <w:p w:rsidR="007249DE" w:rsidRPr="00EC24E5" w:rsidRDefault="007249DE" w:rsidP="00EC24E5">
      <w:pPr>
        <w:spacing w:line="360" w:lineRule="exact"/>
        <w:ind w:firstLineChars="200" w:firstLine="420"/>
        <w:rPr>
          <w:szCs w:val="21"/>
        </w:rPr>
      </w:pPr>
      <w:r w:rsidRPr="00EC24E5">
        <w:rPr>
          <w:szCs w:val="21"/>
        </w:rPr>
        <w:t>肉眼观测：</w:t>
      </w:r>
    </w:p>
    <w:p w:rsidR="007249DE" w:rsidRPr="00EC24E5" w:rsidRDefault="007249DE" w:rsidP="00EC24E5">
      <w:pPr>
        <w:numPr>
          <w:ilvl w:val="0"/>
          <w:numId w:val="3"/>
        </w:numPr>
        <w:spacing w:line="360" w:lineRule="exact"/>
        <w:rPr>
          <w:szCs w:val="21"/>
        </w:rPr>
      </w:pPr>
      <w:r w:rsidRPr="00EC24E5">
        <w:rPr>
          <w:szCs w:val="21"/>
        </w:rPr>
        <w:t>工件外观无异色；</w:t>
      </w:r>
    </w:p>
    <w:p w:rsidR="007249DE" w:rsidRPr="00EC24E5" w:rsidRDefault="007249DE" w:rsidP="00EC24E5">
      <w:pPr>
        <w:numPr>
          <w:ilvl w:val="0"/>
          <w:numId w:val="3"/>
        </w:numPr>
        <w:spacing w:line="360" w:lineRule="exact"/>
        <w:rPr>
          <w:szCs w:val="21"/>
        </w:rPr>
      </w:pPr>
      <w:r w:rsidRPr="00EC24E5">
        <w:rPr>
          <w:szCs w:val="21"/>
        </w:rPr>
        <w:t>工件无明显锈斑；</w:t>
      </w:r>
    </w:p>
    <w:p w:rsidR="007249DE" w:rsidRPr="00EC24E5" w:rsidRDefault="007249DE" w:rsidP="00EC24E5">
      <w:pPr>
        <w:numPr>
          <w:ilvl w:val="0"/>
          <w:numId w:val="3"/>
        </w:numPr>
        <w:spacing w:line="360" w:lineRule="exact"/>
        <w:rPr>
          <w:szCs w:val="21"/>
        </w:rPr>
      </w:pPr>
      <w:r w:rsidRPr="00EC24E5">
        <w:rPr>
          <w:szCs w:val="21"/>
        </w:rPr>
        <w:t>工件无明显划伤。</w:t>
      </w:r>
    </w:p>
    <w:p w:rsidR="007249DE" w:rsidRPr="00EC24E5" w:rsidRDefault="007249DE" w:rsidP="00EC24E5">
      <w:pPr>
        <w:spacing w:line="360" w:lineRule="exact"/>
        <w:ind w:left="480"/>
        <w:rPr>
          <w:szCs w:val="21"/>
        </w:rPr>
      </w:pPr>
      <w:r w:rsidRPr="00EC24E5">
        <w:rPr>
          <w:szCs w:val="21"/>
        </w:rPr>
        <w:t>显微镜观察</w:t>
      </w:r>
      <w:r w:rsidRPr="00EC24E5">
        <w:rPr>
          <w:szCs w:val="21"/>
        </w:rPr>
        <w:t>:</w:t>
      </w:r>
    </w:p>
    <w:p w:rsidR="007249DE" w:rsidRPr="00EC24E5" w:rsidRDefault="007249DE" w:rsidP="00EC24E5">
      <w:pPr>
        <w:numPr>
          <w:ilvl w:val="0"/>
          <w:numId w:val="4"/>
        </w:numPr>
        <w:spacing w:line="360" w:lineRule="exact"/>
        <w:rPr>
          <w:szCs w:val="21"/>
        </w:rPr>
      </w:pPr>
      <w:r w:rsidRPr="00EC24E5">
        <w:rPr>
          <w:szCs w:val="21"/>
        </w:rPr>
        <w:t>无凹坑；</w:t>
      </w:r>
    </w:p>
    <w:p w:rsidR="007249DE" w:rsidRPr="00EC24E5" w:rsidRDefault="007249DE" w:rsidP="00EC24E5">
      <w:pPr>
        <w:numPr>
          <w:ilvl w:val="0"/>
          <w:numId w:val="4"/>
        </w:numPr>
        <w:spacing w:line="360" w:lineRule="exact"/>
        <w:rPr>
          <w:szCs w:val="21"/>
        </w:rPr>
      </w:pPr>
      <w:r w:rsidRPr="00EC24E5">
        <w:rPr>
          <w:szCs w:val="21"/>
        </w:rPr>
        <w:t>无氧化斑；</w:t>
      </w:r>
    </w:p>
    <w:p w:rsidR="007249DE" w:rsidRPr="00EC24E5" w:rsidRDefault="007249DE" w:rsidP="00EC24E5">
      <w:pPr>
        <w:numPr>
          <w:ilvl w:val="0"/>
          <w:numId w:val="4"/>
        </w:numPr>
        <w:spacing w:line="360" w:lineRule="exact"/>
        <w:rPr>
          <w:szCs w:val="21"/>
        </w:rPr>
      </w:pPr>
      <w:r w:rsidRPr="00EC24E5">
        <w:rPr>
          <w:szCs w:val="21"/>
        </w:rPr>
        <w:t>无划痕；</w:t>
      </w:r>
    </w:p>
    <w:p w:rsidR="007249DE" w:rsidRPr="00EC24E5" w:rsidRDefault="007249DE" w:rsidP="00EC24E5">
      <w:pPr>
        <w:numPr>
          <w:ilvl w:val="0"/>
          <w:numId w:val="4"/>
        </w:numPr>
        <w:spacing w:line="360" w:lineRule="exact"/>
        <w:rPr>
          <w:szCs w:val="21"/>
        </w:rPr>
      </w:pPr>
      <w:r w:rsidRPr="00EC24E5">
        <w:rPr>
          <w:szCs w:val="21"/>
        </w:rPr>
        <w:t>无毛刺；</w:t>
      </w:r>
    </w:p>
    <w:p w:rsidR="007249DE" w:rsidRPr="00EC24E5" w:rsidRDefault="007249DE" w:rsidP="00EC24E5">
      <w:pPr>
        <w:numPr>
          <w:ilvl w:val="0"/>
          <w:numId w:val="4"/>
        </w:numPr>
        <w:spacing w:line="360" w:lineRule="exact"/>
        <w:rPr>
          <w:szCs w:val="21"/>
        </w:rPr>
      </w:pPr>
      <w:r w:rsidRPr="00EC24E5">
        <w:rPr>
          <w:szCs w:val="21"/>
        </w:rPr>
        <w:t>无裂纹等缺陷。</w:t>
      </w:r>
    </w:p>
    <w:p w:rsidR="007249DE" w:rsidRPr="00EC24E5" w:rsidRDefault="000C4883" w:rsidP="00EC24E5">
      <w:pPr>
        <w:pStyle w:val="1"/>
        <w:spacing w:before="0" w:after="0" w:line="360" w:lineRule="exact"/>
        <w:rPr>
          <w:b w:val="0"/>
          <w:color w:val="000000"/>
          <w:sz w:val="21"/>
          <w:szCs w:val="21"/>
        </w:rPr>
      </w:pPr>
      <w:bookmarkStart w:id="119" w:name="_Toc523821889"/>
      <w:bookmarkStart w:id="120" w:name="_Toc527801675"/>
      <w:r w:rsidRPr="00EC24E5">
        <w:rPr>
          <w:b w:val="0"/>
          <w:color w:val="000000"/>
          <w:sz w:val="21"/>
          <w:szCs w:val="21"/>
        </w:rPr>
        <w:t>1</w:t>
      </w:r>
      <w:r w:rsidR="007249DE" w:rsidRPr="00EC24E5">
        <w:rPr>
          <w:b w:val="0"/>
          <w:color w:val="000000"/>
          <w:sz w:val="21"/>
          <w:szCs w:val="21"/>
        </w:rPr>
        <w:t xml:space="preserve">.2 </w:t>
      </w:r>
      <w:r w:rsidR="007249DE" w:rsidRPr="00EC24E5">
        <w:rPr>
          <w:b w:val="0"/>
          <w:color w:val="000000"/>
          <w:sz w:val="21"/>
          <w:szCs w:val="21"/>
        </w:rPr>
        <w:t>镀膜前清洗</w:t>
      </w:r>
      <w:bookmarkEnd w:id="119"/>
      <w:bookmarkEnd w:id="120"/>
    </w:p>
    <w:p w:rsidR="007249DE" w:rsidRPr="00EC24E5" w:rsidRDefault="007249DE" w:rsidP="00EC24E5">
      <w:pPr>
        <w:spacing w:line="360" w:lineRule="exact"/>
        <w:ind w:firstLineChars="200" w:firstLine="420"/>
        <w:rPr>
          <w:szCs w:val="21"/>
        </w:rPr>
      </w:pPr>
      <w:r w:rsidRPr="00EC24E5">
        <w:rPr>
          <w:szCs w:val="21"/>
        </w:rPr>
        <w:t>对于不耐腐蚀的工件的待镀膜表面，在严格去除锈、污渍和氧化物后，在溅射镀膜前应一直采取可靠的防护措施。详见附录</w:t>
      </w:r>
      <w:r w:rsidRPr="00EC24E5">
        <w:rPr>
          <w:szCs w:val="21"/>
        </w:rPr>
        <w:t>A</w:t>
      </w:r>
      <w:r w:rsidRPr="00EC24E5">
        <w:rPr>
          <w:szCs w:val="21"/>
        </w:rPr>
        <w:t>。</w:t>
      </w:r>
    </w:p>
    <w:p w:rsidR="007249DE" w:rsidRPr="00EC24E5" w:rsidRDefault="000C4883" w:rsidP="00EC24E5">
      <w:pPr>
        <w:pStyle w:val="1"/>
        <w:spacing w:before="0" w:after="0" w:line="360" w:lineRule="exact"/>
        <w:rPr>
          <w:b w:val="0"/>
          <w:color w:val="000000"/>
          <w:sz w:val="21"/>
          <w:szCs w:val="21"/>
        </w:rPr>
      </w:pPr>
      <w:bookmarkStart w:id="121" w:name="_Toc523821890"/>
      <w:bookmarkStart w:id="122" w:name="_Toc527801676"/>
      <w:r w:rsidRPr="00EC24E5">
        <w:rPr>
          <w:b w:val="0"/>
          <w:color w:val="000000"/>
          <w:sz w:val="21"/>
          <w:szCs w:val="21"/>
        </w:rPr>
        <w:t>1</w:t>
      </w:r>
      <w:r w:rsidR="007249DE" w:rsidRPr="00EC24E5">
        <w:rPr>
          <w:b w:val="0"/>
          <w:color w:val="000000"/>
          <w:sz w:val="21"/>
          <w:szCs w:val="21"/>
        </w:rPr>
        <w:t xml:space="preserve">.3 </w:t>
      </w:r>
      <w:r w:rsidR="007249DE" w:rsidRPr="00EC24E5">
        <w:rPr>
          <w:b w:val="0"/>
          <w:color w:val="000000"/>
          <w:sz w:val="21"/>
          <w:szCs w:val="21"/>
        </w:rPr>
        <w:t>工件的装载</w:t>
      </w:r>
      <w:bookmarkEnd w:id="121"/>
      <w:bookmarkEnd w:id="122"/>
    </w:p>
    <w:p w:rsidR="007249DE" w:rsidRPr="00EC24E5" w:rsidRDefault="007249DE" w:rsidP="00EC24E5">
      <w:pPr>
        <w:spacing w:line="360" w:lineRule="exact"/>
        <w:ind w:firstLineChars="200" w:firstLine="420"/>
        <w:rPr>
          <w:szCs w:val="21"/>
        </w:rPr>
      </w:pPr>
      <w:r w:rsidRPr="00EC24E5">
        <w:rPr>
          <w:szCs w:val="21"/>
        </w:rPr>
        <w:t>应在超净环境中进行装配；工作人员应穿洁净工作服，戴干净双层白色细纱手套或乳胶手套；必要时用专用工具夹持工件并防止损伤工作面。</w:t>
      </w:r>
    </w:p>
    <w:p w:rsidR="000C4883" w:rsidRPr="00EC24E5" w:rsidRDefault="007249DE" w:rsidP="00EC24E5">
      <w:pPr>
        <w:spacing w:line="360" w:lineRule="exact"/>
        <w:ind w:firstLineChars="200" w:firstLine="420"/>
        <w:rPr>
          <w:szCs w:val="21"/>
        </w:rPr>
      </w:pPr>
      <w:r w:rsidRPr="00EC24E5">
        <w:rPr>
          <w:szCs w:val="21"/>
        </w:rPr>
        <w:t>装配时应将工件逐一平稳地推或压入安装位置，不应通过工件传递装配载荷，防止用锤子或重物敲打。</w:t>
      </w:r>
      <w:r w:rsidR="000C4883" w:rsidRPr="00EC24E5">
        <w:rPr>
          <w:szCs w:val="21"/>
        </w:rPr>
        <w:br w:type="page"/>
      </w:r>
    </w:p>
    <w:p w:rsidR="007249DE" w:rsidRPr="00A83054" w:rsidRDefault="007249DE" w:rsidP="00FB617C">
      <w:pPr>
        <w:spacing w:beforeLines="100" w:afterLines="100" w:line="360" w:lineRule="auto"/>
        <w:ind w:firstLineChars="200" w:firstLine="480"/>
        <w:rPr>
          <w:sz w:val="24"/>
        </w:rPr>
      </w:pPr>
    </w:p>
    <w:p w:rsidR="000C4883" w:rsidRPr="000C4883" w:rsidRDefault="000C4883" w:rsidP="000C4883">
      <w:pPr>
        <w:pStyle w:val="1"/>
        <w:spacing w:before="320" w:after="320" w:line="320" w:lineRule="atLeast"/>
        <w:jc w:val="center"/>
        <w:rPr>
          <w:rFonts w:eastAsia="黑体"/>
          <w:b w:val="0"/>
          <w:color w:val="000000"/>
          <w:sz w:val="24"/>
          <w:szCs w:val="24"/>
        </w:rPr>
      </w:pPr>
      <w:bookmarkStart w:id="123" w:name="_Toc527801677"/>
      <w:r w:rsidRPr="009F78BC">
        <w:rPr>
          <w:rFonts w:eastAsia="黑体"/>
          <w:b w:val="0"/>
          <w:color w:val="000000"/>
          <w:sz w:val="24"/>
          <w:szCs w:val="24"/>
        </w:rPr>
        <w:t>附录</w:t>
      </w:r>
      <w:r>
        <w:rPr>
          <w:rFonts w:eastAsia="黑体" w:hint="eastAsia"/>
          <w:b w:val="0"/>
          <w:color w:val="000000"/>
          <w:sz w:val="24"/>
          <w:szCs w:val="24"/>
        </w:rPr>
        <w:t>D</w:t>
      </w:r>
      <w:r w:rsidRPr="000C4883">
        <w:rPr>
          <w:rFonts w:eastAsia="黑体"/>
          <w:b w:val="0"/>
          <w:color w:val="000000"/>
          <w:sz w:val="24"/>
          <w:szCs w:val="24"/>
        </w:rPr>
        <w:t>压痕结合力参考对照表</w:t>
      </w:r>
      <w:bookmarkEnd w:id="123"/>
    </w:p>
    <w:p w:rsidR="000C4883" w:rsidRPr="000C4883" w:rsidRDefault="000C4883" w:rsidP="00DA6A51">
      <w:pPr>
        <w:spacing w:before="120" w:after="120"/>
        <w:jc w:val="center"/>
        <w:rPr>
          <w:color w:val="777777"/>
          <w:kern w:val="0"/>
          <w:sz w:val="24"/>
        </w:rPr>
      </w:pPr>
    </w:p>
    <w:p w:rsidR="00DA6A51" w:rsidRPr="00A83054" w:rsidRDefault="00BD70D2" w:rsidP="00DA6A51">
      <w:pPr>
        <w:spacing w:before="120" w:after="120"/>
        <w:jc w:val="center"/>
        <w:rPr>
          <w:color w:val="777777"/>
          <w:kern w:val="0"/>
          <w:sz w:val="24"/>
        </w:rPr>
      </w:pPr>
      <w:r>
        <w:rPr>
          <w:noProof/>
        </w:rPr>
        <w:drawing>
          <wp:inline distT="0" distB="0" distL="0" distR="0">
            <wp:extent cx="4718167" cy="446442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1373" t="14263" r="37059" b="15782"/>
                    <a:stretch/>
                  </pic:blipFill>
                  <pic:spPr bwMode="auto">
                    <a:xfrm>
                      <a:off x="0" y="0"/>
                      <a:ext cx="4729720" cy="447535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A6A51" w:rsidRPr="00EC24E5" w:rsidRDefault="00DA6A51" w:rsidP="00DA6A51">
      <w:pPr>
        <w:spacing w:before="120" w:after="120"/>
        <w:jc w:val="center"/>
        <w:rPr>
          <w:szCs w:val="21"/>
        </w:rPr>
      </w:pPr>
      <w:r w:rsidRPr="00EC24E5">
        <w:rPr>
          <w:szCs w:val="21"/>
        </w:rPr>
        <w:t>表</w:t>
      </w:r>
      <w:r w:rsidRPr="00EC24E5">
        <w:rPr>
          <w:szCs w:val="21"/>
        </w:rPr>
        <w:t xml:space="preserve">1. </w:t>
      </w:r>
      <w:r w:rsidRPr="00EC24E5">
        <w:rPr>
          <w:szCs w:val="21"/>
        </w:rPr>
        <w:t>压痕结合力参考对照表</w:t>
      </w:r>
    </w:p>
    <w:p w:rsidR="007249DE" w:rsidRPr="00DA6A51" w:rsidRDefault="007249DE">
      <w:pPr>
        <w:spacing w:line="360" w:lineRule="auto"/>
        <w:ind w:firstLineChars="200" w:firstLine="420"/>
        <w:rPr>
          <w:rFonts w:asciiTheme="minorEastAsia" w:eastAsiaTheme="minorEastAsia" w:hAnsiTheme="minorEastAsia" w:cstheme="minorBidi"/>
          <w:kern w:val="0"/>
          <w:szCs w:val="21"/>
        </w:rPr>
      </w:pPr>
    </w:p>
    <w:sectPr w:rsidR="007249DE" w:rsidRPr="00DA6A51" w:rsidSect="004E403A">
      <w:headerReference w:type="default" r:id="rId21"/>
      <w:footerReference w:type="default" r:id="rId22"/>
      <w:pgSz w:w="11906" w:h="16838"/>
      <w:pgMar w:top="1843" w:right="1304" w:bottom="1134" w:left="1304" w:header="1418" w:footer="868"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5E" w:rsidRDefault="0038335E" w:rsidP="00AC3EFE">
      <w:r>
        <w:separator/>
      </w:r>
    </w:p>
  </w:endnote>
  <w:endnote w:type="continuationSeparator" w:id="1">
    <w:p w:rsidR="0038335E" w:rsidRDefault="0038335E" w:rsidP="00AC3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904656">
    <w:pPr>
      <w:pStyle w:val="a5"/>
    </w:pPr>
    <w:r>
      <w:rPr>
        <w:rFonts w:hint="eastAsia"/>
      </w:rPr>
      <w:t>Ⅱ</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032226"/>
      <w:docPartObj>
        <w:docPartGallery w:val="AutoText"/>
      </w:docPartObj>
    </w:sdtPr>
    <w:sdtContent>
      <w:p w:rsidR="00904656" w:rsidRDefault="00724E29">
        <w:pPr>
          <w:pStyle w:val="a5"/>
          <w:jc w:val="right"/>
        </w:pPr>
        <w:r w:rsidRPr="00724E29">
          <w:fldChar w:fldCharType="begin"/>
        </w:r>
        <w:r w:rsidR="00904656">
          <w:instrText xml:space="preserve"> PAGE   \* MERGEFORMAT </w:instrText>
        </w:r>
        <w:r w:rsidRPr="00724E29">
          <w:fldChar w:fldCharType="separate"/>
        </w:r>
        <w:r w:rsidR="00FB617C">
          <w:rPr>
            <w:noProof/>
          </w:rPr>
          <w:t>II</w:t>
        </w:r>
        <w:r>
          <w:rPr>
            <w:lang w:val="zh-CN"/>
          </w:rPr>
          <w:fldChar w:fldCharType="end"/>
        </w:r>
      </w:p>
    </w:sdtContent>
  </w:sdt>
  <w:p w:rsidR="00904656" w:rsidRDefault="0090465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724E29">
    <w:r w:rsidRPr="00724E29">
      <w:rPr>
        <w:noProof/>
        <w:sz w:val="20"/>
      </w:rPr>
      <w:pict>
        <v:shapetype id="_x0000_t202" coordsize="21600,21600" o:spt="202" path="m,l,21600r21600,l21600,xe">
          <v:stroke joinstyle="miter"/>
          <v:path gradientshapeok="t" o:connecttype="rect"/>
        </v:shapetype>
        <v:shape id="文本框 2" o:spid="_x0000_s2050" type="#_x0000_t202" style="position:absolute;left:0;text-align:left;margin-left:-4.35pt;margin-top:-11.5pt;width:28.35pt;height:1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" filled="f" stroked="f">
          <v:textbox inset="0,0,0,0">
            <w:txbxContent>
              <w:p w:rsidR="00904656" w:rsidRDefault="00724E29">
                <w:pPr>
                  <w:jc w:val="center"/>
                  <w:rPr>
                    <w:rFonts w:ascii="宋体"/>
                  </w:rPr>
                </w:pPr>
                <w:r>
                  <w:rPr>
                    <w:rFonts w:ascii="宋体"/>
                    <w:sz w:val="18"/>
                  </w:rPr>
                  <w:fldChar w:fldCharType="begin"/>
                </w:r>
                <w:r w:rsidR="00904656">
                  <w:rPr>
                    <w:rFonts w:ascii="宋体"/>
                    <w:sz w:val="18"/>
                  </w:rPr>
                  <w:instrText xml:space="preserve"> PAGE </w:instrText>
                </w:r>
                <w:r>
                  <w:rPr>
                    <w:rFonts w:ascii="宋体"/>
                    <w:sz w:val="18"/>
                  </w:rPr>
                  <w:fldChar w:fldCharType="separate"/>
                </w:r>
                <w:r w:rsidR="00904656">
                  <w:rPr>
                    <w:rFonts w:ascii="宋体"/>
                    <w:sz w:val="18"/>
                  </w:rPr>
                  <w:t>1</w:t>
                </w:r>
                <w:r>
                  <w:rPr>
                    <w:rFonts w:ascii="宋体"/>
                    <w:sz w:val="18"/>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724E29">
    <w:r w:rsidRPr="00724E29">
      <w:rPr>
        <w:noProof/>
        <w:sz w:val="20"/>
      </w:rPr>
      <w:pict>
        <v:shapetype id="_x0000_t202" coordsize="21600,21600" o:spt="202" path="m,l,21600r21600,l21600,xe">
          <v:stroke joinstyle="miter"/>
          <v:path gradientshapeok="t" o:connecttype="rect"/>
        </v:shapetype>
        <v:shape id="文本框 4" o:spid="_x0000_s2049" type="#_x0000_t202" style="position:absolute;left:0;text-align:left;margin-left:439.45pt;margin-top:-12.75pt;width:28.3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" filled="f" stroked="f">
          <v:textbox inset="0,0,0,0">
            <w:txbxContent>
              <w:p w:rsidR="00904656" w:rsidRDefault="00724E29">
                <w:pPr>
                  <w:jc w:val="center"/>
                  <w:rPr>
                    <w:rFonts w:ascii="宋体"/>
                  </w:rPr>
                </w:pPr>
                <w:r>
                  <w:rPr>
                    <w:rFonts w:ascii="宋体"/>
                    <w:sz w:val="18"/>
                  </w:rPr>
                  <w:fldChar w:fldCharType="begin"/>
                </w:r>
                <w:r w:rsidR="00904656">
                  <w:rPr>
                    <w:rFonts w:ascii="宋体"/>
                    <w:sz w:val="18"/>
                  </w:rPr>
                  <w:instrText xml:space="preserve"> PAGE </w:instrText>
                </w:r>
                <w:r>
                  <w:rPr>
                    <w:rFonts w:ascii="宋体"/>
                    <w:sz w:val="18"/>
                  </w:rPr>
                  <w:fldChar w:fldCharType="separate"/>
                </w:r>
                <w:r w:rsidR="00FB617C">
                  <w:rPr>
                    <w:rFonts w:ascii="宋体"/>
                    <w:noProof/>
                    <w:sz w:val="18"/>
                  </w:rPr>
                  <w:t>13</w:t>
                </w:r>
                <w:r>
                  <w:rPr>
                    <w:rFonts w:ascii="宋体"/>
                    <w:sz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5E" w:rsidRDefault="0038335E" w:rsidP="00AC3EFE">
      <w:r>
        <w:separator/>
      </w:r>
    </w:p>
  </w:footnote>
  <w:footnote w:type="continuationSeparator" w:id="1">
    <w:p w:rsidR="0038335E" w:rsidRDefault="0038335E" w:rsidP="00AC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904656">
    <w:pPr>
      <w:pStyle w:val="a6"/>
      <w:pBdr>
        <w:top w:val="none" w:sz="0" w:space="1" w:color="auto"/>
        <w:left w:val="none" w:sz="0" w:space="4" w:color="auto"/>
        <w:bottom w:val="none" w:sz="0" w:space="1" w:color="auto"/>
        <w:right w:val="none" w:sz="0" w:space="4" w:color="auto"/>
      </w:pBd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904656">
    <w:pPr>
      <w:pStyle w:val="a6"/>
      <w:pBdr>
        <w:top w:val="none" w:sz="0" w:space="1" w:color="auto"/>
        <w:left w:val="none" w:sz="0" w:space="4" w:color="auto"/>
        <w:bottom w:val="none" w:sz="0" w:space="1" w:color="auto"/>
        <w:right w:val="none" w:sz="0" w:space="4"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904656">
    <w:pPr>
      <w:pStyle w:val="a6"/>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6" w:rsidRDefault="00904656">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XX</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904656" w:rsidRDefault="00904656">
    <w:pPr>
      <w:pStyle w:val="a6"/>
      <w:pBdr>
        <w:bottom w:val="none" w:sz="0" w:space="0" w:color="auto"/>
      </w:pBdr>
      <w:wordWrap w:val="0"/>
      <w:jc w:val="right"/>
      <w:rPr>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Layout w:type="fixed"/>
      <w:tblCellMar>
        <w:left w:w="0" w:type="dxa"/>
        <w:right w:w="0" w:type="dxa"/>
      </w:tblCellMar>
      <w:tblLook w:val="04A0"/>
    </w:tblPr>
    <w:tblGrid>
      <w:gridCol w:w="9355"/>
    </w:tblGrid>
    <w:tr w:rsidR="00904656">
      <w:trPr>
        <w:trHeight w:hRule="exact" w:val="360"/>
      </w:trPr>
      <w:tc>
        <w:tcPr>
          <w:tcW w:w="9355" w:type="dxa"/>
          <w:vAlign w:val="center"/>
        </w:tcPr>
        <w:p w:rsidR="00904656" w:rsidRDefault="00904656">
          <w:r>
            <w:rPr>
              <w:rFonts w:hint="eastAsia"/>
              <w:b/>
              <w:szCs w:val="21"/>
            </w:rPr>
            <w:t xml:space="preserve">T/CSMA </w:t>
          </w:r>
          <w:r>
            <w:rPr>
              <w:rFonts w:ascii="Arial Narrow" w:eastAsia="黑体" w:hAnsi="Arial Narrow" w:hint="eastAsia"/>
              <w:spacing w:val="10"/>
              <w:szCs w:val="21"/>
            </w:rPr>
            <w:t>XXXX</w:t>
          </w:r>
          <w:r>
            <w:rPr>
              <w:rFonts w:ascii="Arial Narrow" w:eastAsia="黑体" w:hAnsi="Arial Narrow" w:hint="eastAsia"/>
              <w:spacing w:val="10"/>
              <w:szCs w:val="21"/>
            </w:rPr>
            <w:t>－</w:t>
          </w:r>
          <w:r>
            <w:rPr>
              <w:rFonts w:ascii="Arial Narrow" w:eastAsia="黑体" w:hAnsi="Arial Narrow"/>
              <w:spacing w:val="10"/>
              <w:szCs w:val="21"/>
            </w:rPr>
            <w:t>20</w:t>
          </w:r>
          <w:r>
            <w:rPr>
              <w:rFonts w:ascii="Arial Narrow" w:eastAsia="黑体" w:hAnsi="Arial Narrow" w:hint="eastAsia"/>
              <w:spacing w:val="10"/>
              <w:szCs w:val="21"/>
            </w:rPr>
            <w:t>18</w:t>
          </w:r>
        </w:p>
      </w:tc>
    </w:tr>
  </w:tbl>
  <w:p w:rsidR="00904656" w:rsidRDefault="0090465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Ind w:w="5" w:type="dxa"/>
      <w:tblLayout w:type="fixed"/>
      <w:tblCellMar>
        <w:left w:w="0" w:type="dxa"/>
        <w:right w:w="0" w:type="dxa"/>
      </w:tblCellMar>
      <w:tblLook w:val="04A0"/>
    </w:tblPr>
    <w:tblGrid>
      <w:gridCol w:w="9355"/>
    </w:tblGrid>
    <w:tr w:rsidR="00904656">
      <w:trPr>
        <w:trHeight w:hRule="exact" w:val="360"/>
      </w:trPr>
      <w:tc>
        <w:tcPr>
          <w:tcW w:w="9355" w:type="dxa"/>
          <w:vAlign w:val="center"/>
        </w:tcPr>
        <w:p w:rsidR="00904656" w:rsidRDefault="00904656" w:rsidP="002B43BD">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904656" w:rsidRDefault="00904656">
          <w:pPr>
            <w:jc w:val="right"/>
            <w:rPr>
              <w:rFonts w:ascii="黑体" w:eastAsia="黑体" w:hAnsi="黑体"/>
            </w:rPr>
          </w:pPr>
        </w:p>
      </w:tc>
    </w:tr>
  </w:tbl>
  <w:p w:rsidR="00904656" w:rsidRDefault="0090465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Ind w:w="5" w:type="dxa"/>
      <w:tblLayout w:type="fixed"/>
      <w:tblCellMar>
        <w:left w:w="0" w:type="dxa"/>
        <w:right w:w="0" w:type="dxa"/>
      </w:tblCellMar>
      <w:tblLook w:val="04A0"/>
    </w:tblPr>
    <w:tblGrid>
      <w:gridCol w:w="9355"/>
    </w:tblGrid>
    <w:tr w:rsidR="00904656">
      <w:trPr>
        <w:trHeight w:hRule="exact" w:val="360"/>
      </w:trPr>
      <w:tc>
        <w:tcPr>
          <w:tcW w:w="9355" w:type="dxa"/>
          <w:vAlign w:val="center"/>
        </w:tcPr>
        <w:p w:rsidR="00904656" w:rsidRDefault="00904656" w:rsidP="00CA7797">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904656" w:rsidRDefault="00904656">
          <w:pPr>
            <w:jc w:val="right"/>
            <w:rPr>
              <w:rFonts w:ascii="黑体" w:eastAsia="黑体" w:hAnsi="黑体"/>
            </w:rPr>
          </w:pPr>
        </w:p>
      </w:tc>
    </w:tr>
  </w:tbl>
  <w:p w:rsidR="00904656" w:rsidRDefault="009046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0FE7"/>
    <w:multiLevelType w:val="hybridMultilevel"/>
    <w:tmpl w:val="724A162A"/>
    <w:lvl w:ilvl="0" w:tplc="04090019">
      <w:start w:val="1"/>
      <w:numFmt w:val="lowerLetter"/>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3D7470A"/>
    <w:multiLevelType w:val="hybridMultilevel"/>
    <w:tmpl w:val="0102F8A6"/>
    <w:lvl w:ilvl="0" w:tplc="04090019">
      <w:start w:val="1"/>
      <w:numFmt w:val="lowerLetter"/>
      <w:lvlText w:val="%1)"/>
      <w:lvlJc w:val="left"/>
      <w:pPr>
        <w:ind w:left="904" w:hanging="42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2">
    <w:nsid w:val="2A546302"/>
    <w:multiLevelType w:val="singleLevel"/>
    <w:tmpl w:val="2A546302"/>
    <w:lvl w:ilvl="0">
      <w:start w:val="1"/>
      <w:numFmt w:val="lowerLetter"/>
      <w:suff w:val="nothing"/>
      <w:lvlText w:val="%1）"/>
      <w:lvlJc w:val="left"/>
    </w:lvl>
  </w:abstractNum>
  <w:abstractNum w:abstractNumId="3">
    <w:nsid w:val="39E83F05"/>
    <w:multiLevelType w:val="hybridMultilevel"/>
    <w:tmpl w:val="B296D392"/>
    <w:lvl w:ilvl="0" w:tplc="04090019">
      <w:start w:val="1"/>
      <w:numFmt w:val="lowerLetter"/>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138308A"/>
    <w:multiLevelType w:val="multilevel"/>
    <w:tmpl w:val="4138308A"/>
    <w:lvl w:ilvl="0">
      <w:start w:val="1"/>
      <w:numFmt w:val="decimal"/>
      <w:lvlText w:val="%1."/>
      <w:lvlJc w:val="left"/>
      <w:pPr>
        <w:tabs>
          <w:tab w:val="left" w:pos="720"/>
        </w:tabs>
        <w:ind w:left="720" w:hanging="720"/>
      </w:pPr>
    </w:lvl>
    <w:lvl w:ilvl="1">
      <w:start w:val="1"/>
      <w:numFmt w:val="decimal"/>
      <w:pStyle w:val="a"/>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nsid w:val="4DB97966"/>
    <w:multiLevelType w:val="hybridMultilevel"/>
    <w:tmpl w:val="61F2F706"/>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5D7D19"/>
    <w:multiLevelType w:val="hybridMultilevel"/>
    <w:tmpl w:val="D68A27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15832CE"/>
    <w:multiLevelType w:val="hybridMultilevel"/>
    <w:tmpl w:val="90B01796"/>
    <w:lvl w:ilvl="0" w:tplc="04090019">
      <w:start w:val="1"/>
      <w:numFmt w:val="lowerLetter"/>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40A"/>
    <w:rsid w:val="0000293B"/>
    <w:rsid w:val="000050EC"/>
    <w:rsid w:val="00006362"/>
    <w:rsid w:val="0002730B"/>
    <w:rsid w:val="00031B6A"/>
    <w:rsid w:val="0004077F"/>
    <w:rsid w:val="00046023"/>
    <w:rsid w:val="000464A7"/>
    <w:rsid w:val="00055041"/>
    <w:rsid w:val="00057106"/>
    <w:rsid w:val="0006185B"/>
    <w:rsid w:val="0007261B"/>
    <w:rsid w:val="00073EBF"/>
    <w:rsid w:val="0007419F"/>
    <w:rsid w:val="00077A69"/>
    <w:rsid w:val="000812E7"/>
    <w:rsid w:val="00083291"/>
    <w:rsid w:val="00084B02"/>
    <w:rsid w:val="000856B0"/>
    <w:rsid w:val="00093F08"/>
    <w:rsid w:val="000A3C1B"/>
    <w:rsid w:val="000A5297"/>
    <w:rsid w:val="000B3E43"/>
    <w:rsid w:val="000B4086"/>
    <w:rsid w:val="000B43F6"/>
    <w:rsid w:val="000B4B4E"/>
    <w:rsid w:val="000B6C7A"/>
    <w:rsid w:val="000B745F"/>
    <w:rsid w:val="000C2FEC"/>
    <w:rsid w:val="000C457B"/>
    <w:rsid w:val="000C4883"/>
    <w:rsid w:val="000D7B4E"/>
    <w:rsid w:val="000E616F"/>
    <w:rsid w:val="000F4C00"/>
    <w:rsid w:val="000F6A42"/>
    <w:rsid w:val="000F6A6A"/>
    <w:rsid w:val="00117A05"/>
    <w:rsid w:val="00117A1A"/>
    <w:rsid w:val="00117FA9"/>
    <w:rsid w:val="001206AE"/>
    <w:rsid w:val="00135EFD"/>
    <w:rsid w:val="001378A4"/>
    <w:rsid w:val="00141AA2"/>
    <w:rsid w:val="00147DFA"/>
    <w:rsid w:val="00156A56"/>
    <w:rsid w:val="001616DF"/>
    <w:rsid w:val="00161780"/>
    <w:rsid w:val="0016475A"/>
    <w:rsid w:val="00165735"/>
    <w:rsid w:val="00166B69"/>
    <w:rsid w:val="00166E1A"/>
    <w:rsid w:val="00167481"/>
    <w:rsid w:val="00173ACC"/>
    <w:rsid w:val="0018187B"/>
    <w:rsid w:val="00183633"/>
    <w:rsid w:val="00183B12"/>
    <w:rsid w:val="001960FE"/>
    <w:rsid w:val="00196665"/>
    <w:rsid w:val="001B2156"/>
    <w:rsid w:val="001B3019"/>
    <w:rsid w:val="001D67D2"/>
    <w:rsid w:val="001F1E2F"/>
    <w:rsid w:val="00207DDD"/>
    <w:rsid w:val="00216CC8"/>
    <w:rsid w:val="0022187F"/>
    <w:rsid w:val="00222AF8"/>
    <w:rsid w:val="00224F4D"/>
    <w:rsid w:val="00241187"/>
    <w:rsid w:val="00245621"/>
    <w:rsid w:val="0024741B"/>
    <w:rsid w:val="00257449"/>
    <w:rsid w:val="00271747"/>
    <w:rsid w:val="00292A3B"/>
    <w:rsid w:val="002A3A17"/>
    <w:rsid w:val="002A448B"/>
    <w:rsid w:val="002B43BD"/>
    <w:rsid w:val="002C27E7"/>
    <w:rsid w:val="002C6568"/>
    <w:rsid w:val="002D0E44"/>
    <w:rsid w:val="002D4FB9"/>
    <w:rsid w:val="002E12C1"/>
    <w:rsid w:val="002F0225"/>
    <w:rsid w:val="002F094D"/>
    <w:rsid w:val="00301E41"/>
    <w:rsid w:val="00301EE2"/>
    <w:rsid w:val="003022EA"/>
    <w:rsid w:val="00305B4D"/>
    <w:rsid w:val="00306FB4"/>
    <w:rsid w:val="00310285"/>
    <w:rsid w:val="00332B40"/>
    <w:rsid w:val="00332CB5"/>
    <w:rsid w:val="00337BBC"/>
    <w:rsid w:val="00347949"/>
    <w:rsid w:val="00350877"/>
    <w:rsid w:val="00372826"/>
    <w:rsid w:val="00374675"/>
    <w:rsid w:val="003751D3"/>
    <w:rsid w:val="00380120"/>
    <w:rsid w:val="003803A5"/>
    <w:rsid w:val="0038335E"/>
    <w:rsid w:val="003920E3"/>
    <w:rsid w:val="003B4153"/>
    <w:rsid w:val="003B7E67"/>
    <w:rsid w:val="003C7C9E"/>
    <w:rsid w:val="003D2F18"/>
    <w:rsid w:val="003D4DE8"/>
    <w:rsid w:val="003E2317"/>
    <w:rsid w:val="003F1851"/>
    <w:rsid w:val="003F2E5B"/>
    <w:rsid w:val="003F7DE9"/>
    <w:rsid w:val="00401F18"/>
    <w:rsid w:val="00403A9C"/>
    <w:rsid w:val="00412FAE"/>
    <w:rsid w:val="00424EDB"/>
    <w:rsid w:val="004409EF"/>
    <w:rsid w:val="00450948"/>
    <w:rsid w:val="0045769C"/>
    <w:rsid w:val="00463E08"/>
    <w:rsid w:val="00467A5D"/>
    <w:rsid w:val="00472135"/>
    <w:rsid w:val="00473EA9"/>
    <w:rsid w:val="004754B0"/>
    <w:rsid w:val="00481726"/>
    <w:rsid w:val="00482EC0"/>
    <w:rsid w:val="00486E60"/>
    <w:rsid w:val="004901AD"/>
    <w:rsid w:val="004942AF"/>
    <w:rsid w:val="004946E7"/>
    <w:rsid w:val="004A4A27"/>
    <w:rsid w:val="004A6A9A"/>
    <w:rsid w:val="004A6C89"/>
    <w:rsid w:val="004B3485"/>
    <w:rsid w:val="004C79C8"/>
    <w:rsid w:val="004D65BF"/>
    <w:rsid w:val="004D68C9"/>
    <w:rsid w:val="004E09A0"/>
    <w:rsid w:val="004E403A"/>
    <w:rsid w:val="004E464B"/>
    <w:rsid w:val="004F504F"/>
    <w:rsid w:val="004F65E0"/>
    <w:rsid w:val="0050131F"/>
    <w:rsid w:val="005051B8"/>
    <w:rsid w:val="00512CB7"/>
    <w:rsid w:val="00520194"/>
    <w:rsid w:val="00522447"/>
    <w:rsid w:val="00522B8E"/>
    <w:rsid w:val="0053194F"/>
    <w:rsid w:val="00535B89"/>
    <w:rsid w:val="0054508F"/>
    <w:rsid w:val="00555204"/>
    <w:rsid w:val="00561D87"/>
    <w:rsid w:val="00567D78"/>
    <w:rsid w:val="005852AD"/>
    <w:rsid w:val="00587896"/>
    <w:rsid w:val="005964BC"/>
    <w:rsid w:val="005A3C20"/>
    <w:rsid w:val="005A7ECD"/>
    <w:rsid w:val="005B3E52"/>
    <w:rsid w:val="005B525D"/>
    <w:rsid w:val="005C045E"/>
    <w:rsid w:val="005D4C98"/>
    <w:rsid w:val="005D567E"/>
    <w:rsid w:val="005D7AB4"/>
    <w:rsid w:val="005F4DCE"/>
    <w:rsid w:val="005F62E8"/>
    <w:rsid w:val="005F6EDC"/>
    <w:rsid w:val="005F7107"/>
    <w:rsid w:val="00600362"/>
    <w:rsid w:val="00601C45"/>
    <w:rsid w:val="00602D96"/>
    <w:rsid w:val="00617385"/>
    <w:rsid w:val="0063213B"/>
    <w:rsid w:val="00641EDF"/>
    <w:rsid w:val="00642F7D"/>
    <w:rsid w:val="00655EA0"/>
    <w:rsid w:val="00664DC4"/>
    <w:rsid w:val="00666D12"/>
    <w:rsid w:val="0067095C"/>
    <w:rsid w:val="006775F9"/>
    <w:rsid w:val="006804C3"/>
    <w:rsid w:val="00683238"/>
    <w:rsid w:val="00687C7E"/>
    <w:rsid w:val="006925EA"/>
    <w:rsid w:val="006931CE"/>
    <w:rsid w:val="006B421C"/>
    <w:rsid w:val="006C2A28"/>
    <w:rsid w:val="006C3045"/>
    <w:rsid w:val="006D54A1"/>
    <w:rsid w:val="006E5469"/>
    <w:rsid w:val="007028C3"/>
    <w:rsid w:val="00710090"/>
    <w:rsid w:val="00720671"/>
    <w:rsid w:val="007249DE"/>
    <w:rsid w:val="00724E29"/>
    <w:rsid w:val="007363A3"/>
    <w:rsid w:val="007367BD"/>
    <w:rsid w:val="00740463"/>
    <w:rsid w:val="00744B92"/>
    <w:rsid w:val="00765493"/>
    <w:rsid w:val="00772A21"/>
    <w:rsid w:val="00785408"/>
    <w:rsid w:val="00791569"/>
    <w:rsid w:val="0079295D"/>
    <w:rsid w:val="00797BF6"/>
    <w:rsid w:val="007C3A77"/>
    <w:rsid w:val="007C6434"/>
    <w:rsid w:val="007D2D6D"/>
    <w:rsid w:val="007D4E7E"/>
    <w:rsid w:val="007E37E5"/>
    <w:rsid w:val="007E44D8"/>
    <w:rsid w:val="007F2F4B"/>
    <w:rsid w:val="00807AC9"/>
    <w:rsid w:val="008165D4"/>
    <w:rsid w:val="00816936"/>
    <w:rsid w:val="008271A7"/>
    <w:rsid w:val="008436F5"/>
    <w:rsid w:val="00854B9E"/>
    <w:rsid w:val="00857599"/>
    <w:rsid w:val="00870CEF"/>
    <w:rsid w:val="00884A9A"/>
    <w:rsid w:val="00885CB2"/>
    <w:rsid w:val="008970A6"/>
    <w:rsid w:val="008A0583"/>
    <w:rsid w:val="008A7FE4"/>
    <w:rsid w:val="008C2335"/>
    <w:rsid w:val="008C6259"/>
    <w:rsid w:val="008C72B4"/>
    <w:rsid w:val="008D0604"/>
    <w:rsid w:val="008D2E05"/>
    <w:rsid w:val="008D37F8"/>
    <w:rsid w:val="008D3AF5"/>
    <w:rsid w:val="008D53A1"/>
    <w:rsid w:val="008D6144"/>
    <w:rsid w:val="008F7C41"/>
    <w:rsid w:val="00902238"/>
    <w:rsid w:val="0090316F"/>
    <w:rsid w:val="00903B70"/>
    <w:rsid w:val="00904656"/>
    <w:rsid w:val="009175D9"/>
    <w:rsid w:val="009208FC"/>
    <w:rsid w:val="00926363"/>
    <w:rsid w:val="00937E85"/>
    <w:rsid w:val="009504DC"/>
    <w:rsid w:val="0095249B"/>
    <w:rsid w:val="00963B9E"/>
    <w:rsid w:val="00983E87"/>
    <w:rsid w:val="00987E06"/>
    <w:rsid w:val="00991BA9"/>
    <w:rsid w:val="00992A4D"/>
    <w:rsid w:val="00992F7C"/>
    <w:rsid w:val="009969DF"/>
    <w:rsid w:val="009A3148"/>
    <w:rsid w:val="009B7505"/>
    <w:rsid w:val="009C197B"/>
    <w:rsid w:val="009D398B"/>
    <w:rsid w:val="009F08B4"/>
    <w:rsid w:val="009F391D"/>
    <w:rsid w:val="009F4BA5"/>
    <w:rsid w:val="00A0462E"/>
    <w:rsid w:val="00A05CD4"/>
    <w:rsid w:val="00A076D7"/>
    <w:rsid w:val="00A07933"/>
    <w:rsid w:val="00A129C7"/>
    <w:rsid w:val="00A16FD9"/>
    <w:rsid w:val="00A2583C"/>
    <w:rsid w:val="00A32084"/>
    <w:rsid w:val="00A358F7"/>
    <w:rsid w:val="00A42425"/>
    <w:rsid w:val="00A51842"/>
    <w:rsid w:val="00A54536"/>
    <w:rsid w:val="00A547CF"/>
    <w:rsid w:val="00A562F7"/>
    <w:rsid w:val="00A63630"/>
    <w:rsid w:val="00A70513"/>
    <w:rsid w:val="00A7159D"/>
    <w:rsid w:val="00A7339F"/>
    <w:rsid w:val="00A857C1"/>
    <w:rsid w:val="00A941D5"/>
    <w:rsid w:val="00A96ED8"/>
    <w:rsid w:val="00AA1F4D"/>
    <w:rsid w:val="00AB6BE2"/>
    <w:rsid w:val="00AC0EC5"/>
    <w:rsid w:val="00AC1F1D"/>
    <w:rsid w:val="00AC36F3"/>
    <w:rsid w:val="00AC3EFE"/>
    <w:rsid w:val="00AC5379"/>
    <w:rsid w:val="00AC6CCB"/>
    <w:rsid w:val="00AC6DC2"/>
    <w:rsid w:val="00AD0F2B"/>
    <w:rsid w:val="00AD4DE7"/>
    <w:rsid w:val="00AE4951"/>
    <w:rsid w:val="00AF7CB7"/>
    <w:rsid w:val="00B0195B"/>
    <w:rsid w:val="00B04F13"/>
    <w:rsid w:val="00B15EDA"/>
    <w:rsid w:val="00B17ABD"/>
    <w:rsid w:val="00B26990"/>
    <w:rsid w:val="00B31363"/>
    <w:rsid w:val="00B3501B"/>
    <w:rsid w:val="00B53211"/>
    <w:rsid w:val="00B547E1"/>
    <w:rsid w:val="00B56338"/>
    <w:rsid w:val="00B66774"/>
    <w:rsid w:val="00B77DBD"/>
    <w:rsid w:val="00BA2B80"/>
    <w:rsid w:val="00BB0B91"/>
    <w:rsid w:val="00BB63BF"/>
    <w:rsid w:val="00BC1D00"/>
    <w:rsid w:val="00BC2AC2"/>
    <w:rsid w:val="00BC67DF"/>
    <w:rsid w:val="00BD2D9C"/>
    <w:rsid w:val="00BD5EAF"/>
    <w:rsid w:val="00BD70D2"/>
    <w:rsid w:val="00BE29A5"/>
    <w:rsid w:val="00BE6EAE"/>
    <w:rsid w:val="00BE7230"/>
    <w:rsid w:val="00C03138"/>
    <w:rsid w:val="00C1350B"/>
    <w:rsid w:val="00C33715"/>
    <w:rsid w:val="00C36628"/>
    <w:rsid w:val="00C41AC0"/>
    <w:rsid w:val="00C423A0"/>
    <w:rsid w:val="00C502A0"/>
    <w:rsid w:val="00C52FE2"/>
    <w:rsid w:val="00C65A68"/>
    <w:rsid w:val="00C71391"/>
    <w:rsid w:val="00C723CB"/>
    <w:rsid w:val="00C84191"/>
    <w:rsid w:val="00C96942"/>
    <w:rsid w:val="00CA1657"/>
    <w:rsid w:val="00CA1D25"/>
    <w:rsid w:val="00CA23D8"/>
    <w:rsid w:val="00CA2D6A"/>
    <w:rsid w:val="00CA2EF0"/>
    <w:rsid w:val="00CA7797"/>
    <w:rsid w:val="00CB1FA7"/>
    <w:rsid w:val="00CB2877"/>
    <w:rsid w:val="00CD24D2"/>
    <w:rsid w:val="00CD5799"/>
    <w:rsid w:val="00CE0D8D"/>
    <w:rsid w:val="00CE22A1"/>
    <w:rsid w:val="00CE2DAE"/>
    <w:rsid w:val="00CE4FAA"/>
    <w:rsid w:val="00CE5B6B"/>
    <w:rsid w:val="00CF0404"/>
    <w:rsid w:val="00CF4583"/>
    <w:rsid w:val="00D07EA2"/>
    <w:rsid w:val="00D11EE2"/>
    <w:rsid w:val="00D15285"/>
    <w:rsid w:val="00D208AD"/>
    <w:rsid w:val="00D211C8"/>
    <w:rsid w:val="00D260FD"/>
    <w:rsid w:val="00D2686F"/>
    <w:rsid w:val="00D36AF7"/>
    <w:rsid w:val="00D36BDA"/>
    <w:rsid w:val="00D44CDA"/>
    <w:rsid w:val="00D51504"/>
    <w:rsid w:val="00D55D51"/>
    <w:rsid w:val="00D6439B"/>
    <w:rsid w:val="00D77F90"/>
    <w:rsid w:val="00D843E5"/>
    <w:rsid w:val="00D87D91"/>
    <w:rsid w:val="00D9020D"/>
    <w:rsid w:val="00D9383F"/>
    <w:rsid w:val="00DA6A51"/>
    <w:rsid w:val="00DB0D07"/>
    <w:rsid w:val="00DB7379"/>
    <w:rsid w:val="00DC037E"/>
    <w:rsid w:val="00DC2F24"/>
    <w:rsid w:val="00DC32C7"/>
    <w:rsid w:val="00DC3727"/>
    <w:rsid w:val="00DC5CB3"/>
    <w:rsid w:val="00DE1FF3"/>
    <w:rsid w:val="00DE36DA"/>
    <w:rsid w:val="00E065A9"/>
    <w:rsid w:val="00E07B87"/>
    <w:rsid w:val="00E07E2D"/>
    <w:rsid w:val="00E208B6"/>
    <w:rsid w:val="00E24A3D"/>
    <w:rsid w:val="00E35302"/>
    <w:rsid w:val="00E37DC4"/>
    <w:rsid w:val="00E47FB4"/>
    <w:rsid w:val="00E50419"/>
    <w:rsid w:val="00E557C5"/>
    <w:rsid w:val="00E61E43"/>
    <w:rsid w:val="00E62B28"/>
    <w:rsid w:val="00E64AC7"/>
    <w:rsid w:val="00E655F1"/>
    <w:rsid w:val="00E73BD7"/>
    <w:rsid w:val="00E8602D"/>
    <w:rsid w:val="00EA05FA"/>
    <w:rsid w:val="00EA602C"/>
    <w:rsid w:val="00EB62BF"/>
    <w:rsid w:val="00EB7A07"/>
    <w:rsid w:val="00EB7E28"/>
    <w:rsid w:val="00EC24E5"/>
    <w:rsid w:val="00EC5A1F"/>
    <w:rsid w:val="00ED2EFA"/>
    <w:rsid w:val="00ED4335"/>
    <w:rsid w:val="00ED4DE9"/>
    <w:rsid w:val="00ED5003"/>
    <w:rsid w:val="00EE491E"/>
    <w:rsid w:val="00EF02EE"/>
    <w:rsid w:val="00EF0656"/>
    <w:rsid w:val="00EF137B"/>
    <w:rsid w:val="00EF1B15"/>
    <w:rsid w:val="00EF3938"/>
    <w:rsid w:val="00EF4776"/>
    <w:rsid w:val="00F015C4"/>
    <w:rsid w:val="00F03F7D"/>
    <w:rsid w:val="00F0596C"/>
    <w:rsid w:val="00F12B3C"/>
    <w:rsid w:val="00F20514"/>
    <w:rsid w:val="00F232FE"/>
    <w:rsid w:val="00F31651"/>
    <w:rsid w:val="00F443C2"/>
    <w:rsid w:val="00F55A51"/>
    <w:rsid w:val="00F60752"/>
    <w:rsid w:val="00F65D5C"/>
    <w:rsid w:val="00F67C3D"/>
    <w:rsid w:val="00F70C95"/>
    <w:rsid w:val="00F7131E"/>
    <w:rsid w:val="00F76300"/>
    <w:rsid w:val="00F93223"/>
    <w:rsid w:val="00FA39CF"/>
    <w:rsid w:val="00FA686F"/>
    <w:rsid w:val="00FB4719"/>
    <w:rsid w:val="00FB617C"/>
    <w:rsid w:val="00FB7833"/>
    <w:rsid w:val="00FC46DD"/>
    <w:rsid w:val="00FF040A"/>
    <w:rsid w:val="00FF416E"/>
    <w:rsid w:val="19C34B33"/>
    <w:rsid w:val="75C8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3EFE"/>
    <w:pPr>
      <w:widowControl w:val="0"/>
      <w:jc w:val="both"/>
    </w:pPr>
    <w:rPr>
      <w:rFonts w:ascii="Times New Roman" w:eastAsia="宋体" w:hAnsi="Times New Roman" w:cs="Times New Roman"/>
      <w:kern w:val="2"/>
      <w:sz w:val="21"/>
    </w:rPr>
  </w:style>
  <w:style w:type="paragraph" w:styleId="1">
    <w:name w:val="heading 1"/>
    <w:basedOn w:val="a0"/>
    <w:next w:val="a0"/>
    <w:link w:val="1Char"/>
    <w:uiPriority w:val="9"/>
    <w:qFormat/>
    <w:rsid w:val="00AC3EFE"/>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CA77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CA7797"/>
    <w:pPr>
      <w:keepNext/>
      <w:keepLines/>
      <w:spacing w:before="260" w:after="260" w:line="416" w:lineRule="auto"/>
      <w:outlineLvl w:val="2"/>
    </w:pPr>
    <w:rPr>
      <w:b/>
      <w:bCs/>
      <w:sz w:val="32"/>
      <w:szCs w:val="32"/>
    </w:rPr>
  </w:style>
  <w:style w:type="paragraph" w:styleId="4">
    <w:name w:val="heading 4"/>
    <w:basedOn w:val="a0"/>
    <w:next w:val="a0"/>
    <w:link w:val="4Char"/>
    <w:unhideWhenUsed/>
    <w:qFormat/>
    <w:rsid w:val="00AC3EF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toc 3"/>
    <w:basedOn w:val="a0"/>
    <w:next w:val="a0"/>
    <w:uiPriority w:val="39"/>
    <w:unhideWhenUsed/>
    <w:qFormat/>
    <w:rsid w:val="00AC3EFE"/>
    <w:pPr>
      <w:ind w:leftChars="400" w:left="840"/>
    </w:pPr>
  </w:style>
  <w:style w:type="paragraph" w:styleId="a4">
    <w:name w:val="Balloon Text"/>
    <w:basedOn w:val="a0"/>
    <w:link w:val="Char"/>
    <w:uiPriority w:val="99"/>
    <w:semiHidden/>
    <w:unhideWhenUsed/>
    <w:rsid w:val="00AC3EFE"/>
    <w:rPr>
      <w:sz w:val="18"/>
      <w:szCs w:val="18"/>
    </w:rPr>
  </w:style>
  <w:style w:type="paragraph" w:styleId="a5">
    <w:name w:val="footer"/>
    <w:basedOn w:val="a0"/>
    <w:link w:val="Char0"/>
    <w:uiPriority w:val="99"/>
    <w:qFormat/>
    <w:rsid w:val="00AC3EFE"/>
    <w:pPr>
      <w:tabs>
        <w:tab w:val="center" w:pos="4153"/>
        <w:tab w:val="right" w:pos="8306"/>
      </w:tabs>
      <w:snapToGrid w:val="0"/>
      <w:jc w:val="left"/>
    </w:pPr>
    <w:rPr>
      <w:sz w:val="18"/>
      <w:szCs w:val="18"/>
    </w:rPr>
  </w:style>
  <w:style w:type="paragraph" w:styleId="a6">
    <w:name w:val="header"/>
    <w:basedOn w:val="a0"/>
    <w:link w:val="Char1"/>
    <w:uiPriority w:val="99"/>
    <w:qFormat/>
    <w:rsid w:val="00AC3EFE"/>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qFormat/>
    <w:rsid w:val="00AC3EFE"/>
    <w:pPr>
      <w:jc w:val="both"/>
    </w:pPr>
    <w:rPr>
      <w:rFonts w:ascii="宋体" w:eastAsia="宋体" w:hAnsi="宋体" w:cs="Times New Roman"/>
      <w:sz w:val="21"/>
      <w:szCs w:val="21"/>
    </w:rPr>
  </w:style>
  <w:style w:type="paragraph" w:styleId="20">
    <w:name w:val="toc 2"/>
    <w:basedOn w:val="a0"/>
    <w:next w:val="a0"/>
    <w:uiPriority w:val="39"/>
    <w:unhideWhenUsed/>
    <w:qFormat/>
    <w:rsid w:val="00AC3EFE"/>
    <w:pPr>
      <w:ind w:leftChars="200" w:left="420"/>
    </w:pPr>
  </w:style>
  <w:style w:type="paragraph" w:styleId="a7">
    <w:name w:val="Normal (Web)"/>
    <w:basedOn w:val="a0"/>
    <w:qFormat/>
    <w:rsid w:val="00AC3EFE"/>
    <w:rPr>
      <w:rFonts w:ascii="Calibri" w:hAnsi="Calibri"/>
      <w:sz w:val="24"/>
      <w:szCs w:val="24"/>
    </w:rPr>
  </w:style>
  <w:style w:type="character" w:styleId="a8">
    <w:name w:val="Hyperlink"/>
    <w:basedOn w:val="a1"/>
    <w:uiPriority w:val="99"/>
    <w:qFormat/>
    <w:rsid w:val="00AC3EFE"/>
    <w:rPr>
      <w:color w:val="0000FF"/>
      <w:spacing w:val="0"/>
      <w:w w:val="100"/>
      <w:szCs w:val="21"/>
      <w:u w:val="single"/>
    </w:rPr>
  </w:style>
  <w:style w:type="character" w:customStyle="1" w:styleId="Char2">
    <w:name w:val="章标题 Char"/>
    <w:link w:val="a"/>
    <w:rsid w:val="00AC3EFE"/>
    <w:rPr>
      <w:rFonts w:ascii="黑体" w:eastAsia="黑体"/>
    </w:rPr>
  </w:style>
  <w:style w:type="paragraph" w:customStyle="1" w:styleId="a">
    <w:name w:val="章标题"/>
    <w:next w:val="a9"/>
    <w:link w:val="Char2"/>
    <w:qFormat/>
    <w:rsid w:val="00AC3EFE"/>
    <w:pPr>
      <w:numPr>
        <w:ilvl w:val="1"/>
        <w:numId w:val="1"/>
      </w:numPr>
      <w:spacing w:beforeLines="50" w:afterLines="50"/>
      <w:jc w:val="both"/>
      <w:outlineLvl w:val="1"/>
    </w:pPr>
    <w:rPr>
      <w:rFonts w:ascii="黑体" w:eastAsia="黑体"/>
      <w:kern w:val="2"/>
      <w:sz w:val="21"/>
      <w:szCs w:val="22"/>
    </w:rPr>
  </w:style>
  <w:style w:type="paragraph" w:customStyle="1" w:styleId="a9">
    <w:name w:val="段"/>
    <w:link w:val="Char3"/>
    <w:qFormat/>
    <w:rsid w:val="00AC3EFE"/>
    <w:pPr>
      <w:autoSpaceDE w:val="0"/>
      <w:autoSpaceDN w:val="0"/>
      <w:ind w:firstLineChars="200" w:firstLine="200"/>
      <w:jc w:val="both"/>
    </w:pPr>
    <w:rPr>
      <w:rFonts w:ascii="宋体" w:eastAsia="宋体" w:hAnsi="Times New Roman" w:cs="Times New Roman"/>
      <w:sz w:val="21"/>
    </w:rPr>
  </w:style>
  <w:style w:type="character" w:customStyle="1" w:styleId="Char0">
    <w:name w:val="页脚 Char"/>
    <w:basedOn w:val="a1"/>
    <w:link w:val="a5"/>
    <w:uiPriority w:val="99"/>
    <w:qFormat/>
    <w:rsid w:val="00AC3EFE"/>
    <w:rPr>
      <w:rFonts w:ascii="Times New Roman" w:eastAsia="宋体" w:hAnsi="Times New Roman" w:cs="Times New Roman"/>
      <w:sz w:val="18"/>
      <w:szCs w:val="18"/>
    </w:rPr>
  </w:style>
  <w:style w:type="character" w:customStyle="1" w:styleId="Char1">
    <w:name w:val="页眉 Char"/>
    <w:basedOn w:val="a1"/>
    <w:link w:val="a6"/>
    <w:uiPriority w:val="99"/>
    <w:qFormat/>
    <w:rsid w:val="00AC3EFE"/>
    <w:rPr>
      <w:rFonts w:ascii="Times New Roman" w:eastAsia="宋体" w:hAnsi="Times New Roman" w:cs="Times New Roman"/>
      <w:sz w:val="18"/>
      <w:szCs w:val="18"/>
    </w:rPr>
  </w:style>
  <w:style w:type="paragraph" w:customStyle="1" w:styleId="aa">
    <w:name w:val="封面标准名称"/>
    <w:qFormat/>
    <w:rsid w:val="00AC3EF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b">
    <w:name w:val="文献分类号"/>
    <w:qFormat/>
    <w:rsid w:val="00AC3EF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c">
    <w:name w:val="标准书脚_奇数页"/>
    <w:rsid w:val="00AC3EFE"/>
    <w:pPr>
      <w:spacing w:before="120"/>
      <w:jc w:val="right"/>
    </w:pPr>
    <w:rPr>
      <w:rFonts w:ascii="Times New Roman" w:eastAsia="宋体" w:hAnsi="Times New Roman" w:cs="Times New Roman"/>
      <w:sz w:val="18"/>
    </w:rPr>
  </w:style>
  <w:style w:type="paragraph" w:customStyle="1" w:styleId="WPSOffice1">
    <w:name w:val="WPSOffice手动目录 1"/>
    <w:qFormat/>
    <w:rsid w:val="00AC3EFE"/>
    <w:rPr>
      <w:rFonts w:ascii="Times New Roman" w:eastAsia="宋体" w:hAnsi="Times New Roman" w:cs="Times New Roman"/>
    </w:rPr>
  </w:style>
  <w:style w:type="paragraph" w:customStyle="1" w:styleId="ad">
    <w:name w:val="目次、标准名称标题"/>
    <w:basedOn w:val="a0"/>
    <w:next w:val="a9"/>
    <w:qFormat/>
    <w:rsid w:val="00AC3EFE"/>
    <w:pPr>
      <w:keepNext/>
      <w:pageBreakBefore/>
      <w:widowControl/>
      <w:shd w:val="clear" w:color="FFFFFF" w:fill="FFFFFF"/>
      <w:spacing w:before="640" w:after="560" w:line="460" w:lineRule="exact"/>
      <w:jc w:val="center"/>
      <w:outlineLvl w:val="0"/>
    </w:pPr>
    <w:rPr>
      <w:rFonts w:ascii="黑体" w:eastAsia="黑体"/>
      <w:kern w:val="0"/>
      <w:sz w:val="32"/>
    </w:rPr>
  </w:style>
  <w:style w:type="character" w:customStyle="1" w:styleId="Char3">
    <w:name w:val="段 Char"/>
    <w:link w:val="a9"/>
    <w:qFormat/>
    <w:rsid w:val="00AC3EFE"/>
    <w:rPr>
      <w:rFonts w:ascii="宋体" w:eastAsia="宋体" w:hAnsi="Times New Roman" w:cs="Times New Roman"/>
      <w:kern w:val="0"/>
      <w:szCs w:val="20"/>
    </w:rPr>
  </w:style>
  <w:style w:type="paragraph" w:customStyle="1" w:styleId="ae">
    <w:name w:val="一级条标题"/>
    <w:next w:val="a9"/>
    <w:qFormat/>
    <w:rsid w:val="00AC3EFE"/>
    <w:pPr>
      <w:spacing w:beforeLines="50" w:afterLines="50"/>
      <w:ind w:left="426"/>
      <w:outlineLvl w:val="2"/>
    </w:pPr>
    <w:rPr>
      <w:rFonts w:ascii="黑体" w:eastAsia="黑体" w:hAnsi="Times New Roman" w:cs="Times New Roman"/>
      <w:sz w:val="21"/>
      <w:szCs w:val="21"/>
    </w:rPr>
  </w:style>
  <w:style w:type="paragraph" w:customStyle="1" w:styleId="af">
    <w:name w:val="二级条标题"/>
    <w:basedOn w:val="ae"/>
    <w:next w:val="a9"/>
    <w:qFormat/>
    <w:rsid w:val="00AC3EFE"/>
    <w:pPr>
      <w:spacing w:before="50" w:after="50"/>
      <w:ind w:left="0"/>
      <w:outlineLvl w:val="3"/>
    </w:pPr>
  </w:style>
  <w:style w:type="paragraph" w:customStyle="1" w:styleId="af0">
    <w:name w:val="三级条标题"/>
    <w:basedOn w:val="af"/>
    <w:next w:val="a9"/>
    <w:qFormat/>
    <w:rsid w:val="00AC3EFE"/>
    <w:pPr>
      <w:outlineLvl w:val="4"/>
    </w:pPr>
  </w:style>
  <w:style w:type="paragraph" w:customStyle="1" w:styleId="af1">
    <w:name w:val="四级条标题"/>
    <w:basedOn w:val="af0"/>
    <w:next w:val="a9"/>
    <w:rsid w:val="00AC3EFE"/>
    <w:pPr>
      <w:outlineLvl w:val="5"/>
    </w:pPr>
  </w:style>
  <w:style w:type="paragraph" w:customStyle="1" w:styleId="af2">
    <w:name w:val="五级条标题"/>
    <w:basedOn w:val="af1"/>
    <w:next w:val="a9"/>
    <w:qFormat/>
    <w:rsid w:val="00AC3EFE"/>
    <w:pPr>
      <w:outlineLvl w:val="6"/>
    </w:pPr>
  </w:style>
  <w:style w:type="paragraph" w:customStyle="1" w:styleId="af3">
    <w:name w:val="前言、引言标题"/>
    <w:next w:val="a9"/>
    <w:qFormat/>
    <w:rsid w:val="00AC3EF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1">
    <w:name w:val="列出段落1"/>
    <w:basedOn w:val="a0"/>
    <w:uiPriority w:val="99"/>
    <w:unhideWhenUsed/>
    <w:qFormat/>
    <w:rsid w:val="00AC3EFE"/>
    <w:pPr>
      <w:ind w:firstLineChars="200" w:firstLine="420"/>
    </w:pPr>
    <w:rPr>
      <w:rFonts w:ascii="Calibri" w:hAnsi="Calibri"/>
      <w:szCs w:val="24"/>
    </w:rPr>
  </w:style>
  <w:style w:type="character" w:customStyle="1" w:styleId="4Char">
    <w:name w:val="标题 4 Char"/>
    <w:basedOn w:val="a1"/>
    <w:link w:val="4"/>
    <w:qFormat/>
    <w:rsid w:val="00AC3EFE"/>
    <w:rPr>
      <w:rFonts w:asciiTheme="majorHAnsi" w:eastAsiaTheme="majorEastAsia" w:hAnsiTheme="majorHAnsi" w:cstheme="majorBidi"/>
      <w:b/>
      <w:bCs/>
      <w:sz w:val="28"/>
      <w:szCs w:val="28"/>
    </w:rPr>
  </w:style>
  <w:style w:type="character" w:customStyle="1" w:styleId="text21">
    <w:name w:val="text21"/>
    <w:basedOn w:val="a1"/>
    <w:qFormat/>
    <w:rsid w:val="00AC3EFE"/>
  </w:style>
  <w:style w:type="paragraph" w:customStyle="1" w:styleId="af4">
    <w:name w:val="参考文献"/>
    <w:basedOn w:val="a0"/>
    <w:next w:val="a9"/>
    <w:qFormat/>
    <w:rsid w:val="00AC3EFE"/>
    <w:pPr>
      <w:keepNext/>
      <w:pageBreakBefore/>
      <w:widowControl/>
      <w:shd w:val="clear" w:color="FFFFFF" w:fill="FFFFFF"/>
      <w:spacing w:before="640" w:after="200"/>
      <w:jc w:val="center"/>
      <w:outlineLvl w:val="0"/>
    </w:pPr>
    <w:rPr>
      <w:rFonts w:ascii="黑体" w:eastAsia="黑体"/>
      <w:kern w:val="0"/>
    </w:rPr>
  </w:style>
  <w:style w:type="character" w:customStyle="1" w:styleId="1Char">
    <w:name w:val="标题 1 Char"/>
    <w:basedOn w:val="a1"/>
    <w:link w:val="1"/>
    <w:uiPriority w:val="9"/>
    <w:rsid w:val="00AC3EFE"/>
    <w:rPr>
      <w:rFonts w:ascii="Times New Roman" w:eastAsia="宋体" w:hAnsi="Times New Roman" w:cs="Times New Roman"/>
      <w:b/>
      <w:bCs/>
      <w:kern w:val="44"/>
      <w:sz w:val="44"/>
      <w:szCs w:val="44"/>
    </w:rPr>
  </w:style>
  <w:style w:type="paragraph" w:customStyle="1" w:styleId="TOC1">
    <w:name w:val="TOC 标题1"/>
    <w:basedOn w:val="1"/>
    <w:next w:val="a0"/>
    <w:uiPriority w:val="39"/>
    <w:unhideWhenUsed/>
    <w:qFormat/>
    <w:rsid w:val="00AC3EF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4"/>
    <w:uiPriority w:val="99"/>
    <w:semiHidden/>
    <w:rsid w:val="00AC3EFE"/>
    <w:rPr>
      <w:rFonts w:ascii="Times New Roman" w:eastAsia="宋体" w:hAnsi="Times New Roman" w:cs="Times New Roman"/>
      <w:sz w:val="18"/>
      <w:szCs w:val="18"/>
    </w:rPr>
  </w:style>
  <w:style w:type="character" w:styleId="af5">
    <w:name w:val="annotation reference"/>
    <w:basedOn w:val="a1"/>
    <w:uiPriority w:val="99"/>
    <w:semiHidden/>
    <w:unhideWhenUsed/>
    <w:rsid w:val="00791569"/>
    <w:rPr>
      <w:sz w:val="21"/>
      <w:szCs w:val="21"/>
    </w:rPr>
  </w:style>
  <w:style w:type="paragraph" w:styleId="af6">
    <w:name w:val="annotation text"/>
    <w:basedOn w:val="a0"/>
    <w:link w:val="Char4"/>
    <w:uiPriority w:val="99"/>
    <w:semiHidden/>
    <w:unhideWhenUsed/>
    <w:rsid w:val="00791569"/>
    <w:pPr>
      <w:widowControl/>
      <w:snapToGrid w:val="0"/>
      <w:ind w:firstLineChars="200" w:firstLine="200"/>
      <w:jc w:val="left"/>
    </w:pPr>
    <w:rPr>
      <w:rFonts w:ascii="Calibri" w:eastAsia="方正书宋_GBK" w:hAnsi="Calibri"/>
      <w:kern w:val="0"/>
      <w:szCs w:val="22"/>
      <w:lang w:val="ru-RU" w:eastAsia="en-US"/>
    </w:rPr>
  </w:style>
  <w:style w:type="character" w:customStyle="1" w:styleId="Char4">
    <w:name w:val="批注文字 Char"/>
    <w:basedOn w:val="a1"/>
    <w:link w:val="af6"/>
    <w:uiPriority w:val="99"/>
    <w:semiHidden/>
    <w:rsid w:val="00791569"/>
    <w:rPr>
      <w:rFonts w:ascii="Calibri" w:eastAsia="方正书宋_GBK" w:hAnsi="Calibri" w:cs="Times New Roman"/>
      <w:sz w:val="21"/>
      <w:szCs w:val="22"/>
      <w:lang w:val="ru-RU" w:eastAsia="en-US"/>
    </w:rPr>
  </w:style>
  <w:style w:type="character" w:customStyle="1" w:styleId="2Char">
    <w:name w:val="标题 2 Char"/>
    <w:basedOn w:val="a1"/>
    <w:link w:val="2"/>
    <w:uiPriority w:val="9"/>
    <w:semiHidden/>
    <w:rsid w:val="00CA7797"/>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semiHidden/>
    <w:rsid w:val="00CA7797"/>
    <w:rPr>
      <w:rFonts w:ascii="Times New Roman" w:eastAsia="宋体" w:hAnsi="Times New Roman" w:cs="Times New Roman"/>
      <w:b/>
      <w:bCs/>
      <w:kern w:val="2"/>
      <w:sz w:val="32"/>
      <w:szCs w:val="32"/>
    </w:rPr>
  </w:style>
  <w:style w:type="paragraph" w:styleId="af7">
    <w:name w:val="Date"/>
    <w:basedOn w:val="a0"/>
    <w:next w:val="a0"/>
    <w:link w:val="Char5"/>
    <w:uiPriority w:val="99"/>
    <w:semiHidden/>
    <w:unhideWhenUsed/>
    <w:rsid w:val="009175D9"/>
    <w:pPr>
      <w:ind w:leftChars="2500" w:left="100"/>
    </w:pPr>
  </w:style>
  <w:style w:type="character" w:customStyle="1" w:styleId="Char5">
    <w:name w:val="日期 Char"/>
    <w:basedOn w:val="a1"/>
    <w:link w:val="af7"/>
    <w:uiPriority w:val="99"/>
    <w:semiHidden/>
    <w:rsid w:val="009175D9"/>
    <w:rPr>
      <w:rFonts w:ascii="Times New Roman" w:eastAsia="宋体" w:hAnsi="Times New Roman" w:cs="Times New Roman"/>
      <w:kern w:val="2"/>
      <w:sz w:val="21"/>
    </w:rPr>
  </w:style>
  <w:style w:type="character" w:styleId="af8">
    <w:name w:val="Placeholder Text"/>
    <w:basedOn w:val="a1"/>
    <w:uiPriority w:val="99"/>
    <w:unhideWhenUsed/>
    <w:rsid w:val="00DC32C7"/>
    <w:rPr>
      <w:color w:val="808080"/>
    </w:rPr>
  </w:style>
  <w:style w:type="paragraph" w:styleId="TOC">
    <w:name w:val="TOC Heading"/>
    <w:basedOn w:val="1"/>
    <w:next w:val="a0"/>
    <w:uiPriority w:val="39"/>
    <w:unhideWhenUsed/>
    <w:qFormat/>
    <w:rsid w:val="003B415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9">
    <w:name w:val="List Paragraph"/>
    <w:basedOn w:val="a0"/>
    <w:uiPriority w:val="99"/>
    <w:rsid w:val="00DC5C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090DC-FDB9-448C-9B22-50F207B8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1324</Words>
  <Characters>7551</Characters>
  <Application>Microsoft Office Word</Application>
  <DocSecurity>0</DocSecurity>
  <Lines>62</Lines>
  <Paragraphs>17</Paragraphs>
  <ScaleCrop>false</ScaleCrop>
  <Company>MS</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黄平</cp:lastModifiedBy>
  <cp:revision>39</cp:revision>
  <cp:lastPrinted>2018-08-28T07:38:00Z</cp:lastPrinted>
  <dcterms:created xsi:type="dcterms:W3CDTF">2018-08-28T07:38:00Z</dcterms:created>
  <dcterms:modified xsi:type="dcterms:W3CDTF">2018-10-25T06:44:00Z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