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AE60A6" w:rsidRPr="00AE60A6">
        <w:rPr>
          <w:rFonts w:ascii="黑体" w:eastAsia="黑体" w:hAnsi="黑体" w:hint="eastAsia"/>
          <w:sz w:val="36"/>
          <w:szCs w:val="36"/>
        </w:rPr>
        <w:t>绿色</w:t>
      </w:r>
      <w:r w:rsidR="00DD46B6">
        <w:rPr>
          <w:rFonts w:ascii="黑体" w:eastAsia="黑体" w:hAnsi="黑体" w:hint="eastAsia"/>
          <w:sz w:val="36"/>
          <w:szCs w:val="36"/>
        </w:rPr>
        <w:t>设计</w:t>
      </w:r>
      <w:r w:rsidR="00AE60A6" w:rsidRPr="00AE60A6">
        <w:rPr>
          <w:rFonts w:ascii="黑体" w:eastAsia="黑体" w:hAnsi="黑体" w:hint="eastAsia"/>
          <w:sz w:val="36"/>
          <w:szCs w:val="36"/>
        </w:rPr>
        <w:t>产品评价</w:t>
      </w:r>
      <w:r w:rsidR="00DD46B6">
        <w:rPr>
          <w:rFonts w:ascii="黑体" w:eastAsia="黑体" w:hAnsi="黑体" w:hint="eastAsia"/>
          <w:sz w:val="36"/>
          <w:szCs w:val="36"/>
        </w:rPr>
        <w:t>技术</w:t>
      </w:r>
      <w:r w:rsidR="00AE60A6" w:rsidRPr="00AE60A6">
        <w:rPr>
          <w:rFonts w:ascii="黑体" w:eastAsia="黑体" w:hAnsi="黑体" w:hint="eastAsia"/>
          <w:sz w:val="36"/>
          <w:szCs w:val="36"/>
        </w:rPr>
        <w:t>规范 汽车保险杠</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40257D" w:rsidRDefault="00C652B5" w:rsidP="00531ADD">
      <w:pPr>
        <w:spacing w:line="360" w:lineRule="auto"/>
        <w:ind w:firstLineChars="200" w:firstLine="482"/>
        <w:outlineLvl w:val="0"/>
        <w:rPr>
          <w:rFonts w:ascii="宋体" w:hAnsi="宋体"/>
          <w:b/>
          <w:sz w:val="24"/>
        </w:rPr>
      </w:pPr>
      <w:r w:rsidRPr="0040257D">
        <w:rPr>
          <w:rFonts w:ascii="宋体" w:hAnsi="宋体" w:hint="eastAsia"/>
          <w:b/>
          <w:sz w:val="24"/>
        </w:rPr>
        <w:t>一、</w:t>
      </w:r>
      <w:r w:rsidR="00110148" w:rsidRPr="0040257D">
        <w:rPr>
          <w:rFonts w:ascii="宋体" w:hAnsi="宋体"/>
          <w:b/>
          <w:sz w:val="24"/>
        </w:rPr>
        <w:t>工作</w:t>
      </w:r>
      <w:r w:rsidR="00283587" w:rsidRPr="0040257D">
        <w:rPr>
          <w:rFonts w:ascii="宋体" w:hAnsi="宋体" w:hint="eastAsia"/>
          <w:b/>
          <w:sz w:val="24"/>
        </w:rPr>
        <w:t>简</w:t>
      </w:r>
      <w:r w:rsidR="00110148" w:rsidRPr="0040257D">
        <w:rPr>
          <w:rFonts w:ascii="宋体" w:hAnsi="宋体"/>
          <w:b/>
          <w:sz w:val="24"/>
        </w:rPr>
        <w:t>况</w:t>
      </w:r>
    </w:p>
    <w:p w:rsidR="00373B5F" w:rsidRPr="00A85C84" w:rsidRDefault="00373B5F" w:rsidP="003B353E">
      <w:pPr>
        <w:spacing w:line="360" w:lineRule="auto"/>
        <w:ind w:firstLineChars="202" w:firstLine="485"/>
        <w:rPr>
          <w:rFonts w:ascii="宋体" w:hAnsi="宋体"/>
          <w:sz w:val="24"/>
        </w:rPr>
      </w:pPr>
      <w:r w:rsidRPr="00A85C84">
        <w:rPr>
          <w:rFonts w:ascii="宋体" w:hAnsi="宋体" w:hint="eastAsia"/>
          <w:sz w:val="24"/>
        </w:rPr>
        <w:t>1.1任务来源</w:t>
      </w:r>
    </w:p>
    <w:p w:rsidR="00CF3A40" w:rsidRPr="006A2363" w:rsidRDefault="00DD46B6" w:rsidP="006A2363">
      <w:pPr>
        <w:widowControl/>
        <w:spacing w:line="360" w:lineRule="auto"/>
        <w:ind w:firstLineChars="200" w:firstLine="480"/>
        <w:jc w:val="left"/>
        <w:rPr>
          <w:rFonts w:ascii="宋体" w:hAnsi="宋体"/>
          <w:kern w:val="0"/>
          <w:sz w:val="24"/>
        </w:rPr>
      </w:pPr>
      <w:r>
        <w:rPr>
          <w:rFonts w:ascii="宋体" w:hAnsi="宋体" w:hint="eastAsia"/>
          <w:kern w:val="0"/>
          <w:sz w:val="24"/>
        </w:rPr>
        <w:t>《绿色设计产品评价技术规范 汽车保险杠》</w:t>
      </w:r>
      <w:r w:rsidR="00CF3A40" w:rsidRPr="007B13C8">
        <w:rPr>
          <w:rFonts w:ascii="宋体" w:hAnsi="宋体" w:hint="eastAsia"/>
          <w:kern w:val="0"/>
          <w:sz w:val="24"/>
        </w:rPr>
        <w:t>团体标准是由中国</w:t>
      </w:r>
      <w:r w:rsidR="00CF3A40">
        <w:rPr>
          <w:rFonts w:ascii="宋体" w:hAnsi="宋体" w:hint="eastAsia"/>
          <w:kern w:val="0"/>
          <w:sz w:val="24"/>
        </w:rPr>
        <w:t>汽车工程学会</w:t>
      </w:r>
      <w:r w:rsidR="00CF3A40" w:rsidRPr="007B13C8">
        <w:rPr>
          <w:rFonts w:ascii="宋体" w:hAnsi="宋体" w:hint="eastAsia"/>
          <w:kern w:val="0"/>
          <w:sz w:val="24"/>
        </w:rPr>
        <w:t>批准立项。文件号中</w:t>
      </w:r>
      <w:proofErr w:type="gramStart"/>
      <w:r w:rsidR="00CF3A40">
        <w:rPr>
          <w:rFonts w:ascii="宋体" w:hAnsi="宋体" w:hint="eastAsia"/>
          <w:kern w:val="0"/>
          <w:sz w:val="24"/>
        </w:rPr>
        <w:t>汽学函</w:t>
      </w:r>
      <w:proofErr w:type="gramEnd"/>
      <w:r w:rsidR="00CF3A40" w:rsidRPr="007B13C8">
        <w:rPr>
          <w:rFonts w:ascii="宋体" w:hAnsi="宋体" w:hint="eastAsia"/>
          <w:kern w:val="0"/>
          <w:sz w:val="24"/>
        </w:rPr>
        <w:t>【201</w:t>
      </w:r>
      <w:r w:rsidR="00AE60A6">
        <w:rPr>
          <w:rFonts w:ascii="宋体" w:hAnsi="宋体"/>
          <w:kern w:val="0"/>
          <w:sz w:val="24"/>
        </w:rPr>
        <w:t>8</w:t>
      </w:r>
      <w:r w:rsidR="00CF3A40" w:rsidRPr="007B13C8">
        <w:rPr>
          <w:rFonts w:ascii="宋体" w:hAnsi="宋体" w:hint="eastAsia"/>
          <w:kern w:val="0"/>
          <w:sz w:val="24"/>
        </w:rPr>
        <w:t>】</w:t>
      </w:r>
      <w:r w:rsidR="00FB7E63">
        <w:rPr>
          <w:rFonts w:ascii="宋体" w:hAnsi="宋体" w:hint="eastAsia"/>
          <w:kern w:val="0"/>
          <w:sz w:val="24"/>
        </w:rPr>
        <w:t>1</w:t>
      </w:r>
      <w:r w:rsidR="00AE60A6">
        <w:rPr>
          <w:rFonts w:ascii="宋体" w:hAnsi="宋体"/>
          <w:kern w:val="0"/>
          <w:sz w:val="24"/>
        </w:rPr>
        <w:t>91</w:t>
      </w:r>
      <w:r w:rsidR="00CF3A40" w:rsidRPr="007B13C8">
        <w:rPr>
          <w:rFonts w:ascii="宋体" w:hAnsi="宋体" w:hint="eastAsia"/>
          <w:kern w:val="0"/>
          <w:sz w:val="24"/>
        </w:rPr>
        <w:t>号</w:t>
      </w:r>
      <w:r w:rsidR="00CF3A40">
        <w:rPr>
          <w:rFonts w:ascii="宋体" w:hAnsi="宋体" w:hint="eastAsia"/>
          <w:kern w:val="0"/>
          <w:sz w:val="24"/>
        </w:rPr>
        <w:t>，任务号为201</w:t>
      </w:r>
      <w:r w:rsidR="00AE60A6">
        <w:rPr>
          <w:rFonts w:ascii="宋体" w:hAnsi="宋体"/>
          <w:kern w:val="0"/>
          <w:sz w:val="24"/>
        </w:rPr>
        <w:t>8</w:t>
      </w:r>
      <w:r w:rsidR="00CF3A40">
        <w:rPr>
          <w:rFonts w:ascii="宋体" w:hAnsi="宋体" w:hint="eastAsia"/>
          <w:kern w:val="0"/>
          <w:sz w:val="24"/>
        </w:rPr>
        <w:t>-</w:t>
      </w:r>
      <w:r w:rsidR="00AE60A6">
        <w:rPr>
          <w:rFonts w:ascii="宋体" w:hAnsi="宋体"/>
          <w:kern w:val="0"/>
          <w:sz w:val="24"/>
        </w:rPr>
        <w:t>38</w:t>
      </w:r>
      <w:r w:rsidR="00CF3A40" w:rsidRPr="007B13C8">
        <w:rPr>
          <w:rFonts w:ascii="宋体" w:hAnsi="宋体" w:hint="eastAsia"/>
          <w:kern w:val="0"/>
          <w:sz w:val="24"/>
        </w:rPr>
        <w:t>。本标准</w:t>
      </w:r>
      <w:r w:rsidR="00CF3A40">
        <w:rPr>
          <w:rFonts w:ascii="宋体" w:hAnsi="宋体" w:hint="eastAsia"/>
          <w:kern w:val="0"/>
          <w:sz w:val="24"/>
        </w:rPr>
        <w:t>由</w:t>
      </w:r>
      <w:r w:rsidR="00810B3E" w:rsidRPr="00AE60A6">
        <w:rPr>
          <w:rFonts w:ascii="宋体" w:hAnsi="宋体" w:hint="eastAsia"/>
          <w:kern w:val="0"/>
          <w:sz w:val="24"/>
        </w:rPr>
        <w:t>中国汽车技术研究中心有限公司</w:t>
      </w:r>
      <w:r w:rsidR="00CF3A40" w:rsidRPr="007B13C8">
        <w:rPr>
          <w:rFonts w:ascii="宋体" w:hAnsi="宋体" w:hint="eastAsia"/>
          <w:kern w:val="0"/>
          <w:sz w:val="24"/>
        </w:rPr>
        <w:t>提出，</w:t>
      </w:r>
      <w:r w:rsidR="00322C3F">
        <w:rPr>
          <w:rFonts w:ascii="宋体" w:hAnsi="宋体" w:hint="eastAsia"/>
          <w:kern w:val="0"/>
          <w:sz w:val="24"/>
        </w:rPr>
        <w:t>联合</w:t>
      </w:r>
      <w:r w:rsidR="00322C3F" w:rsidRPr="00322C3F">
        <w:rPr>
          <w:rFonts w:ascii="宋体" w:hAnsi="宋体" w:hint="eastAsia"/>
          <w:kern w:val="0"/>
          <w:sz w:val="24"/>
        </w:rPr>
        <w:t>浙江吉智新能源汽车科技有限公司、北京新能源汽车股份有限公司、北京汽车股份有限公司、上海蔚来汽车有限公司、</w:t>
      </w:r>
      <w:proofErr w:type="gramStart"/>
      <w:r w:rsidR="00322C3F" w:rsidRPr="00322C3F">
        <w:rPr>
          <w:rFonts w:ascii="宋体" w:hAnsi="宋体" w:hint="eastAsia"/>
          <w:kern w:val="0"/>
          <w:sz w:val="24"/>
        </w:rPr>
        <w:t>智车优</w:t>
      </w:r>
      <w:proofErr w:type="gramEnd"/>
      <w:r w:rsidR="00322C3F" w:rsidRPr="00322C3F">
        <w:rPr>
          <w:rFonts w:ascii="宋体" w:hAnsi="宋体" w:hint="eastAsia"/>
          <w:kern w:val="0"/>
          <w:sz w:val="24"/>
        </w:rPr>
        <w:t>行科技（上海）有限公司、比亚迪汽车工业有限公司、李尔（中国）投资有限公司、全兴工业研发(廊坊)有限公司</w:t>
      </w:r>
      <w:r w:rsidR="002D0424">
        <w:rPr>
          <w:rFonts w:ascii="宋体" w:hAnsi="宋体" w:hint="eastAsia"/>
          <w:kern w:val="0"/>
          <w:sz w:val="24"/>
        </w:rPr>
        <w:t>等单位</w:t>
      </w:r>
      <w:r w:rsidR="00322C3F">
        <w:rPr>
          <w:rFonts w:ascii="宋体" w:hAnsi="宋体" w:hint="eastAsia"/>
          <w:kern w:val="0"/>
          <w:sz w:val="24"/>
        </w:rPr>
        <w:t>共同研究制定</w:t>
      </w:r>
      <w:r w:rsidR="00CF3A40" w:rsidRPr="007B13C8">
        <w:rPr>
          <w:rFonts w:ascii="宋体" w:hAnsi="宋体" w:hint="eastAsia"/>
          <w:kern w:val="0"/>
          <w:sz w:val="24"/>
        </w:rPr>
        <w:t>。</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AE60A6" w:rsidRPr="00AE60A6" w:rsidRDefault="00AE60A6" w:rsidP="00AE60A6">
      <w:pPr>
        <w:autoSpaceDE w:val="0"/>
        <w:autoSpaceDN w:val="0"/>
        <w:adjustRightInd w:val="0"/>
        <w:spacing w:line="440" w:lineRule="exact"/>
        <w:ind w:firstLineChars="200" w:firstLine="480"/>
        <w:rPr>
          <w:rFonts w:ascii="宋体" w:hAnsi="宋体" w:cs="宋体"/>
          <w:sz w:val="24"/>
        </w:rPr>
      </w:pPr>
      <w:r w:rsidRPr="00AE60A6">
        <w:rPr>
          <w:rFonts w:ascii="宋体" w:hAnsi="宋体" w:cs="宋体" w:hint="eastAsia"/>
          <w:sz w:val="24"/>
        </w:rPr>
        <w:t>伴随着“十三五规划”、《中国制造2025》和《绿色制造工程实施指南（2016</w:t>
      </w:r>
      <w:r w:rsidR="0040257D">
        <w:rPr>
          <w:rFonts w:ascii="宋体" w:hAnsi="宋体" w:cs="宋体"/>
          <w:sz w:val="24"/>
        </w:rPr>
        <w:t>-</w:t>
      </w:r>
      <w:r w:rsidRPr="00AE60A6">
        <w:rPr>
          <w:rFonts w:ascii="宋体" w:hAnsi="宋体" w:cs="宋体" w:hint="eastAsia"/>
          <w:sz w:val="24"/>
        </w:rPr>
        <w:t>2020年）》的发布，绿色发展已成为我国工业未来发展的必然趋势。2016年，工业和信息化部发布了《关于开展绿色制造体系建设的通知》，要求全面统筹推进绿色制造体系建设，到2020年，绿色制造体系初步建立，绿色制造相关标准体系和评价体系基本建成，在重点行业出台100项绿色设计产品评价标准。汽车行业是绿色制造体系的重要组成部分和重点研究领域，汽车保险杠作为典型的汽车零部件，是开展绿色零部件评价的主要对象之一。通过研究、制定汽车保险杠的绿色评价规范，促进开展绿色保险杠评价，对于提升汽车保险杠各项指标，改善零部件、整车的生态性能和促进汽车行业绿色转型具有积极的作用。具体来说，这项工作在现阶段具有以下意义：</w:t>
      </w:r>
    </w:p>
    <w:p w:rsidR="00AE60A6" w:rsidRPr="00AE60A6" w:rsidRDefault="00AE60A6" w:rsidP="00AE60A6">
      <w:pPr>
        <w:autoSpaceDE w:val="0"/>
        <w:autoSpaceDN w:val="0"/>
        <w:adjustRightInd w:val="0"/>
        <w:spacing w:line="440" w:lineRule="exact"/>
        <w:ind w:firstLineChars="200" w:firstLine="480"/>
        <w:rPr>
          <w:rFonts w:ascii="宋体" w:hAnsi="宋体" w:cs="宋体"/>
          <w:sz w:val="24"/>
        </w:rPr>
      </w:pPr>
      <w:r w:rsidRPr="00AE60A6">
        <w:rPr>
          <w:rFonts w:ascii="宋体" w:hAnsi="宋体" w:cs="宋体" w:hint="eastAsia"/>
          <w:sz w:val="24"/>
        </w:rPr>
        <w:t>首先，制定汽车保险杠绿色评价规范，开展汽车绿色零部件评价，可以有效改善汽车零部件、整车的</w:t>
      </w:r>
      <w:r w:rsidR="00FF3B6E">
        <w:rPr>
          <w:rFonts w:ascii="宋体" w:hAnsi="宋体" w:cs="宋体" w:hint="eastAsia"/>
          <w:sz w:val="24"/>
        </w:rPr>
        <w:t>生态</w:t>
      </w:r>
      <w:r w:rsidRPr="00AE60A6">
        <w:rPr>
          <w:rFonts w:ascii="宋体" w:hAnsi="宋体" w:cs="宋体" w:hint="eastAsia"/>
          <w:sz w:val="24"/>
        </w:rPr>
        <w:t>性能，促进汽车行业的绿色发展。汽车绿色保险杠标准是基于全生命周期理念所形成，对企业的生产过程、生产技术和认证体系做出要求的同时，对保险杠从资源属性、能源属性、环境属性和产品属性四个方面多个指标提出了具体要求，有利于纠正目前汽车产业中生产企业、零部件的生态环境与资源矛盾，提升企业、零部件的绿色化，促进汽车行业的绿色转型。</w:t>
      </w:r>
    </w:p>
    <w:p w:rsidR="00AE60A6" w:rsidRPr="00AE60A6" w:rsidRDefault="00AE60A6" w:rsidP="00AE60A6">
      <w:pPr>
        <w:autoSpaceDE w:val="0"/>
        <w:autoSpaceDN w:val="0"/>
        <w:adjustRightInd w:val="0"/>
        <w:spacing w:line="440" w:lineRule="exact"/>
        <w:ind w:firstLineChars="200" w:firstLine="480"/>
        <w:rPr>
          <w:rFonts w:ascii="宋体" w:hAnsi="宋体" w:cs="宋体"/>
          <w:sz w:val="24"/>
        </w:rPr>
      </w:pPr>
      <w:r w:rsidRPr="00AE60A6">
        <w:rPr>
          <w:rFonts w:ascii="宋体" w:hAnsi="宋体" w:cs="宋体" w:hint="eastAsia"/>
          <w:sz w:val="24"/>
        </w:rPr>
        <w:t>其次，制定汽车保险杠绿色评价规范，开展汽车绿色零部件评价，有利于企业节能减排和降低成本，并有效提升汽车零部件、整车的技术水平，进而提升产品竞争力。新建立的汽车绿色保险杠评价体系提出的多项指标要求为企业进行零部件技术升级和产品改造提供了参照。汽车通过实施节能减排方案、部署绿色制造设备、采用零部件绿色改进技术，有利于企业减少能耗降低成本，同时全面提升零部件的</w:t>
      </w:r>
      <w:r w:rsidRPr="00AE60A6">
        <w:rPr>
          <w:rFonts w:ascii="宋体" w:hAnsi="宋体" w:cs="宋体" w:hint="eastAsia"/>
          <w:sz w:val="24"/>
        </w:rPr>
        <w:lastRenderedPageBreak/>
        <w:t>技术指标，打造零部件产品市场竞争力。</w:t>
      </w:r>
    </w:p>
    <w:p w:rsidR="00AE60A6" w:rsidRDefault="00AE60A6" w:rsidP="00AE60A6">
      <w:pPr>
        <w:autoSpaceDE w:val="0"/>
        <w:autoSpaceDN w:val="0"/>
        <w:adjustRightInd w:val="0"/>
        <w:spacing w:line="440" w:lineRule="exact"/>
        <w:ind w:firstLineChars="200" w:firstLine="480"/>
        <w:rPr>
          <w:rFonts w:ascii="宋体" w:hAnsi="宋体" w:cs="宋体"/>
          <w:sz w:val="24"/>
        </w:rPr>
      </w:pPr>
      <w:r w:rsidRPr="00AE60A6">
        <w:rPr>
          <w:rFonts w:ascii="宋体" w:hAnsi="宋体" w:cs="宋体" w:hint="eastAsia"/>
          <w:sz w:val="24"/>
        </w:rPr>
        <w:t>最后，制定汽车保险杠绿色评价规范，开展汽车绿色零部件评价，有利于推动企业开发和生产汽车绿色零部件，实现汽车行业零部件绿色转型的同时促进市场的绿色消费，为消费者提供更环保安全的用户体验。随着消费者绿色健康意识的提高，再加上雾</w:t>
      </w:r>
      <w:proofErr w:type="gramStart"/>
      <w:r w:rsidRPr="00AE60A6">
        <w:rPr>
          <w:rFonts w:ascii="宋体" w:hAnsi="宋体" w:cs="宋体" w:hint="eastAsia"/>
          <w:sz w:val="24"/>
        </w:rPr>
        <w:t>霾</w:t>
      </w:r>
      <w:proofErr w:type="gramEnd"/>
      <w:r w:rsidRPr="00AE60A6">
        <w:rPr>
          <w:rFonts w:ascii="宋体" w:hAnsi="宋体" w:cs="宋体" w:hint="eastAsia"/>
          <w:sz w:val="24"/>
        </w:rPr>
        <w:t>频发、空气污染等诸多因素影响，绿色汽车产品已经成为消费热点，消费者对汽车及零部件的生态性能要求也越来越高。通过制定绿色保险杠评价体系，规范汽车保险杠的指标和质量，满足日渐兴起的绿色消费趋势，树立我国汽车零部件绿色品牌。</w:t>
      </w:r>
    </w:p>
    <w:p w:rsidR="00810B3E" w:rsidRPr="00A85C84" w:rsidRDefault="00810B3E" w:rsidP="00810B3E">
      <w:pPr>
        <w:spacing w:line="360" w:lineRule="auto"/>
        <w:ind w:firstLineChars="202" w:firstLine="485"/>
        <w:rPr>
          <w:rFonts w:ascii="宋体" w:hAnsi="宋体"/>
          <w:sz w:val="24"/>
        </w:rPr>
      </w:pPr>
      <w:r w:rsidRPr="00A85C84">
        <w:rPr>
          <w:rFonts w:ascii="宋体" w:hAnsi="宋体" w:hint="eastAsia"/>
          <w:sz w:val="24"/>
        </w:rPr>
        <w:t>1.3</w:t>
      </w:r>
      <w:r>
        <w:rPr>
          <w:rFonts w:ascii="宋体" w:hAnsi="宋体" w:hint="eastAsia"/>
          <w:sz w:val="24"/>
        </w:rPr>
        <w:t>国内外标准现状</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（1）国际国外情况</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据不完全统计，全球有199个国家、覆盖25个工业领域的460余种“绿色”相关标识与认证体系，包括了德国蓝天使标识、北欧白天鹅标识、欧盟生态标签、韩国生态标签、日本的生态标签、美国绿色徽章、加拿大枫叶标识、欧洲之花标签等多个国家或区域的标识与认证制度，均可作为国际对标的实践案例予以参考。</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欧洲最早提出了生态设计概念并开始逐步实施。鉴于汽车产品是高耗能产品，但是操作手续复杂，目前欧盟正在编订汽车产品的</w:t>
      </w:r>
      <w:proofErr w:type="spellStart"/>
      <w:r w:rsidRPr="00810B3E">
        <w:rPr>
          <w:rFonts w:ascii="宋体" w:hAnsi="宋体" w:cs="宋体" w:hint="eastAsia"/>
          <w:sz w:val="24"/>
        </w:rPr>
        <w:t>E</w:t>
      </w:r>
      <w:r w:rsidR="00AF2EFC">
        <w:rPr>
          <w:rFonts w:ascii="宋体" w:hAnsi="宋体" w:cs="宋体"/>
          <w:sz w:val="24"/>
        </w:rPr>
        <w:t>r</w:t>
      </w:r>
      <w:r w:rsidRPr="00810B3E">
        <w:rPr>
          <w:rFonts w:ascii="宋体" w:hAnsi="宋体" w:cs="宋体" w:hint="eastAsia"/>
          <w:sz w:val="24"/>
        </w:rPr>
        <w:t>P</w:t>
      </w:r>
      <w:proofErr w:type="spellEnd"/>
      <w:r w:rsidRPr="00810B3E">
        <w:rPr>
          <w:rFonts w:ascii="宋体" w:hAnsi="宋体" w:cs="宋体" w:hint="eastAsia"/>
          <w:sz w:val="24"/>
        </w:rPr>
        <w:t>指令草案。此外，欧洲汽车企业根据ISO14040和ISO14044的标准，采用全生命周期评价方法，开展汽车产品生态设计工作。</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美国汽车的保有量长期位居世界第一，因此，美国政府十分关注交通在节能环保方面的作用。美国国家环保局、美国交通部、美国节能经济委员会等，从交通节能环保的角度，开展了一系列的评价活动，从市场着手，在购买汽车阶段，为消费者提供节能经济环保相关的信息，从而大范围地促进汽车行业节能环保工作的开展。</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日本政府实行“低排放车”认证制度和“超低PM排放柴油车”认证制度，对那些在最新限值的基础上进一步降低排放的汽车进行认证。对达到油耗标准的汽车张贴认证标志。此外，日本还实施机动车绿色税制，对满足一定标准的车型减免相关税费，以促进低油耗、低排放车的普及。</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（2）国内发展现状</w:t>
      </w:r>
    </w:p>
    <w:p w:rsidR="00810B3E" w:rsidRPr="00810B3E" w:rsidRDefault="00810B3E" w:rsidP="00810B3E">
      <w:pPr>
        <w:autoSpaceDE w:val="0"/>
        <w:autoSpaceDN w:val="0"/>
        <w:adjustRightInd w:val="0"/>
        <w:spacing w:line="440" w:lineRule="exact"/>
        <w:ind w:firstLineChars="200" w:firstLine="480"/>
        <w:rPr>
          <w:rFonts w:ascii="宋体" w:hAnsi="宋体" w:cs="宋体"/>
          <w:sz w:val="24"/>
        </w:rPr>
      </w:pPr>
      <w:r w:rsidRPr="00810B3E">
        <w:rPr>
          <w:rFonts w:ascii="宋体" w:hAnsi="宋体" w:cs="宋体" w:hint="eastAsia"/>
          <w:sz w:val="24"/>
        </w:rPr>
        <w:t>标准作为引领行业发展的标杆，扮演着重要的角色。目前，我国汽车行业在绿色制造和绿色产品等领域已先后发布了《汽车禁用物质要求》、《车内挥发性有机物和醛酮类物质采样测定方法》、《生态设计产品评价通则》等，标准体系持续建设并日益完善，必将正向指引汽车行业的转型升级。</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w:t>
      </w:r>
      <w:r w:rsidR="00810B3E">
        <w:rPr>
          <w:rFonts w:ascii="宋体" w:hAnsi="宋体"/>
          <w:sz w:val="24"/>
        </w:rPr>
        <w:t>4</w:t>
      </w:r>
      <w:r w:rsidRPr="00A85C84">
        <w:rPr>
          <w:rFonts w:ascii="宋体" w:hAnsi="宋体" w:hint="eastAsia"/>
          <w:sz w:val="24"/>
        </w:rPr>
        <w:t>主要工作过程</w:t>
      </w:r>
    </w:p>
    <w:p w:rsidR="002D0424" w:rsidRDefault="002D0424" w:rsidP="00EC4538">
      <w:pPr>
        <w:spacing w:line="360" w:lineRule="auto"/>
        <w:ind w:firstLineChars="202" w:firstLine="485"/>
        <w:rPr>
          <w:rFonts w:ascii="宋体" w:hAnsi="宋体"/>
          <w:sz w:val="24"/>
        </w:rPr>
      </w:pPr>
      <w:r>
        <w:rPr>
          <w:rFonts w:ascii="宋体" w:hAnsi="宋体" w:hint="eastAsia"/>
          <w:sz w:val="24"/>
        </w:rPr>
        <w:lastRenderedPageBreak/>
        <w:t>201</w:t>
      </w:r>
      <w:r w:rsidR="00AE60A6">
        <w:rPr>
          <w:rFonts w:ascii="宋体" w:hAnsi="宋体"/>
          <w:sz w:val="24"/>
        </w:rPr>
        <w:t>8</w:t>
      </w:r>
      <w:r>
        <w:rPr>
          <w:rFonts w:ascii="宋体" w:hAnsi="宋体" w:hint="eastAsia"/>
          <w:sz w:val="24"/>
        </w:rPr>
        <w:t>年</w:t>
      </w:r>
      <w:r w:rsidR="00AE60A6">
        <w:rPr>
          <w:rFonts w:ascii="宋体" w:hAnsi="宋体"/>
          <w:sz w:val="24"/>
        </w:rPr>
        <w:t>8</w:t>
      </w:r>
      <w:r>
        <w:rPr>
          <w:rFonts w:ascii="宋体" w:hAnsi="宋体" w:hint="eastAsia"/>
          <w:sz w:val="24"/>
        </w:rPr>
        <w:t>月</w:t>
      </w:r>
      <w:r w:rsidR="00AE60A6">
        <w:rPr>
          <w:rFonts w:ascii="宋体" w:hAnsi="宋体"/>
          <w:sz w:val="24"/>
        </w:rPr>
        <w:t>17</w:t>
      </w:r>
      <w:r>
        <w:rPr>
          <w:rFonts w:ascii="宋体" w:hAnsi="宋体" w:hint="eastAsia"/>
          <w:sz w:val="24"/>
        </w:rPr>
        <w:t>日，标准研制小组提交</w:t>
      </w:r>
      <w:r w:rsidR="00DD46B6">
        <w:rPr>
          <w:rFonts w:ascii="宋体" w:hAnsi="宋体" w:hint="eastAsia"/>
          <w:sz w:val="24"/>
        </w:rPr>
        <w:t>《绿色设计产品评价技术规范 汽车保险杠》</w:t>
      </w:r>
      <w:r>
        <w:rPr>
          <w:rFonts w:ascii="宋体" w:hAnsi="宋体" w:hint="eastAsia"/>
          <w:sz w:val="24"/>
        </w:rPr>
        <w:t>标准立项申请书，牵头单位</w:t>
      </w:r>
      <w:r w:rsidR="00AE60A6" w:rsidRPr="00AE60A6">
        <w:rPr>
          <w:rFonts w:ascii="宋体" w:hAnsi="宋体" w:hint="eastAsia"/>
          <w:kern w:val="0"/>
          <w:sz w:val="24"/>
        </w:rPr>
        <w:t>中国汽车技术研究中心有限公司</w:t>
      </w:r>
      <w:r>
        <w:rPr>
          <w:rFonts w:ascii="宋体" w:hAnsi="宋体" w:hint="eastAsia"/>
          <w:sz w:val="24"/>
        </w:rPr>
        <w:t>完成立项申请汇报；</w:t>
      </w:r>
    </w:p>
    <w:p w:rsidR="00EC4538" w:rsidRDefault="00EC4538" w:rsidP="00EC4538">
      <w:pPr>
        <w:spacing w:line="360" w:lineRule="auto"/>
        <w:ind w:firstLineChars="202" w:firstLine="485"/>
        <w:rPr>
          <w:rFonts w:ascii="宋体" w:hAnsi="宋体"/>
          <w:sz w:val="24"/>
        </w:rPr>
      </w:pPr>
      <w:r w:rsidRPr="00D8066A">
        <w:rPr>
          <w:rFonts w:ascii="宋体" w:hAnsi="宋体" w:hint="eastAsia"/>
          <w:sz w:val="24"/>
        </w:rPr>
        <w:t>201</w:t>
      </w:r>
      <w:r w:rsidR="00AE60A6">
        <w:rPr>
          <w:rFonts w:ascii="宋体" w:hAnsi="宋体"/>
          <w:sz w:val="24"/>
        </w:rPr>
        <w:t>8</w:t>
      </w:r>
      <w:r>
        <w:rPr>
          <w:rFonts w:ascii="宋体" w:hAnsi="宋体" w:hint="eastAsia"/>
          <w:sz w:val="24"/>
        </w:rPr>
        <w:t>年</w:t>
      </w:r>
      <w:r w:rsidR="00AE60A6">
        <w:rPr>
          <w:rFonts w:ascii="宋体" w:hAnsi="宋体"/>
          <w:sz w:val="24"/>
        </w:rPr>
        <w:t>9</w:t>
      </w:r>
      <w:r>
        <w:rPr>
          <w:rFonts w:ascii="宋体" w:hAnsi="宋体" w:hint="eastAsia"/>
          <w:sz w:val="24"/>
        </w:rPr>
        <w:t>月</w:t>
      </w:r>
      <w:r w:rsidR="00AE60A6">
        <w:rPr>
          <w:rFonts w:ascii="宋体" w:hAnsi="宋体" w:hint="eastAsia"/>
          <w:sz w:val="24"/>
        </w:rPr>
        <w:t>1</w:t>
      </w:r>
      <w:r w:rsidR="00AE60A6">
        <w:rPr>
          <w:rFonts w:ascii="宋体" w:hAnsi="宋体"/>
          <w:sz w:val="24"/>
        </w:rPr>
        <w:t>4</w:t>
      </w:r>
      <w:r w:rsidR="00AE60A6">
        <w:rPr>
          <w:rFonts w:ascii="宋体" w:hAnsi="宋体" w:hint="eastAsia"/>
          <w:sz w:val="24"/>
        </w:rPr>
        <w:t>日</w:t>
      </w:r>
      <w:r>
        <w:rPr>
          <w:rFonts w:ascii="宋体" w:hAnsi="宋体" w:hint="eastAsia"/>
          <w:sz w:val="24"/>
        </w:rPr>
        <w:t>，</w:t>
      </w:r>
      <w:r w:rsidRPr="00D8066A">
        <w:rPr>
          <w:rFonts w:ascii="宋体" w:hAnsi="宋体" w:hint="eastAsia"/>
          <w:sz w:val="24"/>
        </w:rPr>
        <w:t>学会下达任务书；</w:t>
      </w:r>
    </w:p>
    <w:p w:rsidR="00EA06B4" w:rsidRPr="00402889" w:rsidRDefault="00EC4538" w:rsidP="00EA06B4">
      <w:pPr>
        <w:widowControl/>
        <w:spacing w:line="360" w:lineRule="auto"/>
        <w:ind w:firstLineChars="200" w:firstLine="480"/>
        <w:jc w:val="left"/>
        <w:rPr>
          <w:rFonts w:ascii="宋体" w:hAnsi="宋体"/>
          <w:sz w:val="24"/>
        </w:rPr>
      </w:pPr>
      <w:r w:rsidRPr="00D8066A">
        <w:rPr>
          <w:rFonts w:ascii="宋体" w:hAnsi="宋体" w:hint="eastAsia"/>
          <w:sz w:val="24"/>
        </w:rPr>
        <w:t>2018</w:t>
      </w:r>
      <w:r>
        <w:rPr>
          <w:rFonts w:ascii="宋体" w:hAnsi="宋体" w:hint="eastAsia"/>
          <w:sz w:val="24"/>
        </w:rPr>
        <w:t>年</w:t>
      </w:r>
      <w:r w:rsidR="00DB51B8">
        <w:rPr>
          <w:rFonts w:ascii="宋体" w:hAnsi="宋体" w:hint="eastAsia"/>
          <w:sz w:val="24"/>
        </w:rPr>
        <w:t>5月-</w:t>
      </w:r>
      <w:r w:rsidR="00DB51B8">
        <w:rPr>
          <w:rFonts w:ascii="宋体" w:hAnsi="宋体"/>
          <w:sz w:val="24"/>
        </w:rPr>
        <w:t>9</w:t>
      </w:r>
      <w:r>
        <w:rPr>
          <w:rFonts w:ascii="宋体" w:hAnsi="宋体" w:hint="eastAsia"/>
          <w:sz w:val="24"/>
        </w:rPr>
        <w:t>月，</w:t>
      </w:r>
      <w:r w:rsidRPr="00D8066A">
        <w:rPr>
          <w:rFonts w:ascii="宋体" w:hAnsi="宋体" w:hint="eastAsia"/>
          <w:sz w:val="24"/>
        </w:rPr>
        <w:t>讨论确定</w:t>
      </w:r>
      <w:r w:rsidR="00D26FDC">
        <w:rPr>
          <w:rFonts w:ascii="宋体" w:hAnsi="宋体" w:hint="eastAsia"/>
          <w:sz w:val="24"/>
        </w:rPr>
        <w:t>标准的评价指标、限值</w:t>
      </w:r>
      <w:r w:rsidRPr="00D8066A">
        <w:rPr>
          <w:rFonts w:ascii="宋体" w:hAnsi="宋体" w:hint="eastAsia"/>
          <w:sz w:val="24"/>
        </w:rPr>
        <w:t>，</w:t>
      </w:r>
      <w:r w:rsidR="00EA06B4" w:rsidRPr="00402889">
        <w:rPr>
          <w:rFonts w:ascii="宋体" w:hAnsi="宋体" w:hint="eastAsia"/>
          <w:sz w:val="24"/>
        </w:rPr>
        <w:t>标准组内多次讨论、修改、确定</w:t>
      </w:r>
      <w:r w:rsidR="00D26FDC">
        <w:rPr>
          <w:rFonts w:ascii="宋体" w:hAnsi="宋体" w:hint="eastAsia"/>
          <w:sz w:val="24"/>
        </w:rPr>
        <w:t>，形成标准初稿</w:t>
      </w:r>
      <w:r w:rsidR="00EA06B4" w:rsidRPr="00402889">
        <w:rPr>
          <w:rFonts w:ascii="宋体" w:hAnsi="宋体" w:hint="eastAsia"/>
          <w:sz w:val="24"/>
        </w:rPr>
        <w:t>；</w:t>
      </w:r>
    </w:p>
    <w:p w:rsidR="00EC4538" w:rsidRDefault="00EC4538" w:rsidP="00EC4538">
      <w:pPr>
        <w:spacing w:line="360" w:lineRule="auto"/>
        <w:ind w:firstLineChars="202" w:firstLine="485"/>
        <w:rPr>
          <w:rFonts w:ascii="宋体" w:hAnsi="宋体"/>
          <w:sz w:val="24"/>
        </w:rPr>
      </w:pPr>
      <w:r w:rsidRPr="00D8066A">
        <w:rPr>
          <w:rFonts w:ascii="宋体" w:hAnsi="宋体" w:hint="eastAsia"/>
          <w:sz w:val="24"/>
        </w:rPr>
        <w:t>2018</w:t>
      </w:r>
      <w:r>
        <w:rPr>
          <w:rFonts w:ascii="宋体" w:hAnsi="宋体" w:hint="eastAsia"/>
          <w:sz w:val="24"/>
        </w:rPr>
        <w:t>年</w:t>
      </w:r>
      <w:r w:rsidR="00D26FDC">
        <w:rPr>
          <w:rFonts w:ascii="宋体" w:hAnsi="宋体" w:hint="eastAsia"/>
          <w:sz w:val="24"/>
        </w:rPr>
        <w:t>9</w:t>
      </w:r>
      <w:r>
        <w:rPr>
          <w:rFonts w:ascii="宋体" w:hAnsi="宋体" w:hint="eastAsia"/>
          <w:sz w:val="24"/>
        </w:rPr>
        <w:t>月</w:t>
      </w:r>
      <w:r w:rsidR="00D26FDC">
        <w:rPr>
          <w:rFonts w:ascii="宋体" w:hAnsi="宋体"/>
          <w:sz w:val="24"/>
        </w:rPr>
        <w:t>21</w:t>
      </w:r>
      <w:r>
        <w:rPr>
          <w:rFonts w:ascii="宋体" w:hAnsi="宋体" w:hint="eastAsia"/>
          <w:sz w:val="24"/>
        </w:rPr>
        <w:t>日，在</w:t>
      </w:r>
      <w:r w:rsidR="00D26FDC">
        <w:rPr>
          <w:rFonts w:ascii="宋体" w:hAnsi="宋体" w:hint="eastAsia"/>
          <w:sz w:val="24"/>
        </w:rPr>
        <w:t>北京</w:t>
      </w:r>
      <w:r w:rsidRPr="00D8066A">
        <w:rPr>
          <w:rFonts w:ascii="宋体" w:hAnsi="宋体" w:hint="eastAsia"/>
          <w:sz w:val="24"/>
        </w:rPr>
        <w:t>召开标准</w:t>
      </w:r>
      <w:r w:rsidR="00D26FDC">
        <w:rPr>
          <w:rFonts w:ascii="宋体" w:hAnsi="宋体" w:hint="eastAsia"/>
          <w:sz w:val="24"/>
        </w:rPr>
        <w:t>研讨会</w:t>
      </w:r>
      <w:r w:rsidRPr="00D8066A">
        <w:rPr>
          <w:rFonts w:ascii="宋体" w:hAnsi="宋体" w:hint="eastAsia"/>
          <w:sz w:val="24"/>
        </w:rPr>
        <w:t>，</w:t>
      </w:r>
      <w:r>
        <w:rPr>
          <w:rFonts w:ascii="宋体" w:hAnsi="宋体" w:hint="eastAsia"/>
          <w:sz w:val="24"/>
        </w:rPr>
        <w:t>牵头单位</w:t>
      </w:r>
      <w:r w:rsidR="00D26FDC" w:rsidRPr="00AE60A6">
        <w:rPr>
          <w:rFonts w:ascii="宋体" w:hAnsi="宋体" w:hint="eastAsia"/>
          <w:kern w:val="0"/>
          <w:sz w:val="24"/>
        </w:rPr>
        <w:t>中国汽车技术研究中心有限公司</w:t>
      </w:r>
      <w:r>
        <w:rPr>
          <w:rFonts w:ascii="宋体" w:hAnsi="宋体" w:hint="eastAsia"/>
          <w:sz w:val="24"/>
        </w:rPr>
        <w:t>进行标准研制过程及进展介绍，</w:t>
      </w:r>
      <w:r w:rsidRPr="00D8066A">
        <w:rPr>
          <w:rFonts w:ascii="宋体" w:hAnsi="宋体" w:hint="eastAsia"/>
          <w:sz w:val="24"/>
        </w:rPr>
        <w:t>标准专家组</w:t>
      </w:r>
      <w:r w:rsidR="00D26FDC">
        <w:rPr>
          <w:rFonts w:ascii="宋体" w:hAnsi="宋体" w:hint="eastAsia"/>
          <w:sz w:val="24"/>
        </w:rPr>
        <w:t>对标准逐条审查，</w:t>
      </w:r>
      <w:r w:rsidR="002D0424">
        <w:rPr>
          <w:rFonts w:ascii="宋体" w:hAnsi="宋体" w:hint="eastAsia"/>
          <w:sz w:val="24"/>
        </w:rPr>
        <w:t>提出修改建议</w:t>
      </w:r>
      <w:r w:rsidRPr="00D8066A">
        <w:rPr>
          <w:rFonts w:ascii="宋体" w:hAnsi="宋体" w:hint="eastAsia"/>
          <w:sz w:val="24"/>
        </w:rPr>
        <w:t>；</w:t>
      </w:r>
    </w:p>
    <w:p w:rsidR="00EC4538" w:rsidRDefault="00EC4538" w:rsidP="00EC4538">
      <w:pPr>
        <w:spacing w:line="360" w:lineRule="auto"/>
        <w:ind w:firstLineChars="202" w:firstLine="485"/>
        <w:rPr>
          <w:rFonts w:ascii="宋体" w:hAnsi="宋体"/>
          <w:sz w:val="24"/>
        </w:rPr>
      </w:pPr>
      <w:r>
        <w:rPr>
          <w:rFonts w:ascii="宋体" w:hAnsi="宋体" w:hint="eastAsia"/>
          <w:sz w:val="24"/>
        </w:rPr>
        <w:t>2018年</w:t>
      </w:r>
      <w:r w:rsidR="00D26FDC">
        <w:rPr>
          <w:rFonts w:ascii="宋体" w:hAnsi="宋体"/>
          <w:sz w:val="24"/>
        </w:rPr>
        <w:t>10</w:t>
      </w:r>
      <w:r>
        <w:rPr>
          <w:rFonts w:ascii="宋体" w:hAnsi="宋体" w:hint="eastAsia"/>
          <w:sz w:val="24"/>
        </w:rPr>
        <w:t>月-</w:t>
      </w:r>
      <w:r w:rsidRPr="00D8066A">
        <w:rPr>
          <w:rFonts w:ascii="宋体" w:hAnsi="宋体" w:hint="eastAsia"/>
          <w:sz w:val="24"/>
        </w:rPr>
        <w:t>1</w:t>
      </w:r>
      <w:r w:rsidR="00D26FDC">
        <w:rPr>
          <w:rFonts w:ascii="宋体" w:hAnsi="宋体"/>
          <w:sz w:val="24"/>
        </w:rPr>
        <w:t>2</w:t>
      </w:r>
      <w:r>
        <w:rPr>
          <w:rFonts w:ascii="宋体" w:hAnsi="宋体" w:hint="eastAsia"/>
          <w:sz w:val="24"/>
        </w:rPr>
        <w:t>月，</w:t>
      </w:r>
      <w:r w:rsidRPr="00D8066A">
        <w:rPr>
          <w:rFonts w:ascii="宋体" w:hAnsi="宋体" w:hint="eastAsia"/>
          <w:sz w:val="24"/>
        </w:rPr>
        <w:t>标准</w:t>
      </w:r>
      <w:r>
        <w:rPr>
          <w:rFonts w:ascii="宋体" w:hAnsi="宋体" w:hint="eastAsia"/>
          <w:sz w:val="24"/>
        </w:rPr>
        <w:t>研制</w:t>
      </w:r>
      <w:r w:rsidRPr="00D8066A">
        <w:rPr>
          <w:rFonts w:ascii="宋体" w:hAnsi="宋体" w:hint="eastAsia"/>
          <w:sz w:val="24"/>
        </w:rPr>
        <w:t>组按照专家修改意见完成标准内容修改</w:t>
      </w:r>
      <w:r>
        <w:rPr>
          <w:rFonts w:ascii="宋体" w:hAnsi="宋体" w:hint="eastAsia"/>
          <w:sz w:val="24"/>
        </w:rPr>
        <w:t>；</w:t>
      </w:r>
    </w:p>
    <w:p w:rsidR="00EC4538" w:rsidRDefault="00EC4538" w:rsidP="00EC4538">
      <w:pPr>
        <w:spacing w:line="360" w:lineRule="auto"/>
        <w:ind w:firstLineChars="202" w:firstLine="485"/>
        <w:rPr>
          <w:rFonts w:ascii="宋体" w:hAnsi="宋体"/>
          <w:sz w:val="24"/>
        </w:rPr>
      </w:pPr>
      <w:r>
        <w:rPr>
          <w:rFonts w:ascii="宋体" w:hAnsi="宋体" w:hint="eastAsia"/>
          <w:sz w:val="24"/>
        </w:rPr>
        <w:t>201</w:t>
      </w:r>
      <w:r w:rsidR="00D26FDC">
        <w:rPr>
          <w:rFonts w:ascii="宋体" w:hAnsi="宋体"/>
          <w:sz w:val="24"/>
        </w:rPr>
        <w:t>9</w:t>
      </w:r>
      <w:r>
        <w:rPr>
          <w:rFonts w:ascii="宋体" w:hAnsi="宋体" w:hint="eastAsia"/>
          <w:sz w:val="24"/>
        </w:rPr>
        <w:t>年1月</w:t>
      </w:r>
      <w:r w:rsidR="002316F5">
        <w:rPr>
          <w:rFonts w:ascii="宋体" w:hAnsi="宋体"/>
          <w:sz w:val="24"/>
        </w:rPr>
        <w:t>30</w:t>
      </w:r>
      <w:r>
        <w:rPr>
          <w:rFonts w:ascii="宋体" w:hAnsi="宋体" w:hint="eastAsia"/>
          <w:sz w:val="24"/>
        </w:rPr>
        <w:t>日，</w:t>
      </w:r>
      <w:r w:rsidRPr="00D8066A">
        <w:rPr>
          <w:rFonts w:ascii="宋体" w:hAnsi="宋体" w:hint="eastAsia"/>
          <w:sz w:val="24"/>
        </w:rPr>
        <w:t>形成标准（征求意见稿）</w:t>
      </w:r>
      <w:r>
        <w:rPr>
          <w:rFonts w:ascii="宋体" w:hAnsi="宋体" w:hint="eastAsia"/>
          <w:sz w:val="24"/>
        </w:rPr>
        <w:t>并公开征求意见，</w:t>
      </w:r>
      <w:r>
        <w:rPr>
          <w:rFonts w:ascii="宋体" w:hAnsi="宋体" w:hint="eastAsia"/>
          <w:kern w:val="0"/>
          <w:sz w:val="24"/>
        </w:rPr>
        <w:t>标准研制</w:t>
      </w:r>
      <w:r w:rsidRPr="00D27640">
        <w:rPr>
          <w:rFonts w:ascii="宋体" w:hAnsi="宋体"/>
          <w:kern w:val="0"/>
          <w:sz w:val="24"/>
        </w:rPr>
        <w:t>组</w:t>
      </w:r>
      <w:r>
        <w:rPr>
          <w:rFonts w:ascii="宋体" w:hAnsi="宋体"/>
          <w:kern w:val="0"/>
          <w:sz w:val="24"/>
        </w:rPr>
        <w:t>将</w:t>
      </w:r>
      <w:r w:rsidRPr="00D27640">
        <w:rPr>
          <w:rFonts w:ascii="宋体" w:hAnsi="宋体"/>
          <w:kern w:val="0"/>
          <w:sz w:val="24"/>
        </w:rPr>
        <w:t>根据反馈意见进行修改形成标准</w:t>
      </w:r>
      <w:r>
        <w:rPr>
          <w:rFonts w:ascii="宋体" w:hAnsi="宋体" w:hint="eastAsia"/>
          <w:kern w:val="0"/>
          <w:sz w:val="24"/>
        </w:rPr>
        <w:t>（</w:t>
      </w:r>
      <w:r w:rsidRPr="00D27640">
        <w:rPr>
          <w:rFonts w:ascii="宋体" w:hAnsi="宋体"/>
          <w:kern w:val="0"/>
          <w:sz w:val="24"/>
        </w:rPr>
        <w:t>送审稿</w:t>
      </w:r>
      <w:r>
        <w:rPr>
          <w:rFonts w:ascii="宋体" w:hAnsi="宋体" w:hint="eastAsia"/>
          <w:kern w:val="0"/>
          <w:sz w:val="24"/>
        </w:rPr>
        <w:t>）</w:t>
      </w:r>
      <w:r w:rsidR="00FF3B6E">
        <w:rPr>
          <w:rFonts w:ascii="宋体" w:hAnsi="宋体" w:hint="eastAsia"/>
          <w:sz w:val="24"/>
        </w:rPr>
        <w:t>；</w:t>
      </w:r>
    </w:p>
    <w:p w:rsidR="003D1C01" w:rsidRDefault="00EC4538" w:rsidP="00EC4538">
      <w:pPr>
        <w:widowControl/>
        <w:spacing w:line="360" w:lineRule="auto"/>
        <w:ind w:firstLineChars="200" w:firstLine="480"/>
        <w:jc w:val="left"/>
        <w:rPr>
          <w:rFonts w:ascii="宋体" w:hAnsi="宋体"/>
          <w:kern w:val="0"/>
          <w:sz w:val="24"/>
        </w:rPr>
      </w:pPr>
      <w:r>
        <w:rPr>
          <w:rFonts w:ascii="宋体" w:hAnsi="宋体" w:hint="eastAsia"/>
          <w:sz w:val="24"/>
        </w:rPr>
        <w:t>201</w:t>
      </w:r>
      <w:r w:rsidR="00D26FDC">
        <w:rPr>
          <w:rFonts w:ascii="宋体" w:hAnsi="宋体"/>
          <w:sz w:val="24"/>
        </w:rPr>
        <w:t>9</w:t>
      </w:r>
      <w:r>
        <w:rPr>
          <w:rFonts w:ascii="宋体" w:hAnsi="宋体" w:hint="eastAsia"/>
          <w:sz w:val="24"/>
        </w:rPr>
        <w:t>年2月</w:t>
      </w:r>
      <w:r w:rsidR="00D26FDC">
        <w:rPr>
          <w:rFonts w:ascii="宋体" w:hAnsi="宋体"/>
          <w:sz w:val="24"/>
        </w:rPr>
        <w:t>28</w:t>
      </w:r>
      <w:r>
        <w:rPr>
          <w:rFonts w:ascii="宋体" w:hAnsi="宋体" w:hint="eastAsia"/>
          <w:sz w:val="24"/>
        </w:rPr>
        <w:t>日（预计），</w:t>
      </w:r>
      <w:r w:rsidRPr="00D27640">
        <w:rPr>
          <w:rFonts w:ascii="宋体" w:hAnsi="宋体"/>
          <w:kern w:val="0"/>
          <w:sz w:val="24"/>
        </w:rPr>
        <w:t>在</w:t>
      </w:r>
      <w:r w:rsidR="00D26FDC">
        <w:rPr>
          <w:rFonts w:ascii="宋体" w:hAnsi="宋体" w:hint="eastAsia"/>
          <w:kern w:val="0"/>
          <w:sz w:val="24"/>
        </w:rPr>
        <w:t>北京</w:t>
      </w:r>
      <w:r w:rsidRPr="00D27640">
        <w:rPr>
          <w:rFonts w:ascii="宋体" w:hAnsi="宋体"/>
          <w:kern w:val="0"/>
          <w:sz w:val="24"/>
        </w:rPr>
        <w:t>召开标准审查会。</w:t>
      </w:r>
    </w:p>
    <w:p w:rsidR="00C652B5" w:rsidRPr="00FF3B6E" w:rsidRDefault="00C652B5" w:rsidP="00531ADD">
      <w:pPr>
        <w:spacing w:line="360" w:lineRule="auto"/>
        <w:ind w:firstLineChars="200" w:firstLine="482"/>
        <w:outlineLvl w:val="0"/>
        <w:rPr>
          <w:rFonts w:ascii="宋体" w:hAnsi="宋体"/>
          <w:b/>
          <w:sz w:val="24"/>
          <w:szCs w:val="21"/>
        </w:rPr>
      </w:pPr>
      <w:r w:rsidRPr="00FF3B6E">
        <w:rPr>
          <w:rFonts w:ascii="宋体" w:hAnsi="宋体"/>
          <w:b/>
          <w:sz w:val="24"/>
          <w:szCs w:val="21"/>
        </w:rPr>
        <w:t>二、</w:t>
      </w:r>
      <w:r w:rsidR="00673327" w:rsidRPr="00FF3B6E">
        <w:rPr>
          <w:rFonts w:ascii="宋体" w:hAnsi="宋体" w:hint="eastAsia"/>
          <w:b/>
          <w:sz w:val="24"/>
          <w:szCs w:val="21"/>
        </w:rPr>
        <w:t>编制思路原则</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673327">
        <w:rPr>
          <w:rFonts w:ascii="宋体" w:hAnsi="宋体" w:hint="eastAsia"/>
          <w:kern w:val="0"/>
          <w:sz w:val="24"/>
        </w:rPr>
        <w:t>编制思路</w:t>
      </w:r>
    </w:p>
    <w:p w:rsidR="00F84501" w:rsidRPr="00673327" w:rsidRDefault="007543BE" w:rsidP="003B353E">
      <w:pPr>
        <w:widowControl/>
        <w:snapToGrid w:val="0"/>
        <w:spacing w:line="360" w:lineRule="auto"/>
        <w:ind w:firstLineChars="200" w:firstLine="480"/>
        <w:rPr>
          <w:rFonts w:ascii="宋体" w:hAnsi="宋体"/>
          <w:kern w:val="0"/>
          <w:sz w:val="24"/>
        </w:rPr>
      </w:pPr>
      <w:r>
        <w:rPr>
          <w:rFonts w:ascii="宋体" w:hAnsi="宋体" w:hint="eastAsia"/>
          <w:kern w:val="0"/>
          <w:sz w:val="24"/>
        </w:rPr>
        <w:t>本</w:t>
      </w:r>
      <w:r w:rsidR="00673327" w:rsidRPr="00673327">
        <w:rPr>
          <w:rFonts w:ascii="宋体" w:hAnsi="宋体" w:hint="eastAsia"/>
          <w:kern w:val="0"/>
          <w:sz w:val="24"/>
        </w:rPr>
        <w:t>标准规定了汽车保险杠绿色评价的术语和定义、基本原则、评价指标和评价方法。汽车绿色保险杠的评价指标体系包括资源属性指标、能源属性指标、环境属性指标和产品属性指标。汽车保险杠在满足绿色指标要求的同时提供符合要求的汽车保险杠全生命周期评价报告，可判定为绿色保险杠。</w:t>
      </w:r>
    </w:p>
    <w:p w:rsidR="00E97CF3" w:rsidRPr="00DF5DE4" w:rsidRDefault="00E97CF3" w:rsidP="003B353E">
      <w:pPr>
        <w:widowControl/>
        <w:spacing w:line="360" w:lineRule="auto"/>
        <w:ind w:firstLineChars="200" w:firstLine="480"/>
        <w:jc w:val="left"/>
        <w:rPr>
          <w:rFonts w:ascii="宋体" w:hAnsi="宋体"/>
          <w:kern w:val="0"/>
          <w:sz w:val="24"/>
        </w:rPr>
      </w:pPr>
      <w:r w:rsidRPr="00DF5DE4">
        <w:rPr>
          <w:rFonts w:ascii="宋体" w:hAnsi="宋体" w:hint="eastAsia"/>
          <w:kern w:val="0"/>
          <w:sz w:val="24"/>
        </w:rPr>
        <w:t>2.</w:t>
      </w:r>
      <w:r w:rsidR="00786911" w:rsidRPr="00DF5DE4">
        <w:rPr>
          <w:rFonts w:ascii="宋体" w:hAnsi="宋体" w:hint="eastAsia"/>
          <w:kern w:val="0"/>
          <w:sz w:val="24"/>
        </w:rPr>
        <w:t>2</w:t>
      </w:r>
      <w:r w:rsidRPr="00DF5DE4">
        <w:rPr>
          <w:rFonts w:ascii="宋体" w:hAnsi="宋体" w:hint="eastAsia"/>
          <w:kern w:val="0"/>
          <w:sz w:val="24"/>
        </w:rPr>
        <w:t xml:space="preserve"> </w:t>
      </w:r>
      <w:r w:rsidR="007543BE">
        <w:rPr>
          <w:rFonts w:ascii="宋体" w:hAnsi="宋体" w:hint="eastAsia"/>
          <w:kern w:val="0"/>
          <w:sz w:val="24"/>
        </w:rPr>
        <w:t>编制原则</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（1）本标准的编制是依据GB/T 1.1—2009《标准化工作导则 第1部分：标准的结构和编写》的要求和规定。</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2）本标准的编制依据了相关政策法规，如《关于开展工业产品生态设计的指导意见》、《关于开展绿色制造体系建设的通知》、《生态设计产品评价通则》，以及国家关于绿色产品、零部件设计方面的政策法规等。</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（3）本标准应具有科学性、先进性、系统性和可行性，同时标准要具有可操作性和重要的规范性。</w:t>
      </w:r>
    </w:p>
    <w:p w:rsidR="00A8498E" w:rsidRPr="00FF3B6E" w:rsidRDefault="00C652B5" w:rsidP="00531ADD">
      <w:pPr>
        <w:spacing w:line="360" w:lineRule="auto"/>
        <w:ind w:firstLineChars="200" w:firstLine="482"/>
        <w:outlineLvl w:val="0"/>
        <w:rPr>
          <w:rFonts w:ascii="宋体" w:hAnsi="宋体"/>
          <w:b/>
          <w:sz w:val="24"/>
        </w:rPr>
      </w:pPr>
      <w:r w:rsidRPr="00FF3B6E">
        <w:rPr>
          <w:rFonts w:ascii="宋体" w:hAnsi="宋体" w:hint="eastAsia"/>
          <w:b/>
          <w:sz w:val="24"/>
        </w:rPr>
        <w:t>三</w:t>
      </w:r>
      <w:r w:rsidRPr="00FF3B6E">
        <w:rPr>
          <w:rFonts w:ascii="宋体" w:hAnsi="宋体"/>
          <w:b/>
          <w:sz w:val="24"/>
        </w:rPr>
        <w:t>、</w:t>
      </w:r>
      <w:r w:rsidR="007543BE" w:rsidRPr="00FF3B6E">
        <w:rPr>
          <w:rFonts w:ascii="宋体" w:hAnsi="宋体" w:hint="eastAsia"/>
          <w:b/>
          <w:sz w:val="24"/>
        </w:rPr>
        <w:t>与有关法律法规的关系</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（1）与《关于开展工业产品生态设计的指导意见》的关系：该文件提出要引导企业开展生态产品设计，从全生命周期角度降低产品对资源环境的影响，并在相关</w:t>
      </w:r>
      <w:r w:rsidRPr="007543BE">
        <w:rPr>
          <w:rFonts w:ascii="宋体" w:hAnsi="宋体" w:hint="eastAsia"/>
          <w:kern w:val="0"/>
          <w:sz w:val="24"/>
        </w:rPr>
        <w:lastRenderedPageBreak/>
        <w:t>行业开展试点工作。本标准是对汽车行业保险杠的绿色评价规范，是在具体行业具体目标产品上推动生态设计的行为体现。</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（2）与《关于开展绿色制造体系建设的通知》的关系：该通知提出要制定绿色制造体系标准，推动开展绿色产品评价。本标准是汽车保险杠的绿色评价标准，是建设绿色制造体系的重要组成部分。</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3）与《生态设计产品评价通则》的关系：生态设计产品评价通则从全生命周期维度出发，提出从资源属性指标、能源属性指标、环境属性指标和产品属性指标四类指标出发来开展评价。本标准是汽车保险杠的绿色评价标准，评价体系参考了通则的四个方向。</w:t>
      </w:r>
    </w:p>
    <w:p w:rsidR="00A8498E" w:rsidRPr="00FF3B6E" w:rsidRDefault="00C506E7" w:rsidP="00531ADD">
      <w:pPr>
        <w:spacing w:line="360" w:lineRule="auto"/>
        <w:ind w:firstLineChars="200" w:firstLine="482"/>
        <w:outlineLvl w:val="0"/>
        <w:rPr>
          <w:rFonts w:ascii="宋体" w:hAnsi="宋体"/>
          <w:b/>
          <w:sz w:val="24"/>
        </w:rPr>
      </w:pPr>
      <w:r w:rsidRPr="00FF3B6E">
        <w:rPr>
          <w:rFonts w:ascii="宋体" w:hAnsi="宋体" w:hint="eastAsia"/>
          <w:b/>
          <w:sz w:val="24"/>
        </w:rPr>
        <w:t>四、</w:t>
      </w:r>
      <w:r w:rsidR="007543BE" w:rsidRPr="00FF3B6E">
        <w:rPr>
          <w:rFonts w:ascii="宋体" w:hAnsi="宋体" w:hint="eastAsia"/>
          <w:b/>
          <w:sz w:val="24"/>
        </w:rPr>
        <w:t>标准的主要内容</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该标准共包括六部分内容：</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第一到三部分，分别为范围、规范性引用文件、术语和定义。本标准对绿色设计产品等术语进行了界定。</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第四部分为评价要求，本部分给出了具体评价指标体系的框架、指标选取、指标基准值确定等方面的要求。指标体系框架包括一级指标和二级指标，一级指标包括资源属性指标、能源属性指标、环境属性指标和产品属性指标。</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第五部分为产品生命周期评价报告编制方法，详细阐明了报告编制依据和内容框架。其中报告内容包括基本信息和生命周期评价。</w:t>
      </w:r>
    </w:p>
    <w:p w:rsidR="007543BE" w:rsidRPr="007543BE" w:rsidRDefault="007543BE" w:rsidP="007543BE">
      <w:pPr>
        <w:widowControl/>
        <w:spacing w:line="360" w:lineRule="auto"/>
        <w:ind w:firstLineChars="200" w:firstLine="480"/>
        <w:jc w:val="left"/>
        <w:rPr>
          <w:rFonts w:ascii="宋体" w:hAnsi="宋体"/>
          <w:kern w:val="0"/>
          <w:sz w:val="24"/>
        </w:rPr>
      </w:pPr>
      <w:r w:rsidRPr="007543BE">
        <w:rPr>
          <w:rFonts w:ascii="宋体" w:hAnsi="宋体" w:hint="eastAsia"/>
          <w:kern w:val="0"/>
          <w:sz w:val="24"/>
        </w:rPr>
        <w:t>第六部分为评价方法，明确了本标准采用指标符合性评价的方法。汽车保险杠符合绿色指标要求并提供符合要求的生命周期评价报告，可判定为汽车绿色保险杠。</w:t>
      </w:r>
    </w:p>
    <w:p w:rsidR="00180758" w:rsidRPr="00FF3B6E" w:rsidRDefault="00C506E7" w:rsidP="00531ADD">
      <w:pPr>
        <w:spacing w:line="360" w:lineRule="auto"/>
        <w:ind w:firstLineChars="200" w:firstLine="482"/>
        <w:outlineLvl w:val="0"/>
        <w:rPr>
          <w:rFonts w:ascii="宋体" w:hAnsi="宋体"/>
          <w:b/>
          <w:sz w:val="24"/>
        </w:rPr>
      </w:pPr>
      <w:r w:rsidRPr="00FF3B6E">
        <w:rPr>
          <w:rFonts w:ascii="宋体" w:hAnsi="宋体" w:hint="eastAsia"/>
          <w:b/>
          <w:sz w:val="24"/>
        </w:rPr>
        <w:t>五</w:t>
      </w:r>
      <w:r w:rsidRPr="00FF3B6E">
        <w:rPr>
          <w:rFonts w:ascii="宋体" w:hAnsi="宋体"/>
          <w:b/>
          <w:sz w:val="24"/>
        </w:rPr>
        <w:t>、</w:t>
      </w:r>
      <w:r w:rsidR="007543BE" w:rsidRPr="00FF3B6E">
        <w:rPr>
          <w:rFonts w:ascii="宋体" w:hAnsi="宋体" w:hint="eastAsia"/>
          <w:b/>
          <w:sz w:val="24"/>
        </w:rPr>
        <w:t>标准的实施建议</w:t>
      </w:r>
    </w:p>
    <w:p w:rsidR="004F6B5D" w:rsidRPr="0088462F" w:rsidRDefault="007543BE" w:rsidP="00455FE9">
      <w:pPr>
        <w:widowControl/>
        <w:spacing w:line="360" w:lineRule="auto"/>
        <w:ind w:firstLineChars="200" w:firstLine="480"/>
        <w:jc w:val="left"/>
        <w:rPr>
          <w:rFonts w:ascii="宋体" w:hAnsi="宋体"/>
          <w:color w:val="FF0000"/>
          <w:kern w:val="0"/>
          <w:sz w:val="24"/>
        </w:rPr>
      </w:pPr>
      <w:r w:rsidRPr="007543BE">
        <w:rPr>
          <w:rFonts w:ascii="宋体" w:hAnsi="宋体" w:hint="eastAsia"/>
          <w:kern w:val="0"/>
          <w:sz w:val="24"/>
        </w:rPr>
        <w:t>本通则为方法类推荐性标准，可供汽车行业主管部门、行</w:t>
      </w:r>
      <w:bookmarkStart w:id="0" w:name="_GoBack"/>
      <w:bookmarkEnd w:id="0"/>
      <w:r w:rsidRPr="007543BE">
        <w:rPr>
          <w:rFonts w:ascii="宋体" w:hAnsi="宋体" w:hint="eastAsia"/>
          <w:kern w:val="0"/>
          <w:sz w:val="24"/>
        </w:rPr>
        <w:t>业协会编制绿色零部件评价标准时参考应用</w:t>
      </w:r>
      <w:r w:rsidR="00961C90">
        <w:rPr>
          <w:rFonts w:ascii="宋体" w:hAnsi="宋体" w:hint="eastAsia"/>
          <w:kern w:val="0"/>
          <w:sz w:val="24"/>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7543BE">
        <w:rPr>
          <w:rFonts w:ascii="宋体" w:hAnsi="宋体"/>
          <w:sz w:val="24"/>
        </w:rPr>
        <w:t>9</w:t>
      </w:r>
      <w:r w:rsidRPr="007B13C8">
        <w:rPr>
          <w:rFonts w:ascii="宋体" w:hAnsi="宋体" w:hint="eastAsia"/>
          <w:sz w:val="24"/>
        </w:rPr>
        <w:t>年</w:t>
      </w:r>
      <w:r w:rsidR="008106A1">
        <w:rPr>
          <w:rFonts w:ascii="宋体" w:hAnsi="宋体" w:hint="eastAsia"/>
          <w:sz w:val="24"/>
        </w:rPr>
        <w:t>1</w:t>
      </w:r>
      <w:r w:rsidR="001110EB">
        <w:rPr>
          <w:rFonts w:ascii="宋体" w:hAnsi="宋体" w:hint="eastAsia"/>
          <w:sz w:val="24"/>
        </w:rPr>
        <w:t xml:space="preserve"> </w:t>
      </w:r>
      <w:r w:rsidRPr="007B13C8">
        <w:rPr>
          <w:rFonts w:ascii="宋体" w:hAnsi="宋体" w:hint="eastAsia"/>
          <w:sz w:val="24"/>
        </w:rPr>
        <w:t>月</w:t>
      </w:r>
      <w:r w:rsidR="002316F5">
        <w:rPr>
          <w:rFonts w:ascii="宋体" w:hAnsi="宋体"/>
          <w:sz w:val="24"/>
        </w:rPr>
        <w:t>30</w:t>
      </w:r>
      <w:r w:rsidRPr="007B13C8">
        <w:rPr>
          <w:rFonts w:ascii="宋体" w:hAnsi="宋体" w:hint="eastAsia"/>
          <w:sz w:val="24"/>
        </w:rPr>
        <w:t>日</w:t>
      </w:r>
    </w:p>
    <w:p w:rsidR="00A8498E" w:rsidRDefault="00A8498E" w:rsidP="00A8498E">
      <w:pPr>
        <w:ind w:left="450" w:right="120"/>
        <w:jc w:val="left"/>
        <w:rPr>
          <w:b/>
          <w:sz w:val="24"/>
        </w:rPr>
      </w:pPr>
    </w:p>
    <w:p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79E" w:rsidRDefault="00D5579E" w:rsidP="00CE051F">
      <w:r>
        <w:separator/>
      </w:r>
    </w:p>
  </w:endnote>
  <w:endnote w:type="continuationSeparator" w:id="0">
    <w:p w:rsidR="00D5579E" w:rsidRDefault="00D5579E"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BCD" w:rsidRDefault="00C447B8" w:rsidP="00A7433B">
    <w:pPr>
      <w:pStyle w:val="a7"/>
      <w:jc w:val="right"/>
    </w:pPr>
    <w:r>
      <w:rPr>
        <w:rStyle w:val="ac"/>
      </w:rPr>
      <w:fldChar w:fldCharType="begin"/>
    </w:r>
    <w:r w:rsidR="00F26BCD">
      <w:rPr>
        <w:rStyle w:val="ac"/>
      </w:rPr>
      <w:instrText xml:space="preserve"> PAGE </w:instrText>
    </w:r>
    <w:r>
      <w:rPr>
        <w:rStyle w:val="ac"/>
      </w:rPr>
      <w:fldChar w:fldCharType="separate"/>
    </w:r>
    <w:r w:rsidR="006A2363">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79E" w:rsidRDefault="00D5579E" w:rsidP="00CE051F">
      <w:r>
        <w:separator/>
      </w:r>
    </w:p>
  </w:footnote>
  <w:footnote w:type="continuationSeparator" w:id="0">
    <w:p w:rsidR="00D5579E" w:rsidRDefault="00D5579E"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9DC42D9"/>
    <w:multiLevelType w:val="hybridMultilevel"/>
    <w:tmpl w:val="47CCB5E2"/>
    <w:lvl w:ilvl="0" w:tplc="D6F045DA">
      <w:start w:val="1"/>
      <w:numFmt w:val="decimal"/>
      <w:lvlText w:val="（%1）"/>
      <w:lvlJc w:val="left"/>
      <w:pPr>
        <w:ind w:left="1500" w:hanging="10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D56218E"/>
    <w:multiLevelType w:val="hybridMultilevel"/>
    <w:tmpl w:val="6E18FFD4"/>
    <w:lvl w:ilvl="0" w:tplc="FF20FA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6"/>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2BCB"/>
    <w:rsid w:val="00002F7C"/>
    <w:rsid w:val="000073CA"/>
    <w:rsid w:val="00007C56"/>
    <w:rsid w:val="00011E10"/>
    <w:rsid w:val="0001386E"/>
    <w:rsid w:val="00016C4E"/>
    <w:rsid w:val="0002723C"/>
    <w:rsid w:val="00036B9C"/>
    <w:rsid w:val="000400BC"/>
    <w:rsid w:val="000422B9"/>
    <w:rsid w:val="000459C6"/>
    <w:rsid w:val="00050D91"/>
    <w:rsid w:val="000727B3"/>
    <w:rsid w:val="00074F80"/>
    <w:rsid w:val="0007797A"/>
    <w:rsid w:val="00082CF2"/>
    <w:rsid w:val="00092C24"/>
    <w:rsid w:val="000A0B6A"/>
    <w:rsid w:val="000A126A"/>
    <w:rsid w:val="000A443E"/>
    <w:rsid w:val="000A724F"/>
    <w:rsid w:val="000B00F0"/>
    <w:rsid w:val="000B0ACB"/>
    <w:rsid w:val="000B325F"/>
    <w:rsid w:val="000B63EB"/>
    <w:rsid w:val="000C2887"/>
    <w:rsid w:val="000C428F"/>
    <w:rsid w:val="000E1D08"/>
    <w:rsid w:val="000E6B6F"/>
    <w:rsid w:val="00103F3F"/>
    <w:rsid w:val="00110148"/>
    <w:rsid w:val="001110EB"/>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0758"/>
    <w:rsid w:val="00181BE1"/>
    <w:rsid w:val="00182B5E"/>
    <w:rsid w:val="001858C2"/>
    <w:rsid w:val="001A6853"/>
    <w:rsid w:val="001B35C6"/>
    <w:rsid w:val="001B43E9"/>
    <w:rsid w:val="001B7EB0"/>
    <w:rsid w:val="001C1781"/>
    <w:rsid w:val="001C753E"/>
    <w:rsid w:val="001E7FBF"/>
    <w:rsid w:val="001F57DC"/>
    <w:rsid w:val="001F79C5"/>
    <w:rsid w:val="002316F5"/>
    <w:rsid w:val="00235011"/>
    <w:rsid w:val="00244E2F"/>
    <w:rsid w:val="002523B3"/>
    <w:rsid w:val="00254CCC"/>
    <w:rsid w:val="002567A4"/>
    <w:rsid w:val="0026001B"/>
    <w:rsid w:val="0026577A"/>
    <w:rsid w:val="00275399"/>
    <w:rsid w:val="00276112"/>
    <w:rsid w:val="00283587"/>
    <w:rsid w:val="00286ACA"/>
    <w:rsid w:val="00292E6D"/>
    <w:rsid w:val="002A0C48"/>
    <w:rsid w:val="002A3B55"/>
    <w:rsid w:val="002A616B"/>
    <w:rsid w:val="002A7C36"/>
    <w:rsid w:val="002C1939"/>
    <w:rsid w:val="002C5FA6"/>
    <w:rsid w:val="002D0424"/>
    <w:rsid w:val="002D1C4C"/>
    <w:rsid w:val="002D3C8E"/>
    <w:rsid w:val="002D7AB4"/>
    <w:rsid w:val="002E34CA"/>
    <w:rsid w:val="002F2292"/>
    <w:rsid w:val="003067EA"/>
    <w:rsid w:val="00311715"/>
    <w:rsid w:val="00312649"/>
    <w:rsid w:val="00314AF1"/>
    <w:rsid w:val="00322C3F"/>
    <w:rsid w:val="00322DCA"/>
    <w:rsid w:val="00324C6C"/>
    <w:rsid w:val="00325D73"/>
    <w:rsid w:val="00327359"/>
    <w:rsid w:val="00330AD4"/>
    <w:rsid w:val="00331131"/>
    <w:rsid w:val="00335597"/>
    <w:rsid w:val="00335776"/>
    <w:rsid w:val="00343A31"/>
    <w:rsid w:val="00343D6E"/>
    <w:rsid w:val="00347D7E"/>
    <w:rsid w:val="0035407C"/>
    <w:rsid w:val="00365698"/>
    <w:rsid w:val="00366B41"/>
    <w:rsid w:val="00373B5F"/>
    <w:rsid w:val="0038279E"/>
    <w:rsid w:val="00392BAF"/>
    <w:rsid w:val="00395507"/>
    <w:rsid w:val="003A5108"/>
    <w:rsid w:val="003B353E"/>
    <w:rsid w:val="003B6405"/>
    <w:rsid w:val="003C38F6"/>
    <w:rsid w:val="003D033A"/>
    <w:rsid w:val="003D1C01"/>
    <w:rsid w:val="003D26D3"/>
    <w:rsid w:val="003D3E0E"/>
    <w:rsid w:val="003E3883"/>
    <w:rsid w:val="003E5FCD"/>
    <w:rsid w:val="003F0D0C"/>
    <w:rsid w:val="003F1BE9"/>
    <w:rsid w:val="003F2D86"/>
    <w:rsid w:val="00400CF0"/>
    <w:rsid w:val="0040257D"/>
    <w:rsid w:val="00410D32"/>
    <w:rsid w:val="00414D23"/>
    <w:rsid w:val="004219F2"/>
    <w:rsid w:val="00435A6C"/>
    <w:rsid w:val="00452965"/>
    <w:rsid w:val="00455FE9"/>
    <w:rsid w:val="004573B4"/>
    <w:rsid w:val="00460F0F"/>
    <w:rsid w:val="00461F48"/>
    <w:rsid w:val="00462A94"/>
    <w:rsid w:val="00474FC7"/>
    <w:rsid w:val="00480E1D"/>
    <w:rsid w:val="00485000"/>
    <w:rsid w:val="00486AE8"/>
    <w:rsid w:val="00496169"/>
    <w:rsid w:val="004A5A3E"/>
    <w:rsid w:val="004D4C69"/>
    <w:rsid w:val="004D7690"/>
    <w:rsid w:val="004E7DB0"/>
    <w:rsid w:val="004F110D"/>
    <w:rsid w:val="004F6B5D"/>
    <w:rsid w:val="005133A1"/>
    <w:rsid w:val="00517C9B"/>
    <w:rsid w:val="00521699"/>
    <w:rsid w:val="0052398F"/>
    <w:rsid w:val="00531ADD"/>
    <w:rsid w:val="00537006"/>
    <w:rsid w:val="00537F38"/>
    <w:rsid w:val="0054369E"/>
    <w:rsid w:val="0054619A"/>
    <w:rsid w:val="00555758"/>
    <w:rsid w:val="005619C0"/>
    <w:rsid w:val="005647A6"/>
    <w:rsid w:val="00572AC3"/>
    <w:rsid w:val="00581E8D"/>
    <w:rsid w:val="00591B08"/>
    <w:rsid w:val="00591C27"/>
    <w:rsid w:val="005931FE"/>
    <w:rsid w:val="00597304"/>
    <w:rsid w:val="0059734C"/>
    <w:rsid w:val="005B22A5"/>
    <w:rsid w:val="005B7DAE"/>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327"/>
    <w:rsid w:val="00673F57"/>
    <w:rsid w:val="006979F9"/>
    <w:rsid w:val="006A2363"/>
    <w:rsid w:val="006B5353"/>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3BE"/>
    <w:rsid w:val="007544CC"/>
    <w:rsid w:val="0076272E"/>
    <w:rsid w:val="0077150C"/>
    <w:rsid w:val="00773F7F"/>
    <w:rsid w:val="00784F2F"/>
    <w:rsid w:val="00786911"/>
    <w:rsid w:val="007A1224"/>
    <w:rsid w:val="007B13C8"/>
    <w:rsid w:val="007C3B08"/>
    <w:rsid w:val="007D25F2"/>
    <w:rsid w:val="007E1EB7"/>
    <w:rsid w:val="007E301F"/>
    <w:rsid w:val="007F1E7F"/>
    <w:rsid w:val="007F4C5F"/>
    <w:rsid w:val="007F7E59"/>
    <w:rsid w:val="00801431"/>
    <w:rsid w:val="008033AA"/>
    <w:rsid w:val="008106A1"/>
    <w:rsid w:val="00810794"/>
    <w:rsid w:val="00810B3E"/>
    <w:rsid w:val="008137FC"/>
    <w:rsid w:val="00820FCE"/>
    <w:rsid w:val="00826F14"/>
    <w:rsid w:val="008274A1"/>
    <w:rsid w:val="008279D0"/>
    <w:rsid w:val="00832A6A"/>
    <w:rsid w:val="00834C79"/>
    <w:rsid w:val="008371A6"/>
    <w:rsid w:val="00840552"/>
    <w:rsid w:val="0084092C"/>
    <w:rsid w:val="00842AD1"/>
    <w:rsid w:val="0084450B"/>
    <w:rsid w:val="008452EC"/>
    <w:rsid w:val="00853457"/>
    <w:rsid w:val="0085602E"/>
    <w:rsid w:val="008614DE"/>
    <w:rsid w:val="008664EA"/>
    <w:rsid w:val="00867421"/>
    <w:rsid w:val="00870AF6"/>
    <w:rsid w:val="00873865"/>
    <w:rsid w:val="00873F2E"/>
    <w:rsid w:val="0087719E"/>
    <w:rsid w:val="0088462F"/>
    <w:rsid w:val="00895E6F"/>
    <w:rsid w:val="008A358F"/>
    <w:rsid w:val="008A5648"/>
    <w:rsid w:val="008B0496"/>
    <w:rsid w:val="008B1548"/>
    <w:rsid w:val="008B1603"/>
    <w:rsid w:val="008B1BC6"/>
    <w:rsid w:val="008B3F97"/>
    <w:rsid w:val="008B7B04"/>
    <w:rsid w:val="008C6BD9"/>
    <w:rsid w:val="008D3795"/>
    <w:rsid w:val="008E2AAA"/>
    <w:rsid w:val="008E6076"/>
    <w:rsid w:val="008F1215"/>
    <w:rsid w:val="008F1CDC"/>
    <w:rsid w:val="008F644C"/>
    <w:rsid w:val="0090202B"/>
    <w:rsid w:val="009129D0"/>
    <w:rsid w:val="00914ABC"/>
    <w:rsid w:val="009165E0"/>
    <w:rsid w:val="00917055"/>
    <w:rsid w:val="00930BD3"/>
    <w:rsid w:val="00935274"/>
    <w:rsid w:val="00935591"/>
    <w:rsid w:val="00940FC7"/>
    <w:rsid w:val="009434D9"/>
    <w:rsid w:val="00955D38"/>
    <w:rsid w:val="00961C90"/>
    <w:rsid w:val="00961C91"/>
    <w:rsid w:val="009672F9"/>
    <w:rsid w:val="00977284"/>
    <w:rsid w:val="009816DA"/>
    <w:rsid w:val="00983150"/>
    <w:rsid w:val="00985ABA"/>
    <w:rsid w:val="009920A5"/>
    <w:rsid w:val="00993E33"/>
    <w:rsid w:val="009B2DCC"/>
    <w:rsid w:val="009B3EB4"/>
    <w:rsid w:val="009C2B2B"/>
    <w:rsid w:val="009D5246"/>
    <w:rsid w:val="009E068E"/>
    <w:rsid w:val="009E4AB6"/>
    <w:rsid w:val="009E6199"/>
    <w:rsid w:val="009F4C85"/>
    <w:rsid w:val="009F6ABE"/>
    <w:rsid w:val="009F77DB"/>
    <w:rsid w:val="009F7F44"/>
    <w:rsid w:val="00A0113A"/>
    <w:rsid w:val="00A020CE"/>
    <w:rsid w:val="00A0519F"/>
    <w:rsid w:val="00A05307"/>
    <w:rsid w:val="00A17EF3"/>
    <w:rsid w:val="00A203D7"/>
    <w:rsid w:val="00A23DAE"/>
    <w:rsid w:val="00A2444D"/>
    <w:rsid w:val="00A26C46"/>
    <w:rsid w:val="00A32262"/>
    <w:rsid w:val="00A431C8"/>
    <w:rsid w:val="00A542C5"/>
    <w:rsid w:val="00A623DF"/>
    <w:rsid w:val="00A7433B"/>
    <w:rsid w:val="00A74DC3"/>
    <w:rsid w:val="00A8498E"/>
    <w:rsid w:val="00A85C84"/>
    <w:rsid w:val="00AB65F3"/>
    <w:rsid w:val="00AC3CFD"/>
    <w:rsid w:val="00AD065A"/>
    <w:rsid w:val="00AD533A"/>
    <w:rsid w:val="00AE3146"/>
    <w:rsid w:val="00AE60A6"/>
    <w:rsid w:val="00AE6155"/>
    <w:rsid w:val="00AF2EFC"/>
    <w:rsid w:val="00B00E82"/>
    <w:rsid w:val="00B0195E"/>
    <w:rsid w:val="00B07D9B"/>
    <w:rsid w:val="00B111C2"/>
    <w:rsid w:val="00B11B22"/>
    <w:rsid w:val="00B15587"/>
    <w:rsid w:val="00B220F2"/>
    <w:rsid w:val="00B23588"/>
    <w:rsid w:val="00B31F42"/>
    <w:rsid w:val="00B40A90"/>
    <w:rsid w:val="00B40C94"/>
    <w:rsid w:val="00B421ED"/>
    <w:rsid w:val="00B43BDD"/>
    <w:rsid w:val="00B57E8A"/>
    <w:rsid w:val="00B6037E"/>
    <w:rsid w:val="00B64DB7"/>
    <w:rsid w:val="00B6755E"/>
    <w:rsid w:val="00B77789"/>
    <w:rsid w:val="00B81E53"/>
    <w:rsid w:val="00B85C18"/>
    <w:rsid w:val="00BA2B62"/>
    <w:rsid w:val="00BA74C0"/>
    <w:rsid w:val="00BB6136"/>
    <w:rsid w:val="00BC63D9"/>
    <w:rsid w:val="00BD6C45"/>
    <w:rsid w:val="00BE30C6"/>
    <w:rsid w:val="00BE4430"/>
    <w:rsid w:val="00BE5120"/>
    <w:rsid w:val="00BE58D8"/>
    <w:rsid w:val="00BE79F8"/>
    <w:rsid w:val="00C0116F"/>
    <w:rsid w:val="00C0645D"/>
    <w:rsid w:val="00C216AA"/>
    <w:rsid w:val="00C23702"/>
    <w:rsid w:val="00C27A61"/>
    <w:rsid w:val="00C31ECD"/>
    <w:rsid w:val="00C34257"/>
    <w:rsid w:val="00C36DBD"/>
    <w:rsid w:val="00C37936"/>
    <w:rsid w:val="00C420DF"/>
    <w:rsid w:val="00C43034"/>
    <w:rsid w:val="00C4355C"/>
    <w:rsid w:val="00C447B8"/>
    <w:rsid w:val="00C506E7"/>
    <w:rsid w:val="00C50FD4"/>
    <w:rsid w:val="00C53066"/>
    <w:rsid w:val="00C5377B"/>
    <w:rsid w:val="00C62984"/>
    <w:rsid w:val="00C652B5"/>
    <w:rsid w:val="00C738FC"/>
    <w:rsid w:val="00C82464"/>
    <w:rsid w:val="00C86C74"/>
    <w:rsid w:val="00C921F1"/>
    <w:rsid w:val="00C97CC9"/>
    <w:rsid w:val="00CA0D76"/>
    <w:rsid w:val="00CA629D"/>
    <w:rsid w:val="00CB026F"/>
    <w:rsid w:val="00CB21B9"/>
    <w:rsid w:val="00CC40AA"/>
    <w:rsid w:val="00CD630C"/>
    <w:rsid w:val="00CE006B"/>
    <w:rsid w:val="00CE051F"/>
    <w:rsid w:val="00CE549D"/>
    <w:rsid w:val="00CE7915"/>
    <w:rsid w:val="00CF288A"/>
    <w:rsid w:val="00CF3A40"/>
    <w:rsid w:val="00CF769E"/>
    <w:rsid w:val="00D04361"/>
    <w:rsid w:val="00D10990"/>
    <w:rsid w:val="00D13974"/>
    <w:rsid w:val="00D15320"/>
    <w:rsid w:val="00D26FC4"/>
    <w:rsid w:val="00D26FDC"/>
    <w:rsid w:val="00D27640"/>
    <w:rsid w:val="00D5579E"/>
    <w:rsid w:val="00D645C6"/>
    <w:rsid w:val="00D719B3"/>
    <w:rsid w:val="00D7239C"/>
    <w:rsid w:val="00D72489"/>
    <w:rsid w:val="00D74D68"/>
    <w:rsid w:val="00D837F9"/>
    <w:rsid w:val="00D86EF9"/>
    <w:rsid w:val="00D87EBA"/>
    <w:rsid w:val="00D95F6C"/>
    <w:rsid w:val="00DA6108"/>
    <w:rsid w:val="00DB2AB2"/>
    <w:rsid w:val="00DB46CE"/>
    <w:rsid w:val="00DB51B8"/>
    <w:rsid w:val="00DB5F42"/>
    <w:rsid w:val="00DB74E6"/>
    <w:rsid w:val="00DD0DC5"/>
    <w:rsid w:val="00DD12BD"/>
    <w:rsid w:val="00DD46B6"/>
    <w:rsid w:val="00DD47D1"/>
    <w:rsid w:val="00DD6821"/>
    <w:rsid w:val="00DF13DB"/>
    <w:rsid w:val="00DF3295"/>
    <w:rsid w:val="00DF5DE4"/>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4BD9"/>
    <w:rsid w:val="00E75716"/>
    <w:rsid w:val="00E7683E"/>
    <w:rsid w:val="00E80AFE"/>
    <w:rsid w:val="00E84E85"/>
    <w:rsid w:val="00E87383"/>
    <w:rsid w:val="00E919C4"/>
    <w:rsid w:val="00E961FE"/>
    <w:rsid w:val="00E97CF3"/>
    <w:rsid w:val="00EA06B4"/>
    <w:rsid w:val="00EA1A78"/>
    <w:rsid w:val="00EB747C"/>
    <w:rsid w:val="00EC4538"/>
    <w:rsid w:val="00EC482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B7E63"/>
    <w:rsid w:val="00FC2CD1"/>
    <w:rsid w:val="00FC3F52"/>
    <w:rsid w:val="00FC54A2"/>
    <w:rsid w:val="00FD1921"/>
    <w:rsid w:val="00FF0FA4"/>
    <w:rsid w:val="00FF2BCB"/>
    <w:rsid w:val="00FF3B6E"/>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BFBC3"/>
  <w15:docId w15:val="{73AF6849-DC2F-4D81-9049-D0D1D41A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 w:type="paragraph" w:styleId="af7">
    <w:name w:val="Document Map"/>
    <w:basedOn w:val="a"/>
    <w:link w:val="af8"/>
    <w:semiHidden/>
    <w:unhideWhenUsed/>
    <w:rsid w:val="002D0424"/>
    <w:rPr>
      <w:rFonts w:ascii="宋体"/>
      <w:sz w:val="18"/>
      <w:szCs w:val="18"/>
    </w:rPr>
  </w:style>
  <w:style w:type="character" w:customStyle="1" w:styleId="af8">
    <w:name w:val="文档结构图 字符"/>
    <w:basedOn w:val="a0"/>
    <w:link w:val="af7"/>
    <w:semiHidden/>
    <w:rsid w:val="002D0424"/>
    <w:rPr>
      <w:rFonts w:ascii="宋体"/>
      <w:kern w:val="2"/>
      <w:sz w:val="18"/>
      <w:szCs w:val="18"/>
    </w:rPr>
  </w:style>
  <w:style w:type="paragraph" w:styleId="af9">
    <w:name w:val="List Paragraph"/>
    <w:basedOn w:val="a"/>
    <w:uiPriority w:val="34"/>
    <w:qFormat/>
    <w:rsid w:val="00CA0D76"/>
    <w:pPr>
      <w:ind w:firstLineChars="200" w:firstLine="420"/>
    </w:pPr>
  </w:style>
  <w:style w:type="character" w:customStyle="1" w:styleId="Char">
    <w:name w:val="段 Char"/>
    <w:link w:val="a3"/>
    <w:rsid w:val="00496169"/>
    <w:rPr>
      <w:rFonts w:ascii="宋体"/>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45D0-42E5-40E3-9361-A4A5C56E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500</Words>
  <Characters>2851</Characters>
  <Application>Microsoft Office Word</Application>
  <DocSecurity>0</DocSecurity>
  <Lines>23</Lines>
  <Paragraphs>6</Paragraphs>
  <ScaleCrop>false</ScaleCrop>
  <Company>上海市青浦区质量技术监督局/标准化科</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Windows 用户</cp:lastModifiedBy>
  <cp:revision>25</cp:revision>
  <cp:lastPrinted>2010-07-13T10:30:00Z</cp:lastPrinted>
  <dcterms:created xsi:type="dcterms:W3CDTF">2018-11-09T02:48:00Z</dcterms:created>
  <dcterms:modified xsi:type="dcterms:W3CDTF">2019-01-25T08:44:00Z</dcterms:modified>
</cp:coreProperties>
</file>