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BCB" w:rsidRPr="00C652B5" w:rsidRDefault="003F6D96" w:rsidP="001B326F">
      <w:pPr>
        <w:jc w:val="center"/>
        <w:rPr>
          <w:rFonts w:ascii="黑体" w:eastAsia="黑体" w:hAnsi="黑体"/>
          <w:sz w:val="36"/>
          <w:szCs w:val="36"/>
        </w:rPr>
      </w:pPr>
      <w:r>
        <w:rPr>
          <w:rFonts w:ascii="黑体" w:eastAsia="黑体" w:hAnsi="黑体" w:hint="eastAsia"/>
          <w:sz w:val="36"/>
          <w:szCs w:val="36"/>
        </w:rPr>
        <w:t>《绿色设计产品评价技术规范 汽车座椅总成》</w:t>
      </w:r>
      <w:r w:rsidR="00FF2BCB" w:rsidRPr="00C652B5">
        <w:rPr>
          <w:rFonts w:ascii="黑体" w:eastAsia="黑体" w:hAnsi="黑体"/>
          <w:sz w:val="36"/>
          <w:szCs w:val="36"/>
        </w:rPr>
        <w:t>编制说明</w:t>
      </w:r>
    </w:p>
    <w:p w:rsidR="00A7433B" w:rsidRPr="00867421" w:rsidRDefault="00A7433B" w:rsidP="001B326F">
      <w:pPr>
        <w:spacing w:line="276" w:lineRule="auto"/>
        <w:ind w:firstLineChars="200" w:firstLine="480"/>
        <w:rPr>
          <w:bCs/>
          <w:sz w:val="24"/>
        </w:rPr>
      </w:pPr>
    </w:p>
    <w:p w:rsidR="00115D39" w:rsidRPr="00787042" w:rsidRDefault="00C652B5" w:rsidP="001B326F">
      <w:pPr>
        <w:spacing w:line="360" w:lineRule="auto"/>
        <w:ind w:firstLineChars="200" w:firstLine="482"/>
        <w:outlineLvl w:val="0"/>
        <w:rPr>
          <w:rFonts w:ascii="宋体" w:hAnsi="宋体"/>
          <w:b/>
          <w:sz w:val="24"/>
        </w:rPr>
      </w:pPr>
      <w:r w:rsidRPr="00787042">
        <w:rPr>
          <w:rFonts w:ascii="宋体" w:hAnsi="宋体" w:hint="eastAsia"/>
          <w:b/>
          <w:sz w:val="24"/>
        </w:rPr>
        <w:t>一、</w:t>
      </w:r>
      <w:r w:rsidR="00110148" w:rsidRPr="00787042">
        <w:rPr>
          <w:rFonts w:ascii="宋体" w:hAnsi="宋体"/>
          <w:b/>
          <w:sz w:val="24"/>
        </w:rPr>
        <w:t>工作</w:t>
      </w:r>
      <w:r w:rsidR="00283587" w:rsidRPr="00787042">
        <w:rPr>
          <w:rFonts w:ascii="宋体" w:hAnsi="宋体" w:hint="eastAsia"/>
          <w:b/>
          <w:sz w:val="24"/>
        </w:rPr>
        <w:t>简</w:t>
      </w:r>
      <w:r w:rsidR="00110148" w:rsidRPr="00787042">
        <w:rPr>
          <w:rFonts w:ascii="宋体" w:hAnsi="宋体"/>
          <w:b/>
          <w:sz w:val="24"/>
        </w:rPr>
        <w:t>况</w:t>
      </w:r>
    </w:p>
    <w:p w:rsidR="00373B5F" w:rsidRPr="00A85C84" w:rsidRDefault="00373B5F" w:rsidP="001B326F">
      <w:pPr>
        <w:spacing w:line="360" w:lineRule="auto"/>
        <w:ind w:firstLineChars="200" w:firstLine="480"/>
        <w:rPr>
          <w:rFonts w:ascii="宋体" w:hAnsi="宋体"/>
          <w:sz w:val="24"/>
        </w:rPr>
      </w:pPr>
      <w:r w:rsidRPr="00A85C84">
        <w:rPr>
          <w:rFonts w:ascii="宋体" w:hAnsi="宋体" w:hint="eastAsia"/>
          <w:sz w:val="24"/>
        </w:rPr>
        <w:t>1.1任务来源</w:t>
      </w:r>
    </w:p>
    <w:p w:rsidR="00CF3A40" w:rsidRPr="006A2363" w:rsidRDefault="003F6D96" w:rsidP="001B326F">
      <w:pPr>
        <w:widowControl/>
        <w:spacing w:line="360" w:lineRule="auto"/>
        <w:ind w:firstLineChars="200" w:firstLine="480"/>
        <w:jc w:val="left"/>
        <w:rPr>
          <w:rFonts w:ascii="宋体" w:hAnsi="宋体"/>
          <w:kern w:val="0"/>
          <w:sz w:val="24"/>
        </w:rPr>
      </w:pPr>
      <w:r>
        <w:rPr>
          <w:rFonts w:ascii="宋体" w:hAnsi="宋体" w:hint="eastAsia"/>
          <w:kern w:val="0"/>
          <w:sz w:val="24"/>
        </w:rPr>
        <w:t>《绿色设计产品评价技术规范 汽车座椅总成》</w:t>
      </w:r>
      <w:r w:rsidR="00CF3A40" w:rsidRPr="007B13C8">
        <w:rPr>
          <w:rFonts w:ascii="宋体" w:hAnsi="宋体" w:hint="eastAsia"/>
          <w:kern w:val="0"/>
          <w:sz w:val="24"/>
        </w:rPr>
        <w:t>团体标准是由中国</w:t>
      </w:r>
      <w:r w:rsidR="00CF3A40">
        <w:rPr>
          <w:rFonts w:ascii="宋体" w:hAnsi="宋体" w:hint="eastAsia"/>
          <w:kern w:val="0"/>
          <w:sz w:val="24"/>
        </w:rPr>
        <w:t>汽车工程学会</w:t>
      </w:r>
      <w:r w:rsidR="00CF3A40" w:rsidRPr="007B13C8">
        <w:rPr>
          <w:rFonts w:ascii="宋体" w:hAnsi="宋体" w:hint="eastAsia"/>
          <w:kern w:val="0"/>
          <w:sz w:val="24"/>
        </w:rPr>
        <w:t>批准立项。文件号中</w:t>
      </w:r>
      <w:proofErr w:type="gramStart"/>
      <w:r w:rsidR="00CF3A40">
        <w:rPr>
          <w:rFonts w:ascii="宋体" w:hAnsi="宋体" w:hint="eastAsia"/>
          <w:kern w:val="0"/>
          <w:sz w:val="24"/>
        </w:rPr>
        <w:t>汽学函</w:t>
      </w:r>
      <w:proofErr w:type="gramEnd"/>
      <w:r w:rsidR="00CF3A40" w:rsidRPr="007B13C8">
        <w:rPr>
          <w:rFonts w:ascii="宋体" w:hAnsi="宋体" w:hint="eastAsia"/>
          <w:kern w:val="0"/>
          <w:sz w:val="24"/>
        </w:rPr>
        <w:t>【201</w:t>
      </w:r>
      <w:r w:rsidR="00AE60A6">
        <w:rPr>
          <w:rFonts w:ascii="宋体" w:hAnsi="宋体"/>
          <w:kern w:val="0"/>
          <w:sz w:val="24"/>
        </w:rPr>
        <w:t>8</w:t>
      </w:r>
      <w:r w:rsidR="00CF3A40" w:rsidRPr="007B13C8">
        <w:rPr>
          <w:rFonts w:ascii="宋体" w:hAnsi="宋体" w:hint="eastAsia"/>
          <w:kern w:val="0"/>
          <w:sz w:val="24"/>
        </w:rPr>
        <w:t>】</w:t>
      </w:r>
      <w:r w:rsidR="00FB7E63">
        <w:rPr>
          <w:rFonts w:ascii="宋体" w:hAnsi="宋体" w:hint="eastAsia"/>
          <w:kern w:val="0"/>
          <w:sz w:val="24"/>
        </w:rPr>
        <w:t>1</w:t>
      </w:r>
      <w:r w:rsidR="00AE60A6">
        <w:rPr>
          <w:rFonts w:ascii="宋体" w:hAnsi="宋体"/>
          <w:kern w:val="0"/>
          <w:sz w:val="24"/>
        </w:rPr>
        <w:t>91</w:t>
      </w:r>
      <w:r w:rsidR="00CF3A40" w:rsidRPr="007B13C8">
        <w:rPr>
          <w:rFonts w:ascii="宋体" w:hAnsi="宋体" w:hint="eastAsia"/>
          <w:kern w:val="0"/>
          <w:sz w:val="24"/>
        </w:rPr>
        <w:t>号</w:t>
      </w:r>
      <w:r w:rsidR="00CF3A40">
        <w:rPr>
          <w:rFonts w:ascii="宋体" w:hAnsi="宋体" w:hint="eastAsia"/>
          <w:kern w:val="0"/>
          <w:sz w:val="24"/>
        </w:rPr>
        <w:t>，任务号为201</w:t>
      </w:r>
      <w:r w:rsidR="00AE60A6">
        <w:rPr>
          <w:rFonts w:ascii="宋体" w:hAnsi="宋体"/>
          <w:kern w:val="0"/>
          <w:sz w:val="24"/>
        </w:rPr>
        <w:t>8</w:t>
      </w:r>
      <w:r w:rsidR="00CF3A40">
        <w:rPr>
          <w:rFonts w:ascii="宋体" w:hAnsi="宋体" w:hint="eastAsia"/>
          <w:kern w:val="0"/>
          <w:sz w:val="24"/>
        </w:rPr>
        <w:t>-</w:t>
      </w:r>
      <w:r w:rsidR="00AE60A6">
        <w:rPr>
          <w:rFonts w:ascii="宋体" w:hAnsi="宋体"/>
          <w:kern w:val="0"/>
          <w:sz w:val="24"/>
        </w:rPr>
        <w:t>3</w:t>
      </w:r>
      <w:r w:rsidR="00157726">
        <w:rPr>
          <w:rFonts w:ascii="宋体" w:hAnsi="宋体"/>
          <w:kern w:val="0"/>
          <w:sz w:val="24"/>
        </w:rPr>
        <w:t>9</w:t>
      </w:r>
      <w:r w:rsidR="00CF3A40" w:rsidRPr="007B13C8">
        <w:rPr>
          <w:rFonts w:ascii="宋体" w:hAnsi="宋体" w:hint="eastAsia"/>
          <w:kern w:val="0"/>
          <w:sz w:val="24"/>
        </w:rPr>
        <w:t>。本标准</w:t>
      </w:r>
      <w:r w:rsidR="00CF3A40">
        <w:rPr>
          <w:rFonts w:ascii="宋体" w:hAnsi="宋体" w:hint="eastAsia"/>
          <w:kern w:val="0"/>
          <w:sz w:val="24"/>
        </w:rPr>
        <w:t>由</w:t>
      </w:r>
      <w:r w:rsidR="00157726" w:rsidRPr="00AE60A6">
        <w:rPr>
          <w:rFonts w:ascii="宋体" w:hAnsi="宋体" w:hint="eastAsia"/>
          <w:kern w:val="0"/>
          <w:sz w:val="24"/>
        </w:rPr>
        <w:t>中国汽车技术研究中心有限公司</w:t>
      </w:r>
      <w:r w:rsidR="00CF3A40" w:rsidRPr="007B13C8">
        <w:rPr>
          <w:rFonts w:ascii="宋体" w:hAnsi="宋体" w:hint="eastAsia"/>
          <w:kern w:val="0"/>
          <w:sz w:val="24"/>
        </w:rPr>
        <w:t>提出，</w:t>
      </w:r>
      <w:r w:rsidR="001D2997">
        <w:rPr>
          <w:rFonts w:ascii="宋体" w:hAnsi="宋体" w:hint="eastAsia"/>
          <w:kern w:val="0"/>
          <w:sz w:val="24"/>
        </w:rPr>
        <w:t>联合</w:t>
      </w:r>
      <w:r w:rsidR="001D2997" w:rsidRPr="00322C3F">
        <w:rPr>
          <w:rFonts w:ascii="宋体" w:hAnsi="宋体" w:hint="eastAsia"/>
          <w:kern w:val="0"/>
          <w:sz w:val="24"/>
        </w:rPr>
        <w:t>浙江吉智新能源汽车科技有限公司、北京新能源汽车股份有限公司、北京汽车股份有限公司、上海蔚来汽车有限公司、</w:t>
      </w:r>
      <w:proofErr w:type="gramStart"/>
      <w:r w:rsidR="001D2997" w:rsidRPr="00322C3F">
        <w:rPr>
          <w:rFonts w:ascii="宋体" w:hAnsi="宋体" w:hint="eastAsia"/>
          <w:kern w:val="0"/>
          <w:sz w:val="24"/>
        </w:rPr>
        <w:t>智车优</w:t>
      </w:r>
      <w:proofErr w:type="gramEnd"/>
      <w:r w:rsidR="001D2997" w:rsidRPr="00322C3F">
        <w:rPr>
          <w:rFonts w:ascii="宋体" w:hAnsi="宋体" w:hint="eastAsia"/>
          <w:kern w:val="0"/>
          <w:sz w:val="24"/>
        </w:rPr>
        <w:t>行科技（上海）有限公司、比亚迪汽车工业有限公司、李尔（中国）投资有限公司、全兴工业研发(廊坊)有限公司</w:t>
      </w:r>
      <w:r w:rsidR="001D2997">
        <w:rPr>
          <w:rFonts w:ascii="宋体" w:hAnsi="宋体" w:hint="eastAsia"/>
          <w:kern w:val="0"/>
          <w:sz w:val="24"/>
        </w:rPr>
        <w:t>等单位共同研究制定</w:t>
      </w:r>
      <w:r w:rsidR="00CF3A40" w:rsidRPr="007B13C8">
        <w:rPr>
          <w:rFonts w:ascii="宋体" w:hAnsi="宋体" w:hint="eastAsia"/>
          <w:kern w:val="0"/>
          <w:sz w:val="24"/>
        </w:rPr>
        <w:t>。</w:t>
      </w:r>
    </w:p>
    <w:p w:rsidR="00414D23" w:rsidRPr="00A85C84" w:rsidRDefault="00373B5F" w:rsidP="001B326F">
      <w:pPr>
        <w:spacing w:line="360" w:lineRule="auto"/>
        <w:ind w:firstLineChars="200" w:firstLine="480"/>
        <w:rPr>
          <w:rFonts w:ascii="宋体" w:hAnsi="宋体"/>
          <w:sz w:val="24"/>
        </w:rPr>
      </w:pPr>
      <w:r w:rsidRPr="00A85C84">
        <w:rPr>
          <w:rFonts w:ascii="宋体" w:hAnsi="宋体" w:hint="eastAsia"/>
          <w:sz w:val="24"/>
        </w:rPr>
        <w:t>1.2</w:t>
      </w:r>
      <w:r w:rsidR="00414D23" w:rsidRPr="00A85C84">
        <w:rPr>
          <w:rFonts w:ascii="宋体" w:hAnsi="宋体" w:hint="eastAsia"/>
          <w:sz w:val="24"/>
        </w:rPr>
        <w:t>编制背景与目标</w:t>
      </w:r>
    </w:p>
    <w:p w:rsidR="00157726" w:rsidRPr="00157726" w:rsidRDefault="00157726" w:rsidP="001B326F">
      <w:pPr>
        <w:spacing w:line="360" w:lineRule="auto"/>
        <w:ind w:firstLineChars="200" w:firstLine="480"/>
        <w:rPr>
          <w:rFonts w:ascii="宋体" w:hAnsi="宋体" w:cs="宋体"/>
          <w:sz w:val="24"/>
        </w:rPr>
      </w:pPr>
      <w:r w:rsidRPr="00157726">
        <w:rPr>
          <w:rFonts w:ascii="宋体" w:hAnsi="宋体" w:cs="宋体" w:hint="eastAsia"/>
          <w:sz w:val="24"/>
        </w:rPr>
        <w:t>近年来，国家相继出台政策法规，明确绿色发展理念，</w:t>
      </w:r>
      <w:proofErr w:type="gramStart"/>
      <w:r w:rsidRPr="00157726">
        <w:rPr>
          <w:rFonts w:ascii="宋体" w:hAnsi="宋体" w:cs="宋体" w:hint="eastAsia"/>
          <w:sz w:val="24"/>
        </w:rPr>
        <w:t>作出</w:t>
      </w:r>
      <w:proofErr w:type="gramEnd"/>
      <w:r w:rsidRPr="00157726">
        <w:rPr>
          <w:rFonts w:ascii="宋体" w:hAnsi="宋体" w:cs="宋体" w:hint="eastAsia"/>
          <w:sz w:val="24"/>
        </w:rPr>
        <w:t>绿色工程的战略部署。在“十三五规划”中，提出进行清洁生产、节能环保的技术改造</w:t>
      </w:r>
      <w:r w:rsidR="001D2997">
        <w:rPr>
          <w:rFonts w:ascii="宋体" w:hAnsi="宋体" w:cs="宋体" w:hint="eastAsia"/>
          <w:sz w:val="24"/>
        </w:rPr>
        <w:t>；</w:t>
      </w:r>
      <w:r w:rsidRPr="00157726">
        <w:rPr>
          <w:rFonts w:ascii="宋体" w:hAnsi="宋体" w:cs="宋体" w:hint="eastAsia"/>
          <w:sz w:val="24"/>
        </w:rPr>
        <w:t>在《中国制造2025》中，提出发展绿色环保产业</w:t>
      </w:r>
      <w:r w:rsidR="001D2997">
        <w:rPr>
          <w:rFonts w:ascii="宋体" w:hAnsi="宋体" w:cs="宋体" w:hint="eastAsia"/>
          <w:sz w:val="24"/>
        </w:rPr>
        <w:t>；</w:t>
      </w:r>
      <w:r w:rsidRPr="00157726">
        <w:rPr>
          <w:rFonts w:ascii="宋体" w:hAnsi="宋体" w:cs="宋体" w:hint="eastAsia"/>
          <w:sz w:val="24"/>
        </w:rPr>
        <w:t>在《绿色制造工程实施指南（2016</w:t>
      </w:r>
      <w:r w:rsidR="001D2997">
        <w:rPr>
          <w:rFonts w:ascii="宋体" w:hAnsi="宋体" w:cs="宋体" w:hint="eastAsia"/>
          <w:sz w:val="24"/>
        </w:rPr>
        <w:t>-</w:t>
      </w:r>
      <w:r w:rsidRPr="00157726">
        <w:rPr>
          <w:rFonts w:ascii="宋体" w:hAnsi="宋体" w:cs="宋体" w:hint="eastAsia"/>
          <w:sz w:val="24"/>
        </w:rPr>
        <w:t>2020年）》中，提出到2020年，绿色发展理念成为工业</w:t>
      </w:r>
      <w:proofErr w:type="gramStart"/>
      <w:r w:rsidRPr="00157726">
        <w:rPr>
          <w:rFonts w:ascii="宋体" w:hAnsi="宋体" w:cs="宋体" w:hint="eastAsia"/>
          <w:sz w:val="24"/>
        </w:rPr>
        <w:t>全领域全</w:t>
      </w:r>
      <w:proofErr w:type="gramEnd"/>
      <w:r w:rsidRPr="00157726">
        <w:rPr>
          <w:rFonts w:ascii="宋体" w:hAnsi="宋体" w:cs="宋体" w:hint="eastAsia"/>
          <w:sz w:val="24"/>
        </w:rPr>
        <w:t>过程的基本要求。2016年，工业和信息化部发布了《关于开展绿色制造体系建设的通知》，要求全面统筹推进绿色制造体系建设，并建立绿色制造相关标准体系和评价体系。汽车行业作为重要工业领域，开展绿色标准研究、推动汽车行业绿色转型成为必然趋势。其中，研究制定绿色零部件评价标准是基础任务，汽车座椅</w:t>
      </w:r>
      <w:r>
        <w:rPr>
          <w:rFonts w:ascii="宋体" w:hAnsi="宋体" w:cs="宋体" w:hint="eastAsia"/>
          <w:sz w:val="24"/>
        </w:rPr>
        <w:t>总成</w:t>
      </w:r>
      <w:r w:rsidRPr="00157726">
        <w:rPr>
          <w:rFonts w:ascii="宋体" w:hAnsi="宋体" w:cs="宋体" w:hint="eastAsia"/>
          <w:sz w:val="24"/>
        </w:rPr>
        <w:t>作为典型的汽车零部件，是开展绿色零部件评价的主要对象之一。通过制定汽车座椅</w:t>
      </w:r>
      <w:r>
        <w:rPr>
          <w:rFonts w:ascii="宋体" w:hAnsi="宋体" w:cs="宋体" w:hint="eastAsia"/>
          <w:sz w:val="24"/>
        </w:rPr>
        <w:t>总成</w:t>
      </w:r>
      <w:r w:rsidRPr="00157726">
        <w:rPr>
          <w:rFonts w:ascii="宋体" w:hAnsi="宋体" w:cs="宋体" w:hint="eastAsia"/>
          <w:sz w:val="24"/>
        </w:rPr>
        <w:t>的绿色评价规范，为开展绿色座椅</w:t>
      </w:r>
      <w:r>
        <w:rPr>
          <w:rFonts w:ascii="宋体" w:hAnsi="宋体" w:cs="宋体" w:hint="eastAsia"/>
          <w:sz w:val="24"/>
        </w:rPr>
        <w:t>总成</w:t>
      </w:r>
      <w:r w:rsidRPr="00157726">
        <w:rPr>
          <w:rFonts w:ascii="宋体" w:hAnsi="宋体" w:cs="宋体" w:hint="eastAsia"/>
          <w:sz w:val="24"/>
        </w:rPr>
        <w:t>评价提供依据，促进企业提升汽车座椅</w:t>
      </w:r>
      <w:r>
        <w:rPr>
          <w:rFonts w:ascii="宋体" w:hAnsi="宋体" w:cs="宋体" w:hint="eastAsia"/>
          <w:sz w:val="24"/>
        </w:rPr>
        <w:t>总成</w:t>
      </w:r>
      <w:r w:rsidRPr="00157726">
        <w:rPr>
          <w:rFonts w:ascii="宋体" w:hAnsi="宋体" w:cs="宋体" w:hint="eastAsia"/>
          <w:sz w:val="24"/>
        </w:rPr>
        <w:t>各项指标，进而改善零部件、整车的生态性能，助力汽车行业绿色转型，推动绿色制造体系建设。具体来说，这项工作在现阶段具有以下意义：</w:t>
      </w:r>
    </w:p>
    <w:p w:rsidR="00157726" w:rsidRPr="00157726" w:rsidRDefault="00157726" w:rsidP="001B326F">
      <w:pPr>
        <w:spacing w:line="360" w:lineRule="auto"/>
        <w:ind w:firstLineChars="200" w:firstLine="480"/>
        <w:rPr>
          <w:rFonts w:ascii="宋体" w:hAnsi="宋体" w:cs="宋体"/>
          <w:sz w:val="24"/>
        </w:rPr>
      </w:pPr>
      <w:r w:rsidRPr="00157726">
        <w:rPr>
          <w:rFonts w:ascii="宋体" w:hAnsi="宋体" w:cs="宋体" w:hint="eastAsia"/>
          <w:sz w:val="24"/>
        </w:rPr>
        <w:t>首先，制定汽车座椅</w:t>
      </w:r>
      <w:r>
        <w:rPr>
          <w:rFonts w:ascii="宋体" w:hAnsi="宋体" w:cs="宋体" w:hint="eastAsia"/>
          <w:sz w:val="24"/>
        </w:rPr>
        <w:t>总成</w:t>
      </w:r>
      <w:r w:rsidRPr="00157726">
        <w:rPr>
          <w:rFonts w:ascii="宋体" w:hAnsi="宋体" w:cs="宋体" w:hint="eastAsia"/>
          <w:sz w:val="24"/>
        </w:rPr>
        <w:t>绿色评价规范，推动开展汽车绿色零部件评价工作，可以有效促进汽车零部件、整车生态性能的提升，助力汽车行业绿色转型。汽车绿色座椅</w:t>
      </w:r>
      <w:r>
        <w:rPr>
          <w:rFonts w:ascii="宋体" w:hAnsi="宋体" w:cs="宋体" w:hint="eastAsia"/>
          <w:sz w:val="24"/>
        </w:rPr>
        <w:t>总成</w:t>
      </w:r>
      <w:r w:rsidRPr="00157726">
        <w:rPr>
          <w:rFonts w:ascii="宋体" w:hAnsi="宋体" w:cs="宋体" w:hint="eastAsia"/>
          <w:sz w:val="24"/>
        </w:rPr>
        <w:t>评价标准首先对企业的生产过程、生产技术和认证体系做出了基本要求，同时从资源属性、能源属性、环境属性和产品属性四个方面多个指标提出了具体要求，着重考核企业和零部件的生态环保、清洁低碳性，解决零部件制造过程资源与环境的矛盾性，促进汽车行业的绿色转型。</w:t>
      </w:r>
    </w:p>
    <w:p w:rsidR="00157726" w:rsidRPr="00157726" w:rsidRDefault="00157726" w:rsidP="001B326F">
      <w:pPr>
        <w:spacing w:line="360" w:lineRule="auto"/>
        <w:ind w:firstLineChars="200" w:firstLine="480"/>
        <w:rPr>
          <w:rFonts w:ascii="宋体" w:hAnsi="宋体" w:cs="宋体"/>
          <w:sz w:val="24"/>
        </w:rPr>
      </w:pPr>
      <w:r w:rsidRPr="00157726">
        <w:rPr>
          <w:rFonts w:ascii="宋体" w:hAnsi="宋体" w:cs="宋体" w:hint="eastAsia"/>
          <w:sz w:val="24"/>
        </w:rPr>
        <w:t>其次，制定汽车座椅</w:t>
      </w:r>
      <w:r>
        <w:rPr>
          <w:rFonts w:ascii="宋体" w:hAnsi="宋体" w:cs="宋体" w:hint="eastAsia"/>
          <w:sz w:val="24"/>
        </w:rPr>
        <w:t>总成</w:t>
      </w:r>
      <w:r w:rsidRPr="00157726">
        <w:rPr>
          <w:rFonts w:ascii="宋体" w:hAnsi="宋体" w:cs="宋体" w:hint="eastAsia"/>
          <w:sz w:val="24"/>
        </w:rPr>
        <w:t>绿色评价规范，推动开展汽车绿色零部件评价工作，</w:t>
      </w:r>
      <w:r w:rsidRPr="00157726">
        <w:rPr>
          <w:rFonts w:ascii="宋体" w:hAnsi="宋体" w:cs="宋体" w:hint="eastAsia"/>
          <w:sz w:val="24"/>
        </w:rPr>
        <w:lastRenderedPageBreak/>
        <w:t>有利于促进企业降低资源消耗、进行降本控制，通过提升汽车零部件、整车的技术水平提高产品竞争力。汽车绿色座椅</w:t>
      </w:r>
      <w:r>
        <w:rPr>
          <w:rFonts w:ascii="宋体" w:hAnsi="宋体" w:cs="宋体" w:hint="eastAsia"/>
          <w:sz w:val="24"/>
        </w:rPr>
        <w:t>总成</w:t>
      </w:r>
      <w:r w:rsidRPr="00157726">
        <w:rPr>
          <w:rFonts w:ascii="宋体" w:hAnsi="宋体" w:cs="宋体" w:hint="eastAsia"/>
          <w:sz w:val="24"/>
        </w:rPr>
        <w:t>评价体系提出的多项指标要求为企业进行零部件技术升级和产品改造提供了参照。汽车通过实施节能减排方案、部署绿色制造设备、采用零部件绿色改进技术，有利于企业减少能耗降低成本，同时全面提升零部件的技术指标，打造零部件产品市场竞争力。</w:t>
      </w:r>
    </w:p>
    <w:p w:rsidR="00157726" w:rsidRDefault="00157726" w:rsidP="001B326F">
      <w:pPr>
        <w:spacing w:line="360" w:lineRule="auto"/>
        <w:ind w:firstLineChars="200" w:firstLine="480"/>
        <w:rPr>
          <w:rFonts w:ascii="宋体" w:hAnsi="宋体" w:cs="宋体"/>
          <w:sz w:val="24"/>
        </w:rPr>
      </w:pPr>
      <w:r w:rsidRPr="00157726">
        <w:rPr>
          <w:rFonts w:ascii="宋体" w:hAnsi="宋体" w:cs="宋体" w:hint="eastAsia"/>
          <w:sz w:val="24"/>
        </w:rPr>
        <w:t>最后，制定汽车座椅</w:t>
      </w:r>
      <w:r>
        <w:rPr>
          <w:rFonts w:ascii="宋体" w:hAnsi="宋体" w:cs="宋体" w:hint="eastAsia"/>
          <w:sz w:val="24"/>
        </w:rPr>
        <w:t>总成</w:t>
      </w:r>
      <w:r w:rsidRPr="00157726">
        <w:rPr>
          <w:rFonts w:ascii="宋体" w:hAnsi="宋体" w:cs="宋体" w:hint="eastAsia"/>
          <w:sz w:val="24"/>
        </w:rPr>
        <w:t>绿色评价规范，推动开展汽车绿色零部件评价工作，有助于推动企业开发和生产汽车绿色零部件，引导汽车消费市场的绿色转型。随着消费者绿色健康意识的提高，消费者对汽车及零部件综合性能中</w:t>
      </w:r>
      <w:r w:rsidR="002267D4">
        <w:rPr>
          <w:rFonts w:ascii="宋体" w:hAnsi="宋体" w:cs="宋体" w:hint="eastAsia"/>
          <w:sz w:val="24"/>
        </w:rPr>
        <w:t>涉及</w:t>
      </w:r>
      <w:r w:rsidRPr="00157726">
        <w:rPr>
          <w:rFonts w:ascii="宋体" w:hAnsi="宋体" w:cs="宋体" w:hint="eastAsia"/>
          <w:sz w:val="24"/>
        </w:rPr>
        <w:t>环保、安全、节能等的指标要求也越来越高。通过制定绿色座椅</w:t>
      </w:r>
      <w:r>
        <w:rPr>
          <w:rFonts w:ascii="宋体" w:hAnsi="宋体" w:cs="宋体" w:hint="eastAsia"/>
          <w:sz w:val="24"/>
        </w:rPr>
        <w:t>总成</w:t>
      </w:r>
      <w:r w:rsidRPr="00157726">
        <w:rPr>
          <w:rFonts w:ascii="宋体" w:hAnsi="宋体" w:cs="宋体" w:hint="eastAsia"/>
          <w:sz w:val="24"/>
        </w:rPr>
        <w:t>评价体系，规范汽车座椅</w:t>
      </w:r>
      <w:r>
        <w:rPr>
          <w:rFonts w:ascii="宋体" w:hAnsi="宋体" w:cs="宋体" w:hint="eastAsia"/>
          <w:sz w:val="24"/>
        </w:rPr>
        <w:t>总成</w:t>
      </w:r>
      <w:r w:rsidRPr="00157726">
        <w:rPr>
          <w:rFonts w:ascii="宋体" w:hAnsi="宋体" w:cs="宋体" w:hint="eastAsia"/>
          <w:sz w:val="24"/>
        </w:rPr>
        <w:t>的指标和质量，适应日渐兴起的绿色消费趋势，树立我国汽车零部件绿色品牌。</w:t>
      </w:r>
    </w:p>
    <w:p w:rsidR="00157726" w:rsidRPr="00A85C84" w:rsidRDefault="00157726" w:rsidP="001B326F">
      <w:pPr>
        <w:spacing w:line="360" w:lineRule="auto"/>
        <w:ind w:firstLineChars="200" w:firstLine="480"/>
        <w:rPr>
          <w:rFonts w:ascii="宋体" w:hAnsi="宋体"/>
          <w:sz w:val="24"/>
        </w:rPr>
      </w:pPr>
      <w:r w:rsidRPr="00A85C84">
        <w:rPr>
          <w:rFonts w:ascii="宋体" w:hAnsi="宋体" w:hint="eastAsia"/>
          <w:sz w:val="24"/>
        </w:rPr>
        <w:t>1.</w:t>
      </w:r>
      <w:r>
        <w:rPr>
          <w:rFonts w:ascii="宋体" w:hAnsi="宋体"/>
          <w:sz w:val="24"/>
        </w:rPr>
        <w:t>3</w:t>
      </w:r>
      <w:r>
        <w:rPr>
          <w:rFonts w:ascii="宋体" w:hAnsi="宋体" w:hint="eastAsia"/>
          <w:sz w:val="24"/>
        </w:rPr>
        <w:t>国内外标准现状</w:t>
      </w:r>
    </w:p>
    <w:p w:rsidR="00157726" w:rsidRPr="00157726" w:rsidRDefault="00157726" w:rsidP="001B326F">
      <w:pPr>
        <w:spacing w:line="360" w:lineRule="auto"/>
        <w:ind w:firstLineChars="200" w:firstLine="480"/>
        <w:rPr>
          <w:rFonts w:ascii="宋体" w:hAnsi="宋体" w:cs="宋体"/>
          <w:sz w:val="24"/>
        </w:rPr>
      </w:pPr>
      <w:r w:rsidRPr="00157726">
        <w:rPr>
          <w:rFonts w:ascii="宋体" w:hAnsi="宋体" w:cs="宋体" w:hint="eastAsia"/>
          <w:sz w:val="24"/>
        </w:rPr>
        <w:t>（1）国际国外情况</w:t>
      </w:r>
    </w:p>
    <w:p w:rsidR="00157726" w:rsidRPr="00157726" w:rsidRDefault="00157726" w:rsidP="001B326F">
      <w:pPr>
        <w:spacing w:line="360" w:lineRule="auto"/>
        <w:ind w:firstLineChars="200" w:firstLine="480"/>
        <w:rPr>
          <w:rFonts w:ascii="宋体" w:hAnsi="宋体" w:cs="宋体"/>
          <w:sz w:val="24"/>
        </w:rPr>
      </w:pPr>
      <w:r w:rsidRPr="00157726">
        <w:rPr>
          <w:rFonts w:ascii="宋体" w:hAnsi="宋体" w:cs="宋体" w:hint="eastAsia"/>
          <w:sz w:val="24"/>
        </w:rPr>
        <w:t>据不完全统计，全球有199个国家、覆盖25个工业领域的460余种“绿色”相关标识与认证体系，包括了德国蓝天使标识、北欧白天鹅标识、欧盟生态标签、韩国生态标签、日本的生态标签、美国绿色徽章、加拿大枫叶标识、欧洲之花标签等多个国家或区域的标识与认证制度，均可作为国际对标的实践案例予以参考。</w:t>
      </w:r>
    </w:p>
    <w:p w:rsidR="00157726" w:rsidRPr="00157726" w:rsidRDefault="00157726" w:rsidP="001B326F">
      <w:pPr>
        <w:spacing w:line="360" w:lineRule="auto"/>
        <w:ind w:firstLineChars="200" w:firstLine="480"/>
        <w:rPr>
          <w:rFonts w:ascii="宋体" w:hAnsi="宋体" w:cs="宋体"/>
          <w:sz w:val="24"/>
        </w:rPr>
      </w:pPr>
      <w:r w:rsidRPr="00157726">
        <w:rPr>
          <w:rFonts w:ascii="宋体" w:hAnsi="宋体" w:cs="宋体" w:hint="eastAsia"/>
          <w:sz w:val="24"/>
        </w:rPr>
        <w:t>欧洲最早提出了生态设计概念并开始逐步实施。鉴于汽车产品是高耗能产品，但是操作手续复杂，目前欧盟正在编订汽车产品的</w:t>
      </w:r>
      <w:proofErr w:type="spellStart"/>
      <w:r w:rsidRPr="00157726">
        <w:rPr>
          <w:rFonts w:ascii="宋体" w:hAnsi="宋体" w:cs="宋体" w:hint="eastAsia"/>
          <w:sz w:val="24"/>
        </w:rPr>
        <w:t>E</w:t>
      </w:r>
      <w:r w:rsidR="002267D4">
        <w:rPr>
          <w:rFonts w:ascii="宋体" w:hAnsi="宋体" w:cs="宋体"/>
          <w:sz w:val="24"/>
        </w:rPr>
        <w:t>r</w:t>
      </w:r>
      <w:r w:rsidRPr="00157726">
        <w:rPr>
          <w:rFonts w:ascii="宋体" w:hAnsi="宋体" w:cs="宋体" w:hint="eastAsia"/>
          <w:sz w:val="24"/>
        </w:rPr>
        <w:t>P</w:t>
      </w:r>
      <w:proofErr w:type="spellEnd"/>
      <w:r w:rsidRPr="00157726">
        <w:rPr>
          <w:rFonts w:ascii="宋体" w:hAnsi="宋体" w:cs="宋体" w:hint="eastAsia"/>
          <w:sz w:val="24"/>
        </w:rPr>
        <w:t>指令草案。此外，欧洲汽车企业根据ISO14040和ISO14044的标准，采用全生命周期评价方法，开展汽车产品生态设计工作。</w:t>
      </w:r>
    </w:p>
    <w:p w:rsidR="00157726" w:rsidRPr="00157726" w:rsidRDefault="00157726" w:rsidP="001B326F">
      <w:pPr>
        <w:spacing w:line="360" w:lineRule="auto"/>
        <w:ind w:firstLineChars="200" w:firstLine="480"/>
        <w:rPr>
          <w:rFonts w:ascii="宋体" w:hAnsi="宋体" w:cs="宋体"/>
          <w:sz w:val="24"/>
        </w:rPr>
      </w:pPr>
      <w:r w:rsidRPr="00157726">
        <w:rPr>
          <w:rFonts w:ascii="宋体" w:hAnsi="宋体" w:cs="宋体" w:hint="eastAsia"/>
          <w:sz w:val="24"/>
        </w:rPr>
        <w:t>美国汽车的保有量长期位居世界第一，因此，美国政府十分关注交通在节能环保方面的作用。美国国家环保局、美国交通部、美国节能经济委员会等，从交通节能环保的角度，开展了一系列的评价活动，从市场着手，在购买汽车阶段，为消费者提供节能经济环保相关的信息，从而大范围地促进汽车行业节能环保工作的开展。</w:t>
      </w:r>
    </w:p>
    <w:p w:rsidR="00157726" w:rsidRPr="00157726" w:rsidRDefault="00157726" w:rsidP="001B326F">
      <w:pPr>
        <w:spacing w:line="360" w:lineRule="auto"/>
        <w:ind w:firstLineChars="200" w:firstLine="480"/>
        <w:rPr>
          <w:rFonts w:ascii="宋体" w:hAnsi="宋体" w:cs="宋体"/>
          <w:sz w:val="24"/>
        </w:rPr>
      </w:pPr>
      <w:r w:rsidRPr="00157726">
        <w:rPr>
          <w:rFonts w:ascii="宋体" w:hAnsi="宋体" w:cs="宋体" w:hint="eastAsia"/>
          <w:sz w:val="24"/>
        </w:rPr>
        <w:t>日本政府实行“低排放车”认证制度和“超低PM排放柴油车”认证制度，对那些在最新限值的基础上进一步降低排放的汽车进行认证。对达到油耗标准的汽车张贴认证标志。此外，日本还实施机动车绿色税制，对满足一定标准的车型减免相关税费，以促进低油耗、低排放车的普及。</w:t>
      </w:r>
    </w:p>
    <w:p w:rsidR="00157726" w:rsidRPr="00157726" w:rsidRDefault="00157726" w:rsidP="001B326F">
      <w:pPr>
        <w:spacing w:line="360" w:lineRule="auto"/>
        <w:ind w:firstLineChars="200" w:firstLine="480"/>
        <w:rPr>
          <w:rFonts w:ascii="宋体" w:hAnsi="宋体" w:cs="宋体"/>
          <w:sz w:val="24"/>
        </w:rPr>
      </w:pPr>
      <w:r w:rsidRPr="00157726">
        <w:rPr>
          <w:rFonts w:ascii="宋体" w:hAnsi="宋体" w:cs="宋体" w:hint="eastAsia"/>
          <w:sz w:val="24"/>
        </w:rPr>
        <w:t>（2）国内发展现状</w:t>
      </w:r>
    </w:p>
    <w:p w:rsidR="00157726" w:rsidRPr="00157726" w:rsidRDefault="00157726" w:rsidP="001B326F">
      <w:pPr>
        <w:spacing w:line="360" w:lineRule="auto"/>
        <w:ind w:firstLineChars="200" w:firstLine="480"/>
        <w:rPr>
          <w:rFonts w:ascii="宋体" w:hAnsi="宋体" w:cs="宋体"/>
          <w:sz w:val="24"/>
        </w:rPr>
      </w:pPr>
      <w:r w:rsidRPr="00157726">
        <w:rPr>
          <w:rFonts w:ascii="宋体" w:hAnsi="宋体" w:cs="宋体" w:hint="eastAsia"/>
          <w:sz w:val="24"/>
        </w:rPr>
        <w:t>基于规范汽车行业管理体系、生产过程、产品质量的需求，目前，我国汽车行</w:t>
      </w:r>
      <w:r w:rsidRPr="00157726">
        <w:rPr>
          <w:rFonts w:ascii="宋体" w:hAnsi="宋体" w:cs="宋体" w:hint="eastAsia"/>
          <w:sz w:val="24"/>
        </w:rPr>
        <w:lastRenderedPageBreak/>
        <w:t>业在绿色制造和绿色产品等领域已先后发布了《汽车禁用物质要求》、《车内挥发性有机物和醛酮类物质采样测定方法》、《生态设计产品评价通则》等，并不断推出新的标准体系。</w:t>
      </w:r>
    </w:p>
    <w:p w:rsidR="00C652B5" w:rsidRPr="00A85C84" w:rsidRDefault="00C652B5" w:rsidP="001B326F">
      <w:pPr>
        <w:spacing w:line="360" w:lineRule="auto"/>
        <w:ind w:firstLineChars="200" w:firstLine="480"/>
        <w:rPr>
          <w:rFonts w:ascii="宋体" w:hAnsi="宋体"/>
          <w:sz w:val="24"/>
        </w:rPr>
      </w:pPr>
      <w:r w:rsidRPr="00A85C84">
        <w:rPr>
          <w:rFonts w:ascii="宋体" w:hAnsi="宋体" w:hint="eastAsia"/>
          <w:sz w:val="24"/>
        </w:rPr>
        <w:t>1.</w:t>
      </w:r>
      <w:r w:rsidR="00157726">
        <w:rPr>
          <w:rFonts w:ascii="宋体" w:hAnsi="宋体"/>
          <w:sz w:val="24"/>
        </w:rPr>
        <w:t>4</w:t>
      </w:r>
      <w:r w:rsidRPr="00A85C84">
        <w:rPr>
          <w:rFonts w:ascii="宋体" w:hAnsi="宋体" w:hint="eastAsia"/>
          <w:sz w:val="24"/>
        </w:rPr>
        <w:t>主要工作过程</w:t>
      </w:r>
    </w:p>
    <w:p w:rsidR="002D0424" w:rsidRDefault="002D0424" w:rsidP="001B326F">
      <w:pPr>
        <w:spacing w:line="360" w:lineRule="auto"/>
        <w:ind w:firstLineChars="200" w:firstLine="480"/>
        <w:rPr>
          <w:rFonts w:ascii="宋体" w:hAnsi="宋体"/>
          <w:sz w:val="24"/>
        </w:rPr>
      </w:pPr>
      <w:r>
        <w:rPr>
          <w:rFonts w:ascii="宋体" w:hAnsi="宋体" w:hint="eastAsia"/>
          <w:sz w:val="24"/>
        </w:rPr>
        <w:t>201</w:t>
      </w:r>
      <w:r w:rsidR="00AE60A6">
        <w:rPr>
          <w:rFonts w:ascii="宋体" w:hAnsi="宋体"/>
          <w:sz w:val="24"/>
        </w:rPr>
        <w:t>8</w:t>
      </w:r>
      <w:r>
        <w:rPr>
          <w:rFonts w:ascii="宋体" w:hAnsi="宋体" w:hint="eastAsia"/>
          <w:sz w:val="24"/>
        </w:rPr>
        <w:t>年</w:t>
      </w:r>
      <w:r w:rsidR="00AE60A6">
        <w:rPr>
          <w:rFonts w:ascii="宋体" w:hAnsi="宋体"/>
          <w:sz w:val="24"/>
        </w:rPr>
        <w:t>8</w:t>
      </w:r>
      <w:r>
        <w:rPr>
          <w:rFonts w:ascii="宋体" w:hAnsi="宋体" w:hint="eastAsia"/>
          <w:sz w:val="24"/>
        </w:rPr>
        <w:t>月</w:t>
      </w:r>
      <w:r w:rsidR="00AE60A6">
        <w:rPr>
          <w:rFonts w:ascii="宋体" w:hAnsi="宋体"/>
          <w:sz w:val="24"/>
        </w:rPr>
        <w:t>17</w:t>
      </w:r>
      <w:r>
        <w:rPr>
          <w:rFonts w:ascii="宋体" w:hAnsi="宋体" w:hint="eastAsia"/>
          <w:sz w:val="24"/>
        </w:rPr>
        <w:t>日，标准研制小组提交</w:t>
      </w:r>
      <w:r w:rsidR="003F6D96">
        <w:rPr>
          <w:rFonts w:ascii="宋体" w:hAnsi="宋体" w:hint="eastAsia"/>
          <w:sz w:val="24"/>
        </w:rPr>
        <w:t>《绿色设计产品评价技术规范 汽车座椅总成》</w:t>
      </w:r>
      <w:r>
        <w:rPr>
          <w:rFonts w:ascii="宋体" w:hAnsi="宋体" w:hint="eastAsia"/>
          <w:sz w:val="24"/>
        </w:rPr>
        <w:t>标准立项申请书，牵头单位</w:t>
      </w:r>
      <w:r w:rsidR="00AE60A6" w:rsidRPr="00AE60A6">
        <w:rPr>
          <w:rFonts w:ascii="宋体" w:hAnsi="宋体" w:hint="eastAsia"/>
          <w:kern w:val="0"/>
          <w:sz w:val="24"/>
        </w:rPr>
        <w:t>中国汽车技术研究中心有限公司</w:t>
      </w:r>
      <w:r>
        <w:rPr>
          <w:rFonts w:ascii="宋体" w:hAnsi="宋体" w:hint="eastAsia"/>
          <w:sz w:val="24"/>
        </w:rPr>
        <w:t>完成立项申请汇报；</w:t>
      </w:r>
    </w:p>
    <w:p w:rsidR="00EC4538" w:rsidRDefault="00EC4538" w:rsidP="001B326F">
      <w:pPr>
        <w:spacing w:line="360" w:lineRule="auto"/>
        <w:ind w:firstLineChars="200" w:firstLine="480"/>
        <w:rPr>
          <w:rFonts w:ascii="宋体" w:hAnsi="宋体"/>
          <w:sz w:val="24"/>
        </w:rPr>
      </w:pPr>
      <w:r w:rsidRPr="00D8066A">
        <w:rPr>
          <w:rFonts w:ascii="宋体" w:hAnsi="宋体" w:hint="eastAsia"/>
          <w:sz w:val="24"/>
        </w:rPr>
        <w:t>201</w:t>
      </w:r>
      <w:r w:rsidR="00AE60A6">
        <w:rPr>
          <w:rFonts w:ascii="宋体" w:hAnsi="宋体"/>
          <w:sz w:val="24"/>
        </w:rPr>
        <w:t>8</w:t>
      </w:r>
      <w:r>
        <w:rPr>
          <w:rFonts w:ascii="宋体" w:hAnsi="宋体" w:hint="eastAsia"/>
          <w:sz w:val="24"/>
        </w:rPr>
        <w:t>年</w:t>
      </w:r>
      <w:r w:rsidR="00AE60A6">
        <w:rPr>
          <w:rFonts w:ascii="宋体" w:hAnsi="宋体"/>
          <w:sz w:val="24"/>
        </w:rPr>
        <w:t>9</w:t>
      </w:r>
      <w:r>
        <w:rPr>
          <w:rFonts w:ascii="宋体" w:hAnsi="宋体" w:hint="eastAsia"/>
          <w:sz w:val="24"/>
        </w:rPr>
        <w:t>月</w:t>
      </w:r>
      <w:r w:rsidR="00AE60A6">
        <w:rPr>
          <w:rFonts w:ascii="宋体" w:hAnsi="宋体" w:hint="eastAsia"/>
          <w:sz w:val="24"/>
        </w:rPr>
        <w:t>1</w:t>
      </w:r>
      <w:r w:rsidR="00AE60A6">
        <w:rPr>
          <w:rFonts w:ascii="宋体" w:hAnsi="宋体"/>
          <w:sz w:val="24"/>
        </w:rPr>
        <w:t>4</w:t>
      </w:r>
      <w:r w:rsidR="00AE60A6">
        <w:rPr>
          <w:rFonts w:ascii="宋体" w:hAnsi="宋体" w:hint="eastAsia"/>
          <w:sz w:val="24"/>
        </w:rPr>
        <w:t>日</w:t>
      </w:r>
      <w:r>
        <w:rPr>
          <w:rFonts w:ascii="宋体" w:hAnsi="宋体" w:hint="eastAsia"/>
          <w:sz w:val="24"/>
        </w:rPr>
        <w:t>，</w:t>
      </w:r>
      <w:r w:rsidRPr="00D8066A">
        <w:rPr>
          <w:rFonts w:ascii="宋体" w:hAnsi="宋体" w:hint="eastAsia"/>
          <w:sz w:val="24"/>
        </w:rPr>
        <w:t>学会下达任务书；</w:t>
      </w:r>
    </w:p>
    <w:p w:rsidR="00EA06B4" w:rsidRPr="00402889" w:rsidRDefault="00EC4538" w:rsidP="001B326F">
      <w:pPr>
        <w:widowControl/>
        <w:spacing w:line="360" w:lineRule="auto"/>
        <w:ind w:firstLineChars="200" w:firstLine="480"/>
        <w:jc w:val="left"/>
        <w:rPr>
          <w:rFonts w:ascii="宋体" w:hAnsi="宋体"/>
          <w:sz w:val="24"/>
        </w:rPr>
      </w:pPr>
      <w:r w:rsidRPr="00D8066A">
        <w:rPr>
          <w:rFonts w:ascii="宋体" w:hAnsi="宋体" w:hint="eastAsia"/>
          <w:sz w:val="24"/>
        </w:rPr>
        <w:t>2018</w:t>
      </w:r>
      <w:r>
        <w:rPr>
          <w:rFonts w:ascii="宋体" w:hAnsi="宋体" w:hint="eastAsia"/>
          <w:sz w:val="24"/>
        </w:rPr>
        <w:t>年</w:t>
      </w:r>
      <w:r w:rsidR="00DB51B8">
        <w:rPr>
          <w:rFonts w:ascii="宋体" w:hAnsi="宋体" w:hint="eastAsia"/>
          <w:sz w:val="24"/>
        </w:rPr>
        <w:t>5月-</w:t>
      </w:r>
      <w:r w:rsidR="00DB51B8">
        <w:rPr>
          <w:rFonts w:ascii="宋体" w:hAnsi="宋体"/>
          <w:sz w:val="24"/>
        </w:rPr>
        <w:t>9</w:t>
      </w:r>
      <w:r>
        <w:rPr>
          <w:rFonts w:ascii="宋体" w:hAnsi="宋体" w:hint="eastAsia"/>
          <w:sz w:val="24"/>
        </w:rPr>
        <w:t>月，</w:t>
      </w:r>
      <w:r w:rsidRPr="00D8066A">
        <w:rPr>
          <w:rFonts w:ascii="宋体" w:hAnsi="宋体" w:hint="eastAsia"/>
          <w:sz w:val="24"/>
        </w:rPr>
        <w:t>讨论确定</w:t>
      </w:r>
      <w:r w:rsidR="00D26FDC">
        <w:rPr>
          <w:rFonts w:ascii="宋体" w:hAnsi="宋体" w:hint="eastAsia"/>
          <w:sz w:val="24"/>
        </w:rPr>
        <w:t>标准的评价指标、限值</w:t>
      </w:r>
      <w:r w:rsidRPr="00D8066A">
        <w:rPr>
          <w:rFonts w:ascii="宋体" w:hAnsi="宋体" w:hint="eastAsia"/>
          <w:sz w:val="24"/>
        </w:rPr>
        <w:t>，</w:t>
      </w:r>
      <w:r w:rsidR="00EA06B4" w:rsidRPr="00402889">
        <w:rPr>
          <w:rFonts w:ascii="宋体" w:hAnsi="宋体" w:hint="eastAsia"/>
          <w:sz w:val="24"/>
        </w:rPr>
        <w:t>标准组内多次讨论、修改、确定</w:t>
      </w:r>
      <w:r w:rsidR="00D26FDC">
        <w:rPr>
          <w:rFonts w:ascii="宋体" w:hAnsi="宋体" w:hint="eastAsia"/>
          <w:sz w:val="24"/>
        </w:rPr>
        <w:t>，形成标准初稿</w:t>
      </w:r>
      <w:r w:rsidR="00EA06B4" w:rsidRPr="00402889">
        <w:rPr>
          <w:rFonts w:ascii="宋体" w:hAnsi="宋体" w:hint="eastAsia"/>
          <w:sz w:val="24"/>
        </w:rPr>
        <w:t>；</w:t>
      </w:r>
    </w:p>
    <w:p w:rsidR="00EC4538" w:rsidRDefault="00EC4538" w:rsidP="001B326F">
      <w:pPr>
        <w:spacing w:line="360" w:lineRule="auto"/>
        <w:ind w:firstLineChars="200" w:firstLine="480"/>
        <w:rPr>
          <w:rFonts w:ascii="宋体" w:hAnsi="宋体"/>
          <w:sz w:val="24"/>
        </w:rPr>
      </w:pPr>
      <w:r w:rsidRPr="00D8066A">
        <w:rPr>
          <w:rFonts w:ascii="宋体" w:hAnsi="宋体" w:hint="eastAsia"/>
          <w:sz w:val="24"/>
        </w:rPr>
        <w:t>2018</w:t>
      </w:r>
      <w:r>
        <w:rPr>
          <w:rFonts w:ascii="宋体" w:hAnsi="宋体" w:hint="eastAsia"/>
          <w:sz w:val="24"/>
        </w:rPr>
        <w:t>年</w:t>
      </w:r>
      <w:r w:rsidR="00D26FDC">
        <w:rPr>
          <w:rFonts w:ascii="宋体" w:hAnsi="宋体" w:hint="eastAsia"/>
          <w:sz w:val="24"/>
        </w:rPr>
        <w:t>9</w:t>
      </w:r>
      <w:r>
        <w:rPr>
          <w:rFonts w:ascii="宋体" w:hAnsi="宋体" w:hint="eastAsia"/>
          <w:sz w:val="24"/>
        </w:rPr>
        <w:t>月</w:t>
      </w:r>
      <w:r w:rsidR="00D26FDC">
        <w:rPr>
          <w:rFonts w:ascii="宋体" w:hAnsi="宋体"/>
          <w:sz w:val="24"/>
        </w:rPr>
        <w:t>21</w:t>
      </w:r>
      <w:r>
        <w:rPr>
          <w:rFonts w:ascii="宋体" w:hAnsi="宋体" w:hint="eastAsia"/>
          <w:sz w:val="24"/>
        </w:rPr>
        <w:t>日，在</w:t>
      </w:r>
      <w:r w:rsidR="00D26FDC">
        <w:rPr>
          <w:rFonts w:ascii="宋体" w:hAnsi="宋体" w:hint="eastAsia"/>
          <w:sz w:val="24"/>
        </w:rPr>
        <w:t>北京</w:t>
      </w:r>
      <w:r w:rsidRPr="00D8066A">
        <w:rPr>
          <w:rFonts w:ascii="宋体" w:hAnsi="宋体" w:hint="eastAsia"/>
          <w:sz w:val="24"/>
        </w:rPr>
        <w:t>召开标准</w:t>
      </w:r>
      <w:r w:rsidR="00D26FDC">
        <w:rPr>
          <w:rFonts w:ascii="宋体" w:hAnsi="宋体" w:hint="eastAsia"/>
          <w:sz w:val="24"/>
        </w:rPr>
        <w:t>研讨会</w:t>
      </w:r>
      <w:r w:rsidRPr="00D8066A">
        <w:rPr>
          <w:rFonts w:ascii="宋体" w:hAnsi="宋体" w:hint="eastAsia"/>
          <w:sz w:val="24"/>
        </w:rPr>
        <w:t>，</w:t>
      </w:r>
      <w:r>
        <w:rPr>
          <w:rFonts w:ascii="宋体" w:hAnsi="宋体" w:hint="eastAsia"/>
          <w:sz w:val="24"/>
        </w:rPr>
        <w:t>牵头单位</w:t>
      </w:r>
      <w:r w:rsidR="00D26FDC" w:rsidRPr="00AE60A6">
        <w:rPr>
          <w:rFonts w:ascii="宋体" w:hAnsi="宋体" w:hint="eastAsia"/>
          <w:kern w:val="0"/>
          <w:sz w:val="24"/>
        </w:rPr>
        <w:t>中国汽车技术研究中心有限公司</w:t>
      </w:r>
      <w:r>
        <w:rPr>
          <w:rFonts w:ascii="宋体" w:hAnsi="宋体" w:hint="eastAsia"/>
          <w:sz w:val="24"/>
        </w:rPr>
        <w:t>进行标准研制过程及进展介绍，</w:t>
      </w:r>
      <w:r w:rsidRPr="00D8066A">
        <w:rPr>
          <w:rFonts w:ascii="宋体" w:hAnsi="宋体" w:hint="eastAsia"/>
          <w:sz w:val="24"/>
        </w:rPr>
        <w:t>标准专家组</w:t>
      </w:r>
      <w:r w:rsidR="00D26FDC">
        <w:rPr>
          <w:rFonts w:ascii="宋体" w:hAnsi="宋体" w:hint="eastAsia"/>
          <w:sz w:val="24"/>
        </w:rPr>
        <w:t>对标准逐条审查，</w:t>
      </w:r>
      <w:r w:rsidR="002D0424">
        <w:rPr>
          <w:rFonts w:ascii="宋体" w:hAnsi="宋体" w:hint="eastAsia"/>
          <w:sz w:val="24"/>
        </w:rPr>
        <w:t>提出修改建议</w:t>
      </w:r>
      <w:r w:rsidRPr="00D8066A">
        <w:rPr>
          <w:rFonts w:ascii="宋体" w:hAnsi="宋体" w:hint="eastAsia"/>
          <w:sz w:val="24"/>
        </w:rPr>
        <w:t>；</w:t>
      </w:r>
    </w:p>
    <w:p w:rsidR="00EC4538" w:rsidRDefault="00EC4538" w:rsidP="001B326F">
      <w:pPr>
        <w:spacing w:line="360" w:lineRule="auto"/>
        <w:ind w:firstLineChars="200" w:firstLine="480"/>
        <w:rPr>
          <w:rFonts w:ascii="宋体" w:hAnsi="宋体"/>
          <w:sz w:val="24"/>
        </w:rPr>
      </w:pPr>
      <w:r>
        <w:rPr>
          <w:rFonts w:ascii="宋体" w:hAnsi="宋体" w:hint="eastAsia"/>
          <w:sz w:val="24"/>
        </w:rPr>
        <w:t>2018年</w:t>
      </w:r>
      <w:r w:rsidR="00D26FDC">
        <w:rPr>
          <w:rFonts w:ascii="宋体" w:hAnsi="宋体"/>
          <w:sz w:val="24"/>
        </w:rPr>
        <w:t>10</w:t>
      </w:r>
      <w:r>
        <w:rPr>
          <w:rFonts w:ascii="宋体" w:hAnsi="宋体" w:hint="eastAsia"/>
          <w:sz w:val="24"/>
        </w:rPr>
        <w:t>月-</w:t>
      </w:r>
      <w:r w:rsidRPr="00D8066A">
        <w:rPr>
          <w:rFonts w:ascii="宋体" w:hAnsi="宋体" w:hint="eastAsia"/>
          <w:sz w:val="24"/>
        </w:rPr>
        <w:t>1</w:t>
      </w:r>
      <w:r w:rsidR="00D26FDC">
        <w:rPr>
          <w:rFonts w:ascii="宋体" w:hAnsi="宋体"/>
          <w:sz w:val="24"/>
        </w:rPr>
        <w:t>2</w:t>
      </w:r>
      <w:r>
        <w:rPr>
          <w:rFonts w:ascii="宋体" w:hAnsi="宋体" w:hint="eastAsia"/>
          <w:sz w:val="24"/>
        </w:rPr>
        <w:t>月，</w:t>
      </w:r>
      <w:r w:rsidRPr="00D8066A">
        <w:rPr>
          <w:rFonts w:ascii="宋体" w:hAnsi="宋体" w:hint="eastAsia"/>
          <w:sz w:val="24"/>
        </w:rPr>
        <w:t>标准</w:t>
      </w:r>
      <w:r>
        <w:rPr>
          <w:rFonts w:ascii="宋体" w:hAnsi="宋体" w:hint="eastAsia"/>
          <w:sz w:val="24"/>
        </w:rPr>
        <w:t>研制</w:t>
      </w:r>
      <w:r w:rsidRPr="00D8066A">
        <w:rPr>
          <w:rFonts w:ascii="宋体" w:hAnsi="宋体" w:hint="eastAsia"/>
          <w:sz w:val="24"/>
        </w:rPr>
        <w:t>组按照专家修改意见完成标准内容修改</w:t>
      </w:r>
      <w:r>
        <w:rPr>
          <w:rFonts w:ascii="宋体" w:hAnsi="宋体" w:hint="eastAsia"/>
          <w:sz w:val="24"/>
        </w:rPr>
        <w:t>；</w:t>
      </w:r>
    </w:p>
    <w:p w:rsidR="00EC4538" w:rsidRDefault="00EC4538" w:rsidP="001B326F">
      <w:pPr>
        <w:spacing w:line="360" w:lineRule="auto"/>
        <w:ind w:firstLineChars="200" w:firstLine="480"/>
        <w:rPr>
          <w:rFonts w:ascii="宋体" w:hAnsi="宋体"/>
          <w:sz w:val="24"/>
        </w:rPr>
      </w:pPr>
      <w:r>
        <w:rPr>
          <w:rFonts w:ascii="宋体" w:hAnsi="宋体" w:hint="eastAsia"/>
          <w:sz w:val="24"/>
        </w:rPr>
        <w:t>201</w:t>
      </w:r>
      <w:r w:rsidR="00D26FDC">
        <w:rPr>
          <w:rFonts w:ascii="宋体" w:hAnsi="宋体"/>
          <w:sz w:val="24"/>
        </w:rPr>
        <w:t>9</w:t>
      </w:r>
      <w:r>
        <w:rPr>
          <w:rFonts w:ascii="宋体" w:hAnsi="宋体" w:hint="eastAsia"/>
          <w:sz w:val="24"/>
        </w:rPr>
        <w:t>年1月</w:t>
      </w:r>
      <w:r w:rsidR="0027542F">
        <w:rPr>
          <w:rFonts w:ascii="宋体" w:hAnsi="宋体"/>
          <w:sz w:val="24"/>
        </w:rPr>
        <w:t>30</w:t>
      </w:r>
      <w:r>
        <w:rPr>
          <w:rFonts w:ascii="宋体" w:hAnsi="宋体" w:hint="eastAsia"/>
          <w:sz w:val="24"/>
        </w:rPr>
        <w:t>日，</w:t>
      </w:r>
      <w:r w:rsidRPr="00D8066A">
        <w:rPr>
          <w:rFonts w:ascii="宋体" w:hAnsi="宋体" w:hint="eastAsia"/>
          <w:sz w:val="24"/>
        </w:rPr>
        <w:t>形成标准（征求意见稿）</w:t>
      </w:r>
      <w:r>
        <w:rPr>
          <w:rFonts w:ascii="宋体" w:hAnsi="宋体" w:hint="eastAsia"/>
          <w:sz w:val="24"/>
        </w:rPr>
        <w:t>并公开征求意见，</w:t>
      </w:r>
      <w:r>
        <w:rPr>
          <w:rFonts w:ascii="宋体" w:hAnsi="宋体" w:hint="eastAsia"/>
          <w:kern w:val="0"/>
          <w:sz w:val="24"/>
        </w:rPr>
        <w:t>标准研制</w:t>
      </w:r>
      <w:r w:rsidRPr="00D27640">
        <w:rPr>
          <w:rFonts w:ascii="宋体" w:hAnsi="宋体"/>
          <w:kern w:val="0"/>
          <w:sz w:val="24"/>
        </w:rPr>
        <w:t>组</w:t>
      </w:r>
      <w:r>
        <w:rPr>
          <w:rFonts w:ascii="宋体" w:hAnsi="宋体"/>
          <w:kern w:val="0"/>
          <w:sz w:val="24"/>
        </w:rPr>
        <w:t>将</w:t>
      </w:r>
      <w:r w:rsidRPr="00D27640">
        <w:rPr>
          <w:rFonts w:ascii="宋体" w:hAnsi="宋体"/>
          <w:kern w:val="0"/>
          <w:sz w:val="24"/>
        </w:rPr>
        <w:t>根据反馈意见进行修改形成标准</w:t>
      </w:r>
      <w:r>
        <w:rPr>
          <w:rFonts w:ascii="宋体" w:hAnsi="宋体" w:hint="eastAsia"/>
          <w:kern w:val="0"/>
          <w:sz w:val="24"/>
        </w:rPr>
        <w:t>（</w:t>
      </w:r>
      <w:r w:rsidRPr="00D27640">
        <w:rPr>
          <w:rFonts w:ascii="宋体" w:hAnsi="宋体"/>
          <w:kern w:val="0"/>
          <w:sz w:val="24"/>
        </w:rPr>
        <w:t>送审稿</w:t>
      </w:r>
      <w:r>
        <w:rPr>
          <w:rFonts w:ascii="宋体" w:hAnsi="宋体" w:hint="eastAsia"/>
          <w:kern w:val="0"/>
          <w:sz w:val="24"/>
        </w:rPr>
        <w:t>）</w:t>
      </w:r>
      <w:r w:rsidR="00787042">
        <w:rPr>
          <w:rFonts w:ascii="宋体" w:hAnsi="宋体" w:hint="eastAsia"/>
          <w:sz w:val="24"/>
        </w:rPr>
        <w:t>；</w:t>
      </w:r>
    </w:p>
    <w:p w:rsidR="003D1C01" w:rsidRDefault="00EC4538" w:rsidP="001B326F">
      <w:pPr>
        <w:widowControl/>
        <w:spacing w:line="360" w:lineRule="auto"/>
        <w:ind w:firstLineChars="200" w:firstLine="480"/>
        <w:jc w:val="left"/>
        <w:rPr>
          <w:rFonts w:ascii="宋体" w:hAnsi="宋体"/>
          <w:kern w:val="0"/>
          <w:sz w:val="24"/>
        </w:rPr>
      </w:pPr>
      <w:r>
        <w:rPr>
          <w:rFonts w:ascii="宋体" w:hAnsi="宋体" w:hint="eastAsia"/>
          <w:sz w:val="24"/>
        </w:rPr>
        <w:t>201</w:t>
      </w:r>
      <w:r w:rsidR="00D26FDC">
        <w:rPr>
          <w:rFonts w:ascii="宋体" w:hAnsi="宋体"/>
          <w:sz w:val="24"/>
        </w:rPr>
        <w:t>9</w:t>
      </w:r>
      <w:r>
        <w:rPr>
          <w:rFonts w:ascii="宋体" w:hAnsi="宋体" w:hint="eastAsia"/>
          <w:sz w:val="24"/>
        </w:rPr>
        <w:t>年2月</w:t>
      </w:r>
      <w:r w:rsidR="00D26FDC">
        <w:rPr>
          <w:rFonts w:ascii="宋体" w:hAnsi="宋体"/>
          <w:sz w:val="24"/>
        </w:rPr>
        <w:t>28</w:t>
      </w:r>
      <w:r>
        <w:rPr>
          <w:rFonts w:ascii="宋体" w:hAnsi="宋体" w:hint="eastAsia"/>
          <w:sz w:val="24"/>
        </w:rPr>
        <w:t>日（预计），</w:t>
      </w:r>
      <w:r w:rsidRPr="00D27640">
        <w:rPr>
          <w:rFonts w:ascii="宋体" w:hAnsi="宋体"/>
          <w:kern w:val="0"/>
          <w:sz w:val="24"/>
        </w:rPr>
        <w:t>在</w:t>
      </w:r>
      <w:r w:rsidR="00D26FDC">
        <w:rPr>
          <w:rFonts w:ascii="宋体" w:hAnsi="宋体" w:hint="eastAsia"/>
          <w:kern w:val="0"/>
          <w:sz w:val="24"/>
        </w:rPr>
        <w:t>北京</w:t>
      </w:r>
      <w:r w:rsidRPr="00D27640">
        <w:rPr>
          <w:rFonts w:ascii="宋体" w:hAnsi="宋体"/>
          <w:kern w:val="0"/>
          <w:sz w:val="24"/>
        </w:rPr>
        <w:t>召开标准审查会。</w:t>
      </w:r>
    </w:p>
    <w:p w:rsidR="00C652B5" w:rsidRPr="00787042" w:rsidRDefault="00C652B5" w:rsidP="001B326F">
      <w:pPr>
        <w:spacing w:line="360" w:lineRule="auto"/>
        <w:ind w:firstLineChars="200" w:firstLine="482"/>
        <w:outlineLvl w:val="0"/>
        <w:rPr>
          <w:rFonts w:ascii="宋体" w:hAnsi="宋体"/>
          <w:b/>
          <w:sz w:val="24"/>
        </w:rPr>
      </w:pPr>
      <w:r w:rsidRPr="00787042">
        <w:rPr>
          <w:rFonts w:ascii="宋体" w:hAnsi="宋体"/>
          <w:b/>
          <w:sz w:val="24"/>
        </w:rPr>
        <w:t>二、</w:t>
      </w:r>
      <w:r w:rsidR="00673327" w:rsidRPr="00787042">
        <w:rPr>
          <w:rFonts w:ascii="宋体" w:hAnsi="宋体" w:hint="eastAsia"/>
          <w:b/>
          <w:sz w:val="24"/>
        </w:rPr>
        <w:t>编制思路原则</w:t>
      </w:r>
    </w:p>
    <w:p w:rsidR="00AD065A" w:rsidRPr="00C652B5" w:rsidRDefault="00AD065A" w:rsidP="001B326F">
      <w:pPr>
        <w:widowControl/>
        <w:spacing w:line="360" w:lineRule="auto"/>
        <w:ind w:firstLineChars="200" w:firstLine="480"/>
        <w:rPr>
          <w:rFonts w:ascii="宋体" w:hAnsi="宋体"/>
          <w:kern w:val="0"/>
          <w:sz w:val="24"/>
        </w:rPr>
      </w:pPr>
      <w:r w:rsidRPr="00C652B5">
        <w:rPr>
          <w:rFonts w:ascii="宋体" w:hAnsi="宋体" w:hint="eastAsia"/>
          <w:kern w:val="0"/>
          <w:sz w:val="24"/>
        </w:rPr>
        <w:t>2.1</w:t>
      </w:r>
      <w:r w:rsidR="00673327">
        <w:rPr>
          <w:rFonts w:ascii="宋体" w:hAnsi="宋体" w:hint="eastAsia"/>
          <w:kern w:val="0"/>
          <w:sz w:val="24"/>
        </w:rPr>
        <w:t>编制思路</w:t>
      </w:r>
    </w:p>
    <w:p w:rsidR="00F84501" w:rsidRPr="00673327" w:rsidRDefault="00157726" w:rsidP="001B326F">
      <w:pPr>
        <w:widowControl/>
        <w:snapToGrid w:val="0"/>
        <w:spacing w:line="360" w:lineRule="auto"/>
        <w:ind w:firstLineChars="200" w:firstLine="480"/>
        <w:rPr>
          <w:rFonts w:ascii="宋体" w:hAnsi="宋体"/>
          <w:kern w:val="0"/>
          <w:sz w:val="24"/>
        </w:rPr>
      </w:pPr>
      <w:r w:rsidRPr="00157726">
        <w:rPr>
          <w:rFonts w:ascii="宋体" w:hAnsi="宋体" w:hint="eastAsia"/>
          <w:kern w:val="0"/>
          <w:sz w:val="24"/>
        </w:rPr>
        <w:t>该标准规定了汽车座椅</w:t>
      </w:r>
      <w:r>
        <w:rPr>
          <w:rFonts w:ascii="宋体" w:hAnsi="宋体" w:hint="eastAsia"/>
          <w:kern w:val="0"/>
          <w:sz w:val="24"/>
        </w:rPr>
        <w:t>总成</w:t>
      </w:r>
      <w:r w:rsidRPr="00157726">
        <w:rPr>
          <w:rFonts w:ascii="宋体" w:hAnsi="宋体" w:hint="eastAsia"/>
          <w:kern w:val="0"/>
          <w:sz w:val="24"/>
        </w:rPr>
        <w:t>绿色评价的术语和定义、基本原则、评价指标和评价方法。汽车绿色座椅</w:t>
      </w:r>
      <w:r>
        <w:rPr>
          <w:rFonts w:ascii="宋体" w:hAnsi="宋体" w:hint="eastAsia"/>
          <w:kern w:val="0"/>
          <w:sz w:val="24"/>
        </w:rPr>
        <w:t>总成</w:t>
      </w:r>
      <w:r w:rsidRPr="00157726">
        <w:rPr>
          <w:rFonts w:ascii="宋体" w:hAnsi="宋体" w:hint="eastAsia"/>
          <w:kern w:val="0"/>
          <w:sz w:val="24"/>
        </w:rPr>
        <w:t>的评价指标体系包括资源属性指标、能源属性指标、环境属性指标和产品属性指标。汽车座椅</w:t>
      </w:r>
      <w:r>
        <w:rPr>
          <w:rFonts w:ascii="宋体" w:hAnsi="宋体" w:hint="eastAsia"/>
          <w:kern w:val="0"/>
          <w:sz w:val="24"/>
        </w:rPr>
        <w:t>总成</w:t>
      </w:r>
      <w:r w:rsidRPr="00157726">
        <w:rPr>
          <w:rFonts w:ascii="宋体" w:hAnsi="宋体" w:hint="eastAsia"/>
          <w:kern w:val="0"/>
          <w:sz w:val="24"/>
        </w:rPr>
        <w:t>在满足绿色指标要求的同时提供符合要求的汽车座椅</w:t>
      </w:r>
      <w:r>
        <w:rPr>
          <w:rFonts w:ascii="宋体" w:hAnsi="宋体" w:hint="eastAsia"/>
          <w:kern w:val="0"/>
          <w:sz w:val="24"/>
        </w:rPr>
        <w:t>总成</w:t>
      </w:r>
      <w:r w:rsidRPr="00157726">
        <w:rPr>
          <w:rFonts w:ascii="宋体" w:hAnsi="宋体" w:hint="eastAsia"/>
          <w:kern w:val="0"/>
          <w:sz w:val="24"/>
        </w:rPr>
        <w:t>全生命周期评价报告，可判定为绿色座椅</w:t>
      </w:r>
      <w:r>
        <w:rPr>
          <w:rFonts w:ascii="宋体" w:hAnsi="宋体" w:hint="eastAsia"/>
          <w:kern w:val="0"/>
          <w:sz w:val="24"/>
        </w:rPr>
        <w:t>总成</w:t>
      </w:r>
      <w:r w:rsidR="00673327" w:rsidRPr="00673327">
        <w:rPr>
          <w:rFonts w:ascii="宋体" w:hAnsi="宋体" w:hint="eastAsia"/>
          <w:kern w:val="0"/>
          <w:sz w:val="24"/>
        </w:rPr>
        <w:t>。</w:t>
      </w:r>
    </w:p>
    <w:p w:rsidR="00E97CF3" w:rsidRPr="00DF5DE4" w:rsidRDefault="00E97CF3" w:rsidP="001B326F">
      <w:pPr>
        <w:widowControl/>
        <w:spacing w:line="360" w:lineRule="auto"/>
        <w:ind w:firstLineChars="200" w:firstLine="480"/>
        <w:jc w:val="left"/>
        <w:rPr>
          <w:rFonts w:ascii="宋体" w:hAnsi="宋体"/>
          <w:kern w:val="0"/>
          <w:sz w:val="24"/>
        </w:rPr>
      </w:pPr>
      <w:r w:rsidRPr="00DF5DE4">
        <w:rPr>
          <w:rFonts w:ascii="宋体" w:hAnsi="宋体" w:hint="eastAsia"/>
          <w:kern w:val="0"/>
          <w:sz w:val="24"/>
        </w:rPr>
        <w:t>2.</w:t>
      </w:r>
      <w:r w:rsidR="00786911" w:rsidRPr="00DF5DE4">
        <w:rPr>
          <w:rFonts w:ascii="宋体" w:hAnsi="宋体" w:hint="eastAsia"/>
          <w:kern w:val="0"/>
          <w:sz w:val="24"/>
        </w:rPr>
        <w:t>2</w:t>
      </w:r>
      <w:r w:rsidRPr="00DF5DE4">
        <w:rPr>
          <w:rFonts w:ascii="宋体" w:hAnsi="宋体" w:hint="eastAsia"/>
          <w:kern w:val="0"/>
          <w:sz w:val="24"/>
        </w:rPr>
        <w:t xml:space="preserve"> </w:t>
      </w:r>
      <w:r w:rsidR="007543BE">
        <w:rPr>
          <w:rFonts w:ascii="宋体" w:hAnsi="宋体" w:hint="eastAsia"/>
          <w:kern w:val="0"/>
          <w:sz w:val="24"/>
        </w:rPr>
        <w:t>编制原则</w:t>
      </w:r>
    </w:p>
    <w:p w:rsidR="00157726" w:rsidRPr="00157726" w:rsidRDefault="00157726" w:rsidP="001B326F">
      <w:pPr>
        <w:spacing w:line="360" w:lineRule="auto"/>
        <w:ind w:firstLineChars="200" w:firstLine="480"/>
        <w:outlineLvl w:val="0"/>
        <w:rPr>
          <w:rFonts w:ascii="宋体" w:hAnsi="宋体"/>
          <w:kern w:val="0"/>
          <w:sz w:val="24"/>
        </w:rPr>
      </w:pPr>
      <w:r w:rsidRPr="00157726">
        <w:rPr>
          <w:rFonts w:ascii="宋体" w:hAnsi="宋体" w:hint="eastAsia"/>
          <w:kern w:val="0"/>
          <w:sz w:val="24"/>
        </w:rPr>
        <w:t>（1）本标准的编制是依据GB/T 1.1—2009《标准化工作导则 第1部分：标准的结构和编写》的要求和规定。</w:t>
      </w:r>
    </w:p>
    <w:p w:rsidR="00157726" w:rsidRPr="00157726" w:rsidRDefault="00157726" w:rsidP="001B326F">
      <w:pPr>
        <w:spacing w:line="360" w:lineRule="auto"/>
        <w:ind w:firstLineChars="200" w:firstLine="480"/>
        <w:outlineLvl w:val="0"/>
        <w:rPr>
          <w:rFonts w:ascii="宋体" w:hAnsi="宋体"/>
          <w:kern w:val="0"/>
          <w:sz w:val="24"/>
        </w:rPr>
      </w:pPr>
      <w:r w:rsidRPr="00157726">
        <w:rPr>
          <w:rFonts w:ascii="宋体" w:hAnsi="宋体" w:hint="eastAsia"/>
          <w:kern w:val="0"/>
          <w:sz w:val="24"/>
        </w:rPr>
        <w:t>（2）本标准的编制依据了相关政策法规，如《关于开展工业产品生态设计的指导意见》、《关于开展绿色制造体系建设的通知》、《生态设计产品评价通则》，以及国家关于绿色产品、零部件设计方面的政策法规等。</w:t>
      </w:r>
    </w:p>
    <w:p w:rsidR="00157726" w:rsidRDefault="00157726" w:rsidP="001B326F">
      <w:pPr>
        <w:spacing w:line="360" w:lineRule="auto"/>
        <w:ind w:firstLineChars="200" w:firstLine="480"/>
        <w:outlineLvl w:val="0"/>
        <w:rPr>
          <w:rFonts w:ascii="宋体" w:hAnsi="宋体"/>
          <w:kern w:val="0"/>
          <w:sz w:val="24"/>
        </w:rPr>
      </w:pPr>
      <w:r w:rsidRPr="00157726">
        <w:rPr>
          <w:rFonts w:ascii="宋体" w:hAnsi="宋体" w:hint="eastAsia"/>
          <w:kern w:val="0"/>
          <w:sz w:val="24"/>
        </w:rPr>
        <w:t>（3）本标准应具有科学性、先进性、系统性和可行性，同时标准要具有可操作</w:t>
      </w:r>
      <w:r w:rsidRPr="00157726">
        <w:rPr>
          <w:rFonts w:ascii="宋体" w:hAnsi="宋体" w:hint="eastAsia"/>
          <w:kern w:val="0"/>
          <w:sz w:val="24"/>
        </w:rPr>
        <w:lastRenderedPageBreak/>
        <w:t>性和重要的规范性。</w:t>
      </w:r>
    </w:p>
    <w:p w:rsidR="00A8498E" w:rsidRPr="00787042" w:rsidRDefault="00C652B5" w:rsidP="001B326F">
      <w:pPr>
        <w:spacing w:line="360" w:lineRule="auto"/>
        <w:ind w:firstLineChars="200" w:firstLine="482"/>
        <w:outlineLvl w:val="0"/>
        <w:rPr>
          <w:rFonts w:ascii="宋体" w:hAnsi="宋体"/>
          <w:b/>
          <w:sz w:val="24"/>
        </w:rPr>
      </w:pPr>
      <w:r w:rsidRPr="00787042">
        <w:rPr>
          <w:rFonts w:ascii="宋体" w:hAnsi="宋体" w:hint="eastAsia"/>
          <w:b/>
          <w:sz w:val="24"/>
        </w:rPr>
        <w:t>三</w:t>
      </w:r>
      <w:r w:rsidRPr="00787042">
        <w:rPr>
          <w:rFonts w:ascii="宋体" w:hAnsi="宋体"/>
          <w:b/>
          <w:sz w:val="24"/>
        </w:rPr>
        <w:t>、</w:t>
      </w:r>
      <w:r w:rsidR="007543BE" w:rsidRPr="00787042">
        <w:rPr>
          <w:rFonts w:ascii="宋体" w:hAnsi="宋体" w:hint="eastAsia"/>
          <w:b/>
          <w:sz w:val="24"/>
        </w:rPr>
        <w:t>与有关法律法规的关系</w:t>
      </w:r>
    </w:p>
    <w:p w:rsidR="00157726" w:rsidRPr="00157726" w:rsidRDefault="00157726" w:rsidP="001B326F">
      <w:pPr>
        <w:spacing w:line="360" w:lineRule="auto"/>
        <w:ind w:firstLineChars="200" w:firstLine="480"/>
        <w:outlineLvl w:val="0"/>
        <w:rPr>
          <w:rFonts w:ascii="宋体" w:hAnsi="宋体"/>
          <w:kern w:val="0"/>
          <w:sz w:val="24"/>
        </w:rPr>
      </w:pPr>
      <w:r w:rsidRPr="00157726">
        <w:rPr>
          <w:rFonts w:ascii="宋体" w:hAnsi="宋体" w:hint="eastAsia"/>
          <w:kern w:val="0"/>
          <w:sz w:val="24"/>
        </w:rPr>
        <w:t>（1）与《关于开展工业产品生态设计的指导意见》的关系：该文件提出要引导企业开展生态产品设计，从全生命周期角度降低产品对资源环境的影响，并在相关行业开展试点工作。本标准是对汽车行业座椅</w:t>
      </w:r>
      <w:r>
        <w:rPr>
          <w:rFonts w:ascii="宋体" w:hAnsi="宋体" w:hint="eastAsia"/>
          <w:kern w:val="0"/>
          <w:sz w:val="24"/>
        </w:rPr>
        <w:t>总成</w:t>
      </w:r>
      <w:r w:rsidRPr="00157726">
        <w:rPr>
          <w:rFonts w:ascii="宋体" w:hAnsi="宋体" w:hint="eastAsia"/>
          <w:kern w:val="0"/>
          <w:sz w:val="24"/>
        </w:rPr>
        <w:t>的绿色评价规范，是在具体行业具体目标产品上推动生态设计的行为体现。</w:t>
      </w:r>
    </w:p>
    <w:p w:rsidR="00157726" w:rsidRPr="00157726" w:rsidRDefault="00157726" w:rsidP="001B326F">
      <w:pPr>
        <w:spacing w:line="360" w:lineRule="auto"/>
        <w:ind w:firstLineChars="200" w:firstLine="480"/>
        <w:outlineLvl w:val="0"/>
        <w:rPr>
          <w:rFonts w:ascii="宋体" w:hAnsi="宋体"/>
          <w:kern w:val="0"/>
          <w:sz w:val="24"/>
        </w:rPr>
      </w:pPr>
      <w:r w:rsidRPr="00157726">
        <w:rPr>
          <w:rFonts w:ascii="宋体" w:hAnsi="宋体" w:hint="eastAsia"/>
          <w:kern w:val="0"/>
          <w:sz w:val="24"/>
        </w:rPr>
        <w:t>（2）与《关于开展绿色制造体系建设的通知》的关系：该通知提出要制定绿色制造体系标准，推动开展绿色产品评价。本标准是汽车座椅</w:t>
      </w:r>
      <w:r>
        <w:rPr>
          <w:rFonts w:ascii="宋体" w:hAnsi="宋体" w:hint="eastAsia"/>
          <w:kern w:val="0"/>
          <w:sz w:val="24"/>
        </w:rPr>
        <w:t>总成</w:t>
      </w:r>
      <w:r w:rsidRPr="00157726">
        <w:rPr>
          <w:rFonts w:ascii="宋体" w:hAnsi="宋体" w:hint="eastAsia"/>
          <w:kern w:val="0"/>
          <w:sz w:val="24"/>
        </w:rPr>
        <w:t>的绿色评价标准，是建设绿色制造体系的重要组成部分。</w:t>
      </w:r>
    </w:p>
    <w:p w:rsidR="00157726" w:rsidRDefault="00157726" w:rsidP="001B326F">
      <w:pPr>
        <w:spacing w:line="360" w:lineRule="auto"/>
        <w:ind w:firstLineChars="200" w:firstLine="480"/>
        <w:outlineLvl w:val="0"/>
        <w:rPr>
          <w:rFonts w:ascii="宋体" w:hAnsi="宋体"/>
          <w:kern w:val="0"/>
          <w:sz w:val="24"/>
        </w:rPr>
      </w:pPr>
      <w:r w:rsidRPr="00157726">
        <w:rPr>
          <w:rFonts w:ascii="宋体" w:hAnsi="宋体" w:hint="eastAsia"/>
          <w:kern w:val="0"/>
          <w:sz w:val="24"/>
        </w:rPr>
        <w:t>（3）与《生态设计产品评价通则》的关系：生态设计产品从全生命周期维度出发，提出从资源属性指标、能源属性指标、环境属性指标和产品属性指标四类指标出发来开展评价。本标准是汽车座椅</w:t>
      </w:r>
      <w:r>
        <w:rPr>
          <w:rFonts w:ascii="宋体" w:hAnsi="宋体" w:hint="eastAsia"/>
          <w:kern w:val="0"/>
          <w:sz w:val="24"/>
        </w:rPr>
        <w:t>总成</w:t>
      </w:r>
      <w:r w:rsidRPr="00157726">
        <w:rPr>
          <w:rFonts w:ascii="宋体" w:hAnsi="宋体" w:hint="eastAsia"/>
          <w:kern w:val="0"/>
          <w:sz w:val="24"/>
        </w:rPr>
        <w:t>的绿色评价标准，评价体系参考了通则的四个方向。</w:t>
      </w:r>
    </w:p>
    <w:p w:rsidR="00A8498E" w:rsidRPr="00787042" w:rsidRDefault="00C506E7" w:rsidP="001B326F">
      <w:pPr>
        <w:spacing w:line="360" w:lineRule="auto"/>
        <w:ind w:firstLineChars="200" w:firstLine="482"/>
        <w:outlineLvl w:val="0"/>
        <w:rPr>
          <w:rFonts w:ascii="宋体" w:hAnsi="宋体"/>
          <w:b/>
          <w:sz w:val="24"/>
        </w:rPr>
      </w:pPr>
      <w:r w:rsidRPr="00787042">
        <w:rPr>
          <w:rFonts w:ascii="宋体" w:hAnsi="宋体" w:hint="eastAsia"/>
          <w:b/>
          <w:sz w:val="24"/>
        </w:rPr>
        <w:t>四、</w:t>
      </w:r>
      <w:r w:rsidR="007543BE" w:rsidRPr="00787042">
        <w:rPr>
          <w:rFonts w:ascii="宋体" w:hAnsi="宋体" w:hint="eastAsia"/>
          <w:b/>
          <w:sz w:val="24"/>
        </w:rPr>
        <w:t>标准的主要内容</w:t>
      </w:r>
    </w:p>
    <w:p w:rsidR="00157726" w:rsidRPr="00157726" w:rsidRDefault="00157726" w:rsidP="001B326F">
      <w:pPr>
        <w:widowControl/>
        <w:spacing w:line="360" w:lineRule="auto"/>
        <w:ind w:firstLineChars="200" w:firstLine="480"/>
        <w:jc w:val="left"/>
        <w:rPr>
          <w:rFonts w:ascii="宋体" w:hAnsi="宋体"/>
          <w:kern w:val="0"/>
          <w:sz w:val="24"/>
        </w:rPr>
      </w:pPr>
      <w:r w:rsidRPr="00157726">
        <w:rPr>
          <w:rFonts w:ascii="宋体" w:hAnsi="宋体" w:hint="eastAsia"/>
          <w:kern w:val="0"/>
          <w:sz w:val="24"/>
        </w:rPr>
        <w:t>该标准共包括六部分内容：</w:t>
      </w:r>
    </w:p>
    <w:p w:rsidR="00157726" w:rsidRPr="00157726" w:rsidRDefault="00157726" w:rsidP="001B326F">
      <w:pPr>
        <w:widowControl/>
        <w:spacing w:line="360" w:lineRule="auto"/>
        <w:ind w:firstLineChars="200" w:firstLine="480"/>
        <w:jc w:val="left"/>
        <w:rPr>
          <w:rFonts w:ascii="宋体" w:hAnsi="宋体"/>
          <w:kern w:val="0"/>
          <w:sz w:val="24"/>
        </w:rPr>
      </w:pPr>
      <w:r w:rsidRPr="00157726">
        <w:rPr>
          <w:rFonts w:ascii="宋体" w:hAnsi="宋体" w:hint="eastAsia"/>
          <w:kern w:val="0"/>
          <w:sz w:val="24"/>
        </w:rPr>
        <w:t>第一到三部分，分别为范围、规范性引用文件、术语和定义。本标准对绿色设计产品等术语进行了界定。</w:t>
      </w:r>
    </w:p>
    <w:p w:rsidR="00157726" w:rsidRPr="00157726" w:rsidRDefault="00157726" w:rsidP="001B326F">
      <w:pPr>
        <w:widowControl/>
        <w:spacing w:line="360" w:lineRule="auto"/>
        <w:ind w:firstLineChars="200" w:firstLine="480"/>
        <w:jc w:val="left"/>
        <w:rPr>
          <w:rFonts w:ascii="宋体" w:hAnsi="宋体"/>
          <w:kern w:val="0"/>
          <w:sz w:val="24"/>
        </w:rPr>
      </w:pPr>
      <w:r w:rsidRPr="00157726">
        <w:rPr>
          <w:rFonts w:ascii="宋体" w:hAnsi="宋体" w:hint="eastAsia"/>
          <w:kern w:val="0"/>
          <w:sz w:val="24"/>
        </w:rPr>
        <w:t>第四部分为评价要求，本部分给出了具体评价指标体系的框架、指标选取、指标基准值确定等方面的要求。指标体系框架包括一级指标和二级指标，一级指标包括资源属性指标、能源属性指标、环境属性指标和产品属性指标。</w:t>
      </w:r>
    </w:p>
    <w:p w:rsidR="00157726" w:rsidRPr="00157726" w:rsidRDefault="00157726" w:rsidP="001B326F">
      <w:pPr>
        <w:widowControl/>
        <w:spacing w:line="360" w:lineRule="auto"/>
        <w:ind w:firstLineChars="200" w:firstLine="480"/>
        <w:jc w:val="left"/>
        <w:rPr>
          <w:rFonts w:ascii="宋体" w:hAnsi="宋体"/>
          <w:kern w:val="0"/>
          <w:sz w:val="24"/>
        </w:rPr>
      </w:pPr>
      <w:r w:rsidRPr="00157726">
        <w:rPr>
          <w:rFonts w:ascii="宋体" w:hAnsi="宋体" w:hint="eastAsia"/>
          <w:kern w:val="0"/>
          <w:sz w:val="24"/>
        </w:rPr>
        <w:t>第五部分为产品生命周期评价报告编制方法，详细阐明了报告编制依据和内容框架。其中报告内容包括基本信息和生命周期评价。</w:t>
      </w:r>
    </w:p>
    <w:p w:rsidR="00157726" w:rsidRPr="00157726" w:rsidRDefault="00157726" w:rsidP="001B326F">
      <w:pPr>
        <w:widowControl/>
        <w:spacing w:line="360" w:lineRule="auto"/>
        <w:ind w:firstLineChars="200" w:firstLine="480"/>
        <w:jc w:val="left"/>
        <w:rPr>
          <w:rFonts w:ascii="宋体" w:hAnsi="宋体"/>
          <w:kern w:val="0"/>
          <w:sz w:val="24"/>
        </w:rPr>
      </w:pPr>
      <w:r w:rsidRPr="00157726">
        <w:rPr>
          <w:rFonts w:ascii="宋体" w:hAnsi="宋体" w:hint="eastAsia"/>
          <w:kern w:val="0"/>
          <w:sz w:val="24"/>
        </w:rPr>
        <w:t>第六部分为评价方法，明确了本标准采用指标符合性评价的方法。汽车座椅</w:t>
      </w:r>
      <w:r w:rsidR="00B7519F">
        <w:rPr>
          <w:rFonts w:ascii="宋体" w:hAnsi="宋体" w:hint="eastAsia"/>
          <w:kern w:val="0"/>
          <w:sz w:val="24"/>
        </w:rPr>
        <w:t>总成</w:t>
      </w:r>
      <w:r w:rsidRPr="00157726">
        <w:rPr>
          <w:rFonts w:ascii="宋体" w:hAnsi="宋体" w:hint="eastAsia"/>
          <w:kern w:val="0"/>
          <w:sz w:val="24"/>
        </w:rPr>
        <w:t>符合绿色指标要求并提供符合要求的生命周期评价报告，可判定为汽车绿色座椅</w:t>
      </w:r>
      <w:r w:rsidR="00B7519F">
        <w:rPr>
          <w:rFonts w:ascii="宋体" w:hAnsi="宋体" w:hint="eastAsia"/>
          <w:kern w:val="0"/>
          <w:sz w:val="24"/>
        </w:rPr>
        <w:t>总成</w:t>
      </w:r>
      <w:r w:rsidRPr="00157726">
        <w:rPr>
          <w:rFonts w:ascii="宋体" w:hAnsi="宋体" w:hint="eastAsia"/>
          <w:kern w:val="0"/>
          <w:sz w:val="24"/>
        </w:rPr>
        <w:t>。</w:t>
      </w:r>
    </w:p>
    <w:p w:rsidR="00180758" w:rsidRPr="00787042" w:rsidRDefault="00C506E7" w:rsidP="001B326F">
      <w:pPr>
        <w:spacing w:line="360" w:lineRule="auto"/>
        <w:ind w:firstLineChars="200" w:firstLine="482"/>
        <w:outlineLvl w:val="0"/>
        <w:rPr>
          <w:rFonts w:ascii="宋体" w:hAnsi="宋体"/>
          <w:b/>
          <w:sz w:val="24"/>
        </w:rPr>
      </w:pPr>
      <w:r w:rsidRPr="00787042">
        <w:rPr>
          <w:rFonts w:ascii="宋体" w:hAnsi="宋体" w:hint="eastAsia"/>
          <w:b/>
          <w:sz w:val="24"/>
        </w:rPr>
        <w:t>五</w:t>
      </w:r>
      <w:r w:rsidRPr="00787042">
        <w:rPr>
          <w:rFonts w:ascii="宋体" w:hAnsi="宋体"/>
          <w:b/>
          <w:sz w:val="24"/>
        </w:rPr>
        <w:t>、</w:t>
      </w:r>
      <w:r w:rsidR="007543BE" w:rsidRPr="00787042">
        <w:rPr>
          <w:rFonts w:ascii="宋体" w:hAnsi="宋体" w:hint="eastAsia"/>
          <w:b/>
          <w:sz w:val="24"/>
        </w:rPr>
        <w:t>标准的实施建议</w:t>
      </w:r>
    </w:p>
    <w:p w:rsidR="004F6B5D" w:rsidRPr="0088462F" w:rsidRDefault="007543BE" w:rsidP="001B326F">
      <w:pPr>
        <w:widowControl/>
        <w:spacing w:line="360" w:lineRule="auto"/>
        <w:ind w:firstLineChars="200" w:firstLine="480"/>
        <w:jc w:val="left"/>
        <w:rPr>
          <w:rFonts w:ascii="宋体" w:hAnsi="宋体"/>
          <w:color w:val="FF0000"/>
          <w:kern w:val="0"/>
          <w:sz w:val="24"/>
        </w:rPr>
      </w:pPr>
      <w:r w:rsidRPr="007543BE">
        <w:rPr>
          <w:rFonts w:ascii="宋体" w:hAnsi="宋体" w:hint="eastAsia"/>
          <w:kern w:val="0"/>
          <w:sz w:val="24"/>
        </w:rPr>
        <w:t>本通则为方法类推荐性标准，可供汽车行业主管部门、行业协会编制绿色零部件评价标准时参考应用</w:t>
      </w:r>
      <w:r w:rsidR="00961C90">
        <w:rPr>
          <w:rFonts w:ascii="宋体" w:hAnsi="宋体" w:hint="eastAsia"/>
          <w:kern w:val="0"/>
          <w:sz w:val="24"/>
        </w:rPr>
        <w:t>。</w:t>
      </w:r>
    </w:p>
    <w:p w:rsidR="00331131" w:rsidRPr="007B13C8" w:rsidRDefault="00331131" w:rsidP="001B326F">
      <w:pPr>
        <w:widowControl/>
        <w:spacing w:line="360" w:lineRule="auto"/>
        <w:ind w:firstLineChars="200" w:firstLine="480"/>
        <w:jc w:val="left"/>
        <w:rPr>
          <w:rFonts w:ascii="宋体" w:hAnsi="宋体"/>
          <w:kern w:val="0"/>
          <w:sz w:val="24"/>
        </w:rPr>
      </w:pPr>
    </w:p>
    <w:p w:rsidR="00D72489" w:rsidRPr="007B13C8" w:rsidRDefault="00993E33" w:rsidP="001B326F">
      <w:pPr>
        <w:ind w:left="450" w:firstLineChars="200" w:firstLine="480"/>
        <w:jc w:val="right"/>
        <w:rPr>
          <w:rFonts w:ascii="宋体" w:hAnsi="宋体"/>
          <w:kern w:val="0"/>
          <w:sz w:val="24"/>
        </w:rPr>
      </w:pPr>
      <w:r>
        <w:rPr>
          <w:rFonts w:ascii="宋体" w:hAnsi="宋体" w:hint="eastAsia"/>
          <w:kern w:val="0"/>
          <w:sz w:val="24"/>
        </w:rPr>
        <w:t>标准起草工作组</w:t>
      </w:r>
    </w:p>
    <w:p w:rsidR="00A8498E" w:rsidRPr="00787042" w:rsidRDefault="00E142FB" w:rsidP="00787042">
      <w:pPr>
        <w:ind w:left="450" w:firstLineChars="200" w:firstLine="480"/>
        <w:jc w:val="right"/>
        <w:rPr>
          <w:rFonts w:ascii="宋体" w:hAnsi="宋体" w:hint="eastAsia"/>
          <w:sz w:val="24"/>
        </w:rPr>
      </w:pPr>
      <w:r w:rsidRPr="007B13C8">
        <w:rPr>
          <w:rFonts w:ascii="宋体" w:hAnsi="宋体" w:hint="eastAsia"/>
          <w:sz w:val="24"/>
        </w:rPr>
        <w:t>201</w:t>
      </w:r>
      <w:r w:rsidR="007543BE">
        <w:rPr>
          <w:rFonts w:ascii="宋体" w:hAnsi="宋体"/>
          <w:sz w:val="24"/>
        </w:rPr>
        <w:t>9</w:t>
      </w:r>
      <w:r w:rsidRPr="007B13C8">
        <w:rPr>
          <w:rFonts w:ascii="宋体" w:hAnsi="宋体" w:hint="eastAsia"/>
          <w:sz w:val="24"/>
        </w:rPr>
        <w:t>年</w:t>
      </w:r>
      <w:r w:rsidR="008106A1">
        <w:rPr>
          <w:rFonts w:ascii="宋体" w:hAnsi="宋体" w:hint="eastAsia"/>
          <w:sz w:val="24"/>
        </w:rPr>
        <w:t>1</w:t>
      </w:r>
      <w:r w:rsidR="001110EB">
        <w:rPr>
          <w:rFonts w:ascii="宋体" w:hAnsi="宋体" w:hint="eastAsia"/>
          <w:sz w:val="24"/>
        </w:rPr>
        <w:t xml:space="preserve"> </w:t>
      </w:r>
      <w:r w:rsidRPr="007B13C8">
        <w:rPr>
          <w:rFonts w:ascii="宋体" w:hAnsi="宋体" w:hint="eastAsia"/>
          <w:sz w:val="24"/>
        </w:rPr>
        <w:t>月</w:t>
      </w:r>
      <w:r w:rsidR="0027542F">
        <w:rPr>
          <w:rFonts w:ascii="宋体" w:hAnsi="宋体"/>
          <w:sz w:val="24"/>
        </w:rPr>
        <w:t>30</w:t>
      </w:r>
      <w:r w:rsidRPr="007B13C8">
        <w:rPr>
          <w:rFonts w:ascii="宋体" w:hAnsi="宋体" w:hint="eastAsia"/>
          <w:sz w:val="24"/>
        </w:rPr>
        <w:t>日</w:t>
      </w:r>
      <w:bookmarkStart w:id="0" w:name="_GoBack"/>
      <w:bookmarkEnd w:id="0"/>
    </w:p>
    <w:sectPr w:rsidR="00A8498E" w:rsidRPr="00787042" w:rsidSect="00C652B5">
      <w:footerReference w:type="default" r:id="rId8"/>
      <w:pgSz w:w="11906" w:h="16838"/>
      <w:pgMar w:top="1247" w:right="1558" w:bottom="1077"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683" w:rsidRDefault="00D24683" w:rsidP="00CE051F">
      <w:r>
        <w:separator/>
      </w:r>
    </w:p>
  </w:endnote>
  <w:endnote w:type="continuationSeparator" w:id="0">
    <w:p w:rsidR="00D24683" w:rsidRDefault="00D24683" w:rsidP="00CE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BCD" w:rsidRDefault="00C447B8" w:rsidP="00A7433B">
    <w:pPr>
      <w:pStyle w:val="a7"/>
      <w:jc w:val="right"/>
    </w:pPr>
    <w:r>
      <w:rPr>
        <w:rStyle w:val="ac"/>
      </w:rPr>
      <w:fldChar w:fldCharType="begin"/>
    </w:r>
    <w:r w:rsidR="00F26BCD">
      <w:rPr>
        <w:rStyle w:val="ac"/>
      </w:rPr>
      <w:instrText xml:space="preserve"> PAGE </w:instrText>
    </w:r>
    <w:r>
      <w:rPr>
        <w:rStyle w:val="ac"/>
      </w:rPr>
      <w:fldChar w:fldCharType="separate"/>
    </w:r>
    <w:r w:rsidR="006A2363">
      <w:rPr>
        <w:rStyle w:val="ac"/>
        <w:noProof/>
      </w:rPr>
      <w:t>1</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683" w:rsidRDefault="00D24683" w:rsidP="00CE051F">
      <w:r>
        <w:separator/>
      </w:r>
    </w:p>
  </w:footnote>
  <w:footnote w:type="continuationSeparator" w:id="0">
    <w:p w:rsidR="00D24683" w:rsidRDefault="00D24683" w:rsidP="00CE0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43A42"/>
    <w:multiLevelType w:val="hybridMultilevel"/>
    <w:tmpl w:val="09207016"/>
    <w:lvl w:ilvl="0" w:tplc="887458E0">
      <w:start w:val="6"/>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 w15:restartNumberingAfterBreak="0">
    <w:nsid w:val="1ACC46F7"/>
    <w:multiLevelType w:val="hybridMultilevel"/>
    <w:tmpl w:val="BEF0916C"/>
    <w:lvl w:ilvl="0" w:tplc="68B2D73C">
      <w:start w:val="1"/>
      <w:numFmt w:val="decimal"/>
      <w:lvlText w:val="%1、"/>
      <w:lvlJc w:val="left"/>
      <w:pPr>
        <w:tabs>
          <w:tab w:val="num" w:pos="390"/>
        </w:tabs>
        <w:ind w:left="390" w:hanging="39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2DE44EC7"/>
    <w:multiLevelType w:val="hybridMultilevel"/>
    <w:tmpl w:val="2D9ABE88"/>
    <w:lvl w:ilvl="0" w:tplc="42B82216">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5DE3422"/>
    <w:multiLevelType w:val="hybridMultilevel"/>
    <w:tmpl w:val="7730CB40"/>
    <w:lvl w:ilvl="0" w:tplc="E286B46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39BA5BF5"/>
    <w:multiLevelType w:val="hybridMultilevel"/>
    <w:tmpl w:val="07B27C64"/>
    <w:lvl w:ilvl="0" w:tplc="CA1E9784">
      <w:start w:val="1"/>
      <w:numFmt w:val="decimal"/>
      <w:lvlText w:val="%1、"/>
      <w:lvlJc w:val="left"/>
      <w:pPr>
        <w:ind w:left="360" w:hanging="36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35B216F"/>
    <w:multiLevelType w:val="hybridMultilevel"/>
    <w:tmpl w:val="E09C6E9E"/>
    <w:lvl w:ilvl="0" w:tplc="BDAC1110">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5654209D"/>
    <w:multiLevelType w:val="hybridMultilevel"/>
    <w:tmpl w:val="A4C808E2"/>
    <w:lvl w:ilvl="0" w:tplc="193A126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5C0041D3"/>
    <w:multiLevelType w:val="hybridMultilevel"/>
    <w:tmpl w:val="BCB4C8BC"/>
    <w:lvl w:ilvl="0" w:tplc="792E525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37F42D2"/>
    <w:multiLevelType w:val="hybridMultilevel"/>
    <w:tmpl w:val="4036E3A2"/>
    <w:lvl w:ilvl="0" w:tplc="E14847E2">
      <w:start w:val="1"/>
      <w:numFmt w:val="decimal"/>
      <w:lvlText w:val="%1、"/>
      <w:lvlJc w:val="left"/>
      <w:pPr>
        <w:ind w:left="360" w:hanging="360"/>
      </w:pPr>
      <w:rPr>
        <w:rFonts w:ascii="宋体" w:hAnsi="宋体" w:hint="default"/>
        <w:color w:val="auto"/>
      </w:r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9" w15:restartNumberingAfterBreak="0">
    <w:nsid w:val="65CC07B4"/>
    <w:multiLevelType w:val="hybridMultilevel"/>
    <w:tmpl w:val="5B682016"/>
    <w:lvl w:ilvl="0" w:tplc="543A8BCA">
      <w:start w:val="1"/>
      <w:numFmt w:val="decimal"/>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C8F7056"/>
    <w:multiLevelType w:val="hybridMultilevel"/>
    <w:tmpl w:val="79786BD2"/>
    <w:lvl w:ilvl="0" w:tplc="884A1CA0">
      <w:start w:val="1"/>
      <w:numFmt w:val="decimal"/>
      <w:lvlText w:val="%1、"/>
      <w:lvlJc w:val="left"/>
      <w:pPr>
        <w:tabs>
          <w:tab w:val="num" w:pos="720"/>
        </w:tabs>
        <w:ind w:left="720" w:hanging="360"/>
      </w:pPr>
      <w:rPr>
        <w:rFonts w:ascii="Arial" w:hAnsi="Arial" w:cs="Arial" w:hint="eastAsia"/>
        <w:sz w:val="18"/>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1" w15:restartNumberingAfterBreak="0">
    <w:nsid w:val="6EB1469B"/>
    <w:multiLevelType w:val="hybridMultilevel"/>
    <w:tmpl w:val="35CE7212"/>
    <w:lvl w:ilvl="0" w:tplc="099ABCFA">
      <w:start w:val="1"/>
      <w:numFmt w:val="decimal"/>
      <w:lvlText w:val="%1、"/>
      <w:lvlJc w:val="left"/>
      <w:pPr>
        <w:tabs>
          <w:tab w:val="num" w:pos="1215"/>
        </w:tabs>
        <w:ind w:left="1215" w:hanging="735"/>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15:restartNumberingAfterBreak="0">
    <w:nsid w:val="7270049D"/>
    <w:multiLevelType w:val="hybridMultilevel"/>
    <w:tmpl w:val="56C08242"/>
    <w:lvl w:ilvl="0" w:tplc="13B0A7F8">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3" w15:restartNumberingAfterBreak="0">
    <w:nsid w:val="776D5AE1"/>
    <w:multiLevelType w:val="hybridMultilevel"/>
    <w:tmpl w:val="CD328AA8"/>
    <w:lvl w:ilvl="0" w:tplc="F912E61E">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79DC42D9"/>
    <w:multiLevelType w:val="hybridMultilevel"/>
    <w:tmpl w:val="47CCB5E2"/>
    <w:lvl w:ilvl="0" w:tplc="D6F045DA">
      <w:start w:val="1"/>
      <w:numFmt w:val="decimal"/>
      <w:lvlText w:val="（%1）"/>
      <w:lvlJc w:val="left"/>
      <w:pPr>
        <w:ind w:left="1500" w:hanging="10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7D56218E"/>
    <w:multiLevelType w:val="hybridMultilevel"/>
    <w:tmpl w:val="6E18FFD4"/>
    <w:lvl w:ilvl="0" w:tplc="FF20FA8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33467C"/>
    <w:multiLevelType w:val="hybridMultilevel"/>
    <w:tmpl w:val="AD0073E0"/>
    <w:lvl w:ilvl="0" w:tplc="8850D3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6"/>
  </w:num>
  <w:num w:numId="3">
    <w:abstractNumId w:val="1"/>
  </w:num>
  <w:num w:numId="4">
    <w:abstractNumId w:val="10"/>
  </w:num>
  <w:num w:numId="5">
    <w:abstractNumId w:val="16"/>
  </w:num>
  <w:num w:numId="6">
    <w:abstractNumId w:val="12"/>
  </w:num>
  <w:num w:numId="7">
    <w:abstractNumId w:val="8"/>
  </w:num>
  <w:num w:numId="8">
    <w:abstractNumId w:val="7"/>
  </w:num>
  <w:num w:numId="9">
    <w:abstractNumId w:val="0"/>
  </w:num>
  <w:num w:numId="10">
    <w:abstractNumId w:val="2"/>
  </w:num>
  <w:num w:numId="11">
    <w:abstractNumId w:val="13"/>
  </w:num>
  <w:num w:numId="12">
    <w:abstractNumId w:val="5"/>
  </w:num>
  <w:num w:numId="13">
    <w:abstractNumId w:val="3"/>
  </w:num>
  <w:num w:numId="14">
    <w:abstractNumId w:val="9"/>
  </w:num>
  <w:num w:numId="15">
    <w:abstractNumId w:val="4"/>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F2BCB"/>
    <w:rsid w:val="00002F7C"/>
    <w:rsid w:val="000073CA"/>
    <w:rsid w:val="00007C56"/>
    <w:rsid w:val="00011E10"/>
    <w:rsid w:val="0001386E"/>
    <w:rsid w:val="00016C4E"/>
    <w:rsid w:val="0002723C"/>
    <w:rsid w:val="00036B9C"/>
    <w:rsid w:val="000400BC"/>
    <w:rsid w:val="000422B9"/>
    <w:rsid w:val="000459C6"/>
    <w:rsid w:val="00050D91"/>
    <w:rsid w:val="000727B3"/>
    <w:rsid w:val="00074F80"/>
    <w:rsid w:val="0007797A"/>
    <w:rsid w:val="00082CF2"/>
    <w:rsid w:val="00092C24"/>
    <w:rsid w:val="000A0B6A"/>
    <w:rsid w:val="000A126A"/>
    <w:rsid w:val="000A443E"/>
    <w:rsid w:val="000A724F"/>
    <w:rsid w:val="000B00F0"/>
    <w:rsid w:val="000B0ACB"/>
    <w:rsid w:val="000B325F"/>
    <w:rsid w:val="000B63EB"/>
    <w:rsid w:val="000C2887"/>
    <w:rsid w:val="000C428F"/>
    <w:rsid w:val="000E1D08"/>
    <w:rsid w:val="000E6B6F"/>
    <w:rsid w:val="00103F3F"/>
    <w:rsid w:val="00110148"/>
    <w:rsid w:val="001110EB"/>
    <w:rsid w:val="00115D39"/>
    <w:rsid w:val="0011700C"/>
    <w:rsid w:val="00117496"/>
    <w:rsid w:val="001212F5"/>
    <w:rsid w:val="001224AF"/>
    <w:rsid w:val="00131B34"/>
    <w:rsid w:val="0013522F"/>
    <w:rsid w:val="00147ED3"/>
    <w:rsid w:val="0015529C"/>
    <w:rsid w:val="00157617"/>
    <w:rsid w:val="00157726"/>
    <w:rsid w:val="00166453"/>
    <w:rsid w:val="0017121B"/>
    <w:rsid w:val="0017331E"/>
    <w:rsid w:val="001740FD"/>
    <w:rsid w:val="0017586A"/>
    <w:rsid w:val="00180758"/>
    <w:rsid w:val="00181BE1"/>
    <w:rsid w:val="00182B5E"/>
    <w:rsid w:val="001858C2"/>
    <w:rsid w:val="001A6853"/>
    <w:rsid w:val="001B326F"/>
    <w:rsid w:val="001B35C6"/>
    <w:rsid w:val="001B43E9"/>
    <w:rsid w:val="001B7EB0"/>
    <w:rsid w:val="001C1781"/>
    <w:rsid w:val="001C753E"/>
    <w:rsid w:val="001D2997"/>
    <w:rsid w:val="001E7FBF"/>
    <w:rsid w:val="001F57DC"/>
    <w:rsid w:val="001F79C5"/>
    <w:rsid w:val="002267D4"/>
    <w:rsid w:val="00235011"/>
    <w:rsid w:val="00244E2F"/>
    <w:rsid w:val="002523B3"/>
    <w:rsid w:val="00254CCC"/>
    <w:rsid w:val="002567A4"/>
    <w:rsid w:val="0026001B"/>
    <w:rsid w:val="0026577A"/>
    <w:rsid w:val="00275399"/>
    <w:rsid w:val="0027542F"/>
    <w:rsid w:val="00276112"/>
    <w:rsid w:val="00283587"/>
    <w:rsid w:val="00286ACA"/>
    <w:rsid w:val="00292E6D"/>
    <w:rsid w:val="002A0C48"/>
    <w:rsid w:val="002A3B55"/>
    <w:rsid w:val="002A616B"/>
    <w:rsid w:val="002A7C36"/>
    <w:rsid w:val="002C1939"/>
    <w:rsid w:val="002C5FA6"/>
    <w:rsid w:val="002D0424"/>
    <w:rsid w:val="002D1C4C"/>
    <w:rsid w:val="002D3C8E"/>
    <w:rsid w:val="002D7AB4"/>
    <w:rsid w:val="002E34CA"/>
    <w:rsid w:val="002F2292"/>
    <w:rsid w:val="003067EA"/>
    <w:rsid w:val="00311715"/>
    <w:rsid w:val="00312649"/>
    <w:rsid w:val="00322DCA"/>
    <w:rsid w:val="00324C6C"/>
    <w:rsid w:val="00325D73"/>
    <w:rsid w:val="00327359"/>
    <w:rsid w:val="00330AD4"/>
    <w:rsid w:val="00331131"/>
    <w:rsid w:val="00335597"/>
    <w:rsid w:val="00335776"/>
    <w:rsid w:val="00343A31"/>
    <w:rsid w:val="00343D6E"/>
    <w:rsid w:val="00347D7E"/>
    <w:rsid w:val="0035407C"/>
    <w:rsid w:val="00365698"/>
    <w:rsid w:val="00366B41"/>
    <w:rsid w:val="00373B5F"/>
    <w:rsid w:val="0038279E"/>
    <w:rsid w:val="00392BAF"/>
    <w:rsid w:val="00395507"/>
    <w:rsid w:val="003A5108"/>
    <w:rsid w:val="003B353E"/>
    <w:rsid w:val="003B6405"/>
    <w:rsid w:val="003C38F6"/>
    <w:rsid w:val="003D033A"/>
    <w:rsid w:val="003D1C01"/>
    <w:rsid w:val="003D26D3"/>
    <w:rsid w:val="003D3E0E"/>
    <w:rsid w:val="003E3883"/>
    <w:rsid w:val="003E5FCD"/>
    <w:rsid w:val="003F0D0C"/>
    <w:rsid w:val="003F1BE9"/>
    <w:rsid w:val="003F2D86"/>
    <w:rsid w:val="003F6D96"/>
    <w:rsid w:val="00400CF0"/>
    <w:rsid w:val="00410D32"/>
    <w:rsid w:val="00414D23"/>
    <w:rsid w:val="004219F2"/>
    <w:rsid w:val="00435A6C"/>
    <w:rsid w:val="00452965"/>
    <w:rsid w:val="00455FE9"/>
    <w:rsid w:val="004573B4"/>
    <w:rsid w:val="00460F0F"/>
    <w:rsid w:val="00461F48"/>
    <w:rsid w:val="00462A94"/>
    <w:rsid w:val="00474FC7"/>
    <w:rsid w:val="00480E1D"/>
    <w:rsid w:val="00485000"/>
    <w:rsid w:val="00486AE8"/>
    <w:rsid w:val="00496169"/>
    <w:rsid w:val="004A5A3E"/>
    <w:rsid w:val="004D4C69"/>
    <w:rsid w:val="004D7690"/>
    <w:rsid w:val="004E7DB0"/>
    <w:rsid w:val="004F110D"/>
    <w:rsid w:val="004F6B5D"/>
    <w:rsid w:val="005133A1"/>
    <w:rsid w:val="00517C9B"/>
    <w:rsid w:val="00521699"/>
    <w:rsid w:val="0052398F"/>
    <w:rsid w:val="00537006"/>
    <w:rsid w:val="00537F38"/>
    <w:rsid w:val="0054369E"/>
    <w:rsid w:val="0054619A"/>
    <w:rsid w:val="00555758"/>
    <w:rsid w:val="005619C0"/>
    <w:rsid w:val="005647A6"/>
    <w:rsid w:val="00572AC3"/>
    <w:rsid w:val="00581E8D"/>
    <w:rsid w:val="00591B08"/>
    <w:rsid w:val="00591C27"/>
    <w:rsid w:val="005931FE"/>
    <w:rsid w:val="00597304"/>
    <w:rsid w:val="0059734C"/>
    <w:rsid w:val="005B22A5"/>
    <w:rsid w:val="005B7DAE"/>
    <w:rsid w:val="005D1DE7"/>
    <w:rsid w:val="005D36A3"/>
    <w:rsid w:val="005E11E6"/>
    <w:rsid w:val="005E7785"/>
    <w:rsid w:val="005F1BB2"/>
    <w:rsid w:val="005F4298"/>
    <w:rsid w:val="005F43D4"/>
    <w:rsid w:val="005F6D0E"/>
    <w:rsid w:val="005F77E7"/>
    <w:rsid w:val="00600DC3"/>
    <w:rsid w:val="00605584"/>
    <w:rsid w:val="0062538E"/>
    <w:rsid w:val="0063021F"/>
    <w:rsid w:val="00640A18"/>
    <w:rsid w:val="00646FB4"/>
    <w:rsid w:val="0065406F"/>
    <w:rsid w:val="0065796A"/>
    <w:rsid w:val="00657A3C"/>
    <w:rsid w:val="00661F2C"/>
    <w:rsid w:val="00673327"/>
    <w:rsid w:val="00673F57"/>
    <w:rsid w:val="006979F9"/>
    <w:rsid w:val="006A2363"/>
    <w:rsid w:val="006B6E2C"/>
    <w:rsid w:val="006C122A"/>
    <w:rsid w:val="006C3F9F"/>
    <w:rsid w:val="006C6A66"/>
    <w:rsid w:val="006D2CB9"/>
    <w:rsid w:val="006D63BA"/>
    <w:rsid w:val="00705A89"/>
    <w:rsid w:val="00716599"/>
    <w:rsid w:val="007255C6"/>
    <w:rsid w:val="00727C02"/>
    <w:rsid w:val="00734FB0"/>
    <w:rsid w:val="00742B33"/>
    <w:rsid w:val="00744852"/>
    <w:rsid w:val="007457EB"/>
    <w:rsid w:val="007466F5"/>
    <w:rsid w:val="00751658"/>
    <w:rsid w:val="007543BE"/>
    <w:rsid w:val="007544CC"/>
    <w:rsid w:val="0076272E"/>
    <w:rsid w:val="0077150C"/>
    <w:rsid w:val="00773F7F"/>
    <w:rsid w:val="00784F2F"/>
    <w:rsid w:val="00786911"/>
    <w:rsid w:val="00787042"/>
    <w:rsid w:val="007A1224"/>
    <w:rsid w:val="007B13C8"/>
    <w:rsid w:val="007C3B08"/>
    <w:rsid w:val="007D25F2"/>
    <w:rsid w:val="007E1EB7"/>
    <w:rsid w:val="007E301F"/>
    <w:rsid w:val="007F1E7F"/>
    <w:rsid w:val="007F4C5F"/>
    <w:rsid w:val="007F7E59"/>
    <w:rsid w:val="00801431"/>
    <w:rsid w:val="008033AA"/>
    <w:rsid w:val="008106A1"/>
    <w:rsid w:val="00810794"/>
    <w:rsid w:val="008137FC"/>
    <w:rsid w:val="00820FCE"/>
    <w:rsid w:val="00826F14"/>
    <w:rsid w:val="008274A1"/>
    <w:rsid w:val="008279D0"/>
    <w:rsid w:val="00832A6A"/>
    <w:rsid w:val="00834C79"/>
    <w:rsid w:val="008371A6"/>
    <w:rsid w:val="00840552"/>
    <w:rsid w:val="0084092C"/>
    <w:rsid w:val="00842AD1"/>
    <w:rsid w:val="0084450B"/>
    <w:rsid w:val="008452EC"/>
    <w:rsid w:val="00853457"/>
    <w:rsid w:val="008614DE"/>
    <w:rsid w:val="008664EA"/>
    <w:rsid w:val="00867421"/>
    <w:rsid w:val="00870AF6"/>
    <w:rsid w:val="00873865"/>
    <w:rsid w:val="00873F2E"/>
    <w:rsid w:val="0087719E"/>
    <w:rsid w:val="00882F1B"/>
    <w:rsid w:val="0088462F"/>
    <w:rsid w:val="00895E6F"/>
    <w:rsid w:val="008A358F"/>
    <w:rsid w:val="008A5648"/>
    <w:rsid w:val="008B0496"/>
    <w:rsid w:val="008B1548"/>
    <w:rsid w:val="008B1603"/>
    <w:rsid w:val="008B1BC6"/>
    <w:rsid w:val="008B3F97"/>
    <w:rsid w:val="008B7B04"/>
    <w:rsid w:val="008C6BD9"/>
    <w:rsid w:val="008D3795"/>
    <w:rsid w:val="008E2AAA"/>
    <w:rsid w:val="008E6076"/>
    <w:rsid w:val="008F1215"/>
    <w:rsid w:val="008F1CDC"/>
    <w:rsid w:val="008F644C"/>
    <w:rsid w:val="0090202B"/>
    <w:rsid w:val="009129D0"/>
    <w:rsid w:val="00914ABC"/>
    <w:rsid w:val="009165E0"/>
    <w:rsid w:val="00917055"/>
    <w:rsid w:val="00930BD3"/>
    <w:rsid w:val="00935274"/>
    <w:rsid w:val="00935591"/>
    <w:rsid w:val="00940FC7"/>
    <w:rsid w:val="009434D9"/>
    <w:rsid w:val="00955D38"/>
    <w:rsid w:val="00961C90"/>
    <w:rsid w:val="00961C91"/>
    <w:rsid w:val="009672F9"/>
    <w:rsid w:val="00977284"/>
    <w:rsid w:val="009816DA"/>
    <w:rsid w:val="00983150"/>
    <w:rsid w:val="00985ABA"/>
    <w:rsid w:val="009920A5"/>
    <w:rsid w:val="00993E33"/>
    <w:rsid w:val="009B2DCC"/>
    <w:rsid w:val="009B3EB4"/>
    <w:rsid w:val="009C2B2B"/>
    <w:rsid w:val="009D5246"/>
    <w:rsid w:val="009E068E"/>
    <w:rsid w:val="009E4AB6"/>
    <w:rsid w:val="009E6199"/>
    <w:rsid w:val="009F4C85"/>
    <w:rsid w:val="009F6ABE"/>
    <w:rsid w:val="009F77DB"/>
    <w:rsid w:val="009F7F44"/>
    <w:rsid w:val="00A0113A"/>
    <w:rsid w:val="00A020CE"/>
    <w:rsid w:val="00A0519F"/>
    <w:rsid w:val="00A05307"/>
    <w:rsid w:val="00A17EF3"/>
    <w:rsid w:val="00A203D7"/>
    <w:rsid w:val="00A23DAE"/>
    <w:rsid w:val="00A2444D"/>
    <w:rsid w:val="00A26C46"/>
    <w:rsid w:val="00A32262"/>
    <w:rsid w:val="00A431C8"/>
    <w:rsid w:val="00A542C5"/>
    <w:rsid w:val="00A623DF"/>
    <w:rsid w:val="00A7433B"/>
    <w:rsid w:val="00A74DC3"/>
    <w:rsid w:val="00A8498E"/>
    <w:rsid w:val="00A85C84"/>
    <w:rsid w:val="00AB65F3"/>
    <w:rsid w:val="00AC3CFD"/>
    <w:rsid w:val="00AD065A"/>
    <w:rsid w:val="00AD533A"/>
    <w:rsid w:val="00AE3146"/>
    <w:rsid w:val="00AE60A6"/>
    <w:rsid w:val="00AE6155"/>
    <w:rsid w:val="00B00E82"/>
    <w:rsid w:val="00B0195E"/>
    <w:rsid w:val="00B07D9B"/>
    <w:rsid w:val="00B111C2"/>
    <w:rsid w:val="00B11B22"/>
    <w:rsid w:val="00B15587"/>
    <w:rsid w:val="00B220F2"/>
    <w:rsid w:val="00B23588"/>
    <w:rsid w:val="00B31F42"/>
    <w:rsid w:val="00B40A90"/>
    <w:rsid w:val="00B40C94"/>
    <w:rsid w:val="00B421ED"/>
    <w:rsid w:val="00B43BDD"/>
    <w:rsid w:val="00B57E8A"/>
    <w:rsid w:val="00B6037E"/>
    <w:rsid w:val="00B64DB7"/>
    <w:rsid w:val="00B6755E"/>
    <w:rsid w:val="00B7519F"/>
    <w:rsid w:val="00B77789"/>
    <w:rsid w:val="00B81E53"/>
    <w:rsid w:val="00B85C18"/>
    <w:rsid w:val="00BA2B62"/>
    <w:rsid w:val="00BA74C0"/>
    <w:rsid w:val="00BB6136"/>
    <w:rsid w:val="00BC63D9"/>
    <w:rsid w:val="00BD6C45"/>
    <w:rsid w:val="00BE30C6"/>
    <w:rsid w:val="00BE4430"/>
    <w:rsid w:val="00BE5120"/>
    <w:rsid w:val="00BE58D8"/>
    <w:rsid w:val="00BE79F8"/>
    <w:rsid w:val="00C0116F"/>
    <w:rsid w:val="00C0645D"/>
    <w:rsid w:val="00C216AA"/>
    <w:rsid w:val="00C23702"/>
    <w:rsid w:val="00C27A61"/>
    <w:rsid w:val="00C31ECD"/>
    <w:rsid w:val="00C34257"/>
    <w:rsid w:val="00C36DBD"/>
    <w:rsid w:val="00C37936"/>
    <w:rsid w:val="00C420DF"/>
    <w:rsid w:val="00C43034"/>
    <w:rsid w:val="00C4355C"/>
    <w:rsid w:val="00C447B8"/>
    <w:rsid w:val="00C506E7"/>
    <w:rsid w:val="00C50FD4"/>
    <w:rsid w:val="00C53066"/>
    <w:rsid w:val="00C5377B"/>
    <w:rsid w:val="00C62984"/>
    <w:rsid w:val="00C652B5"/>
    <w:rsid w:val="00C738FC"/>
    <w:rsid w:val="00C82464"/>
    <w:rsid w:val="00C86C74"/>
    <w:rsid w:val="00C921F1"/>
    <w:rsid w:val="00C97CC9"/>
    <w:rsid w:val="00CA0D76"/>
    <w:rsid w:val="00CA629D"/>
    <w:rsid w:val="00CB21B9"/>
    <w:rsid w:val="00CC40AA"/>
    <w:rsid w:val="00CD630C"/>
    <w:rsid w:val="00CE006B"/>
    <w:rsid w:val="00CE051F"/>
    <w:rsid w:val="00CE549D"/>
    <w:rsid w:val="00CE7915"/>
    <w:rsid w:val="00CF288A"/>
    <w:rsid w:val="00CF3A40"/>
    <w:rsid w:val="00CF769E"/>
    <w:rsid w:val="00D04361"/>
    <w:rsid w:val="00D10990"/>
    <w:rsid w:val="00D13974"/>
    <w:rsid w:val="00D15320"/>
    <w:rsid w:val="00D24683"/>
    <w:rsid w:val="00D26FC4"/>
    <w:rsid w:val="00D26FDC"/>
    <w:rsid w:val="00D27640"/>
    <w:rsid w:val="00D645C6"/>
    <w:rsid w:val="00D719B3"/>
    <w:rsid w:val="00D7239C"/>
    <w:rsid w:val="00D72489"/>
    <w:rsid w:val="00D74D68"/>
    <w:rsid w:val="00D837F9"/>
    <w:rsid w:val="00D86EF9"/>
    <w:rsid w:val="00D87EBA"/>
    <w:rsid w:val="00D95F6C"/>
    <w:rsid w:val="00DA6108"/>
    <w:rsid w:val="00DB2AB2"/>
    <w:rsid w:val="00DB46CE"/>
    <w:rsid w:val="00DB51B8"/>
    <w:rsid w:val="00DB5F42"/>
    <w:rsid w:val="00DB74E6"/>
    <w:rsid w:val="00DD0DC5"/>
    <w:rsid w:val="00DD12BD"/>
    <w:rsid w:val="00DD47D1"/>
    <w:rsid w:val="00DD6821"/>
    <w:rsid w:val="00DF13DB"/>
    <w:rsid w:val="00DF3295"/>
    <w:rsid w:val="00DF5DE4"/>
    <w:rsid w:val="00E02C65"/>
    <w:rsid w:val="00E142FB"/>
    <w:rsid w:val="00E150DE"/>
    <w:rsid w:val="00E15D27"/>
    <w:rsid w:val="00E1681C"/>
    <w:rsid w:val="00E17991"/>
    <w:rsid w:val="00E2710A"/>
    <w:rsid w:val="00E3078F"/>
    <w:rsid w:val="00E3132E"/>
    <w:rsid w:val="00E36700"/>
    <w:rsid w:val="00E463E1"/>
    <w:rsid w:val="00E56FCA"/>
    <w:rsid w:val="00E57210"/>
    <w:rsid w:val="00E619EB"/>
    <w:rsid w:val="00E64388"/>
    <w:rsid w:val="00E73AC3"/>
    <w:rsid w:val="00E74BD9"/>
    <w:rsid w:val="00E75716"/>
    <w:rsid w:val="00E7683E"/>
    <w:rsid w:val="00E80AFE"/>
    <w:rsid w:val="00E84E85"/>
    <w:rsid w:val="00E87383"/>
    <w:rsid w:val="00E919C4"/>
    <w:rsid w:val="00E961FE"/>
    <w:rsid w:val="00E97CF3"/>
    <w:rsid w:val="00EA06B4"/>
    <w:rsid w:val="00EA1A78"/>
    <w:rsid w:val="00EB747C"/>
    <w:rsid w:val="00EC4538"/>
    <w:rsid w:val="00EC482C"/>
    <w:rsid w:val="00ED4020"/>
    <w:rsid w:val="00ED4C65"/>
    <w:rsid w:val="00ED4F08"/>
    <w:rsid w:val="00ED5998"/>
    <w:rsid w:val="00EF0158"/>
    <w:rsid w:val="00EF541F"/>
    <w:rsid w:val="00F05235"/>
    <w:rsid w:val="00F06780"/>
    <w:rsid w:val="00F12D1A"/>
    <w:rsid w:val="00F204BB"/>
    <w:rsid w:val="00F23C13"/>
    <w:rsid w:val="00F26BCD"/>
    <w:rsid w:val="00F278C5"/>
    <w:rsid w:val="00F41834"/>
    <w:rsid w:val="00F41ADF"/>
    <w:rsid w:val="00F500AC"/>
    <w:rsid w:val="00F50DBB"/>
    <w:rsid w:val="00F50FC5"/>
    <w:rsid w:val="00F63F3C"/>
    <w:rsid w:val="00F72138"/>
    <w:rsid w:val="00F752EC"/>
    <w:rsid w:val="00F75FE9"/>
    <w:rsid w:val="00F84501"/>
    <w:rsid w:val="00F95BCE"/>
    <w:rsid w:val="00FB7E63"/>
    <w:rsid w:val="00FC2CD1"/>
    <w:rsid w:val="00FC3F52"/>
    <w:rsid w:val="00FC54A2"/>
    <w:rsid w:val="00FD1921"/>
    <w:rsid w:val="00FF0FA4"/>
    <w:rsid w:val="00FF2BCB"/>
    <w:rsid w:val="00FF5612"/>
    <w:rsid w:val="00FF7F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DA4858"/>
  <w15:docId w15:val="{73AF6849-DC2F-4D81-9049-D0D1D41A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067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
    <w:link w:val="Char"/>
    <w:rsid w:val="00F06780"/>
    <w:pPr>
      <w:autoSpaceDE w:val="0"/>
      <w:autoSpaceDN w:val="0"/>
      <w:ind w:firstLineChars="200" w:firstLine="200"/>
      <w:jc w:val="both"/>
    </w:pPr>
    <w:rPr>
      <w:rFonts w:ascii="宋体"/>
      <w:noProof/>
      <w:sz w:val="21"/>
    </w:rPr>
  </w:style>
  <w:style w:type="paragraph" w:customStyle="1" w:styleId="1">
    <w:name w:val="封面标准号1"/>
    <w:rsid w:val="00F06780"/>
    <w:pPr>
      <w:widowControl w:val="0"/>
      <w:kinsoku w:val="0"/>
      <w:overflowPunct w:val="0"/>
      <w:autoSpaceDE w:val="0"/>
      <w:autoSpaceDN w:val="0"/>
      <w:spacing w:before="308"/>
      <w:jc w:val="right"/>
      <w:textAlignment w:val="center"/>
    </w:pPr>
    <w:rPr>
      <w:sz w:val="28"/>
    </w:rPr>
  </w:style>
  <w:style w:type="paragraph" w:styleId="a4">
    <w:name w:val="Body Text Indent"/>
    <w:basedOn w:val="a"/>
    <w:rsid w:val="00F06780"/>
    <w:pPr>
      <w:ind w:firstLineChars="200" w:firstLine="420"/>
    </w:pPr>
  </w:style>
  <w:style w:type="paragraph" w:styleId="2">
    <w:name w:val="Body Text Indent 2"/>
    <w:basedOn w:val="a"/>
    <w:rsid w:val="00F06780"/>
    <w:pPr>
      <w:ind w:firstLineChars="200" w:firstLine="560"/>
    </w:pPr>
    <w:rPr>
      <w:rFonts w:ascii="宋体" w:hAnsi="宋体"/>
      <w:sz w:val="28"/>
    </w:rPr>
  </w:style>
  <w:style w:type="paragraph" w:styleId="a5">
    <w:name w:val="header"/>
    <w:basedOn w:val="a"/>
    <w:link w:val="a6"/>
    <w:rsid w:val="00CE051F"/>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sid w:val="00CE051F"/>
    <w:rPr>
      <w:kern w:val="2"/>
      <w:sz w:val="18"/>
      <w:szCs w:val="18"/>
    </w:rPr>
  </w:style>
  <w:style w:type="paragraph" w:styleId="a7">
    <w:name w:val="footer"/>
    <w:basedOn w:val="a"/>
    <w:link w:val="a8"/>
    <w:rsid w:val="00CE051F"/>
    <w:pPr>
      <w:tabs>
        <w:tab w:val="center" w:pos="4153"/>
        <w:tab w:val="right" w:pos="8306"/>
      </w:tabs>
      <w:snapToGrid w:val="0"/>
      <w:jc w:val="left"/>
    </w:pPr>
    <w:rPr>
      <w:sz w:val="18"/>
      <w:szCs w:val="18"/>
    </w:rPr>
  </w:style>
  <w:style w:type="character" w:customStyle="1" w:styleId="a8">
    <w:name w:val="页脚 字符"/>
    <w:link w:val="a7"/>
    <w:rsid w:val="00CE051F"/>
    <w:rPr>
      <w:kern w:val="2"/>
      <w:sz w:val="18"/>
      <w:szCs w:val="18"/>
    </w:rPr>
  </w:style>
  <w:style w:type="paragraph" w:styleId="a9">
    <w:name w:val="Plain Text"/>
    <w:basedOn w:val="a"/>
    <w:link w:val="aa"/>
    <w:uiPriority w:val="99"/>
    <w:unhideWhenUsed/>
    <w:rsid w:val="00110148"/>
    <w:pPr>
      <w:widowControl/>
      <w:spacing w:before="100" w:beforeAutospacing="1" w:after="100" w:afterAutospacing="1"/>
      <w:jc w:val="left"/>
    </w:pPr>
    <w:rPr>
      <w:rFonts w:ascii="宋体" w:hAnsi="宋体" w:cs="宋体"/>
      <w:kern w:val="0"/>
      <w:sz w:val="24"/>
    </w:rPr>
  </w:style>
  <w:style w:type="character" w:customStyle="1" w:styleId="aa">
    <w:name w:val="纯文本 字符"/>
    <w:link w:val="a9"/>
    <w:uiPriority w:val="99"/>
    <w:rsid w:val="00110148"/>
    <w:rPr>
      <w:rFonts w:ascii="宋体" w:hAnsi="宋体" w:cs="宋体"/>
      <w:sz w:val="24"/>
      <w:szCs w:val="24"/>
    </w:rPr>
  </w:style>
  <w:style w:type="paragraph" w:styleId="ab">
    <w:name w:val="Normal (Web)"/>
    <w:basedOn w:val="a"/>
    <w:uiPriority w:val="99"/>
    <w:unhideWhenUsed/>
    <w:rsid w:val="00110148"/>
    <w:pPr>
      <w:widowControl/>
      <w:spacing w:before="100" w:beforeAutospacing="1" w:after="100" w:afterAutospacing="1"/>
      <w:jc w:val="left"/>
    </w:pPr>
    <w:rPr>
      <w:rFonts w:ascii="宋体" w:hAnsi="宋体" w:cs="宋体"/>
      <w:kern w:val="0"/>
      <w:sz w:val="24"/>
    </w:rPr>
  </w:style>
  <w:style w:type="character" w:styleId="ac">
    <w:name w:val="page number"/>
    <w:basedOn w:val="a0"/>
    <w:rsid w:val="00A7433B"/>
  </w:style>
  <w:style w:type="character" w:styleId="ad">
    <w:name w:val="annotation reference"/>
    <w:rsid w:val="00327359"/>
    <w:rPr>
      <w:sz w:val="21"/>
      <w:szCs w:val="21"/>
    </w:rPr>
  </w:style>
  <w:style w:type="paragraph" w:styleId="ae">
    <w:name w:val="annotation text"/>
    <w:basedOn w:val="a"/>
    <w:link w:val="af"/>
    <w:rsid w:val="00327359"/>
    <w:pPr>
      <w:jc w:val="left"/>
    </w:pPr>
  </w:style>
  <w:style w:type="character" w:customStyle="1" w:styleId="af">
    <w:name w:val="批注文字 字符"/>
    <w:link w:val="ae"/>
    <w:rsid w:val="00327359"/>
    <w:rPr>
      <w:kern w:val="2"/>
      <w:sz w:val="21"/>
      <w:szCs w:val="24"/>
    </w:rPr>
  </w:style>
  <w:style w:type="paragraph" w:styleId="af0">
    <w:name w:val="annotation subject"/>
    <w:basedOn w:val="ae"/>
    <w:next w:val="ae"/>
    <w:link w:val="af1"/>
    <w:rsid w:val="00327359"/>
    <w:rPr>
      <w:b/>
      <w:bCs/>
    </w:rPr>
  </w:style>
  <w:style w:type="character" w:customStyle="1" w:styleId="af1">
    <w:name w:val="批注主题 字符"/>
    <w:link w:val="af0"/>
    <w:rsid w:val="00327359"/>
    <w:rPr>
      <w:b/>
      <w:bCs/>
      <w:kern w:val="2"/>
      <w:sz w:val="21"/>
      <w:szCs w:val="24"/>
    </w:rPr>
  </w:style>
  <w:style w:type="paragraph" w:styleId="af2">
    <w:name w:val="Balloon Text"/>
    <w:basedOn w:val="a"/>
    <w:link w:val="af3"/>
    <w:rsid w:val="00327359"/>
    <w:rPr>
      <w:sz w:val="18"/>
      <w:szCs w:val="18"/>
    </w:rPr>
  </w:style>
  <w:style w:type="character" w:customStyle="1" w:styleId="af3">
    <w:name w:val="批注框文本 字符"/>
    <w:link w:val="af2"/>
    <w:rsid w:val="00327359"/>
    <w:rPr>
      <w:kern w:val="2"/>
      <w:sz w:val="18"/>
      <w:szCs w:val="18"/>
    </w:rPr>
  </w:style>
  <w:style w:type="paragraph" w:styleId="af4">
    <w:name w:val="Revision"/>
    <w:hidden/>
    <w:uiPriority w:val="99"/>
    <w:semiHidden/>
    <w:rsid w:val="00365698"/>
    <w:rPr>
      <w:kern w:val="2"/>
      <w:sz w:val="21"/>
      <w:szCs w:val="24"/>
    </w:rPr>
  </w:style>
  <w:style w:type="paragraph" w:styleId="af5">
    <w:name w:val="Date"/>
    <w:basedOn w:val="a"/>
    <w:next w:val="a"/>
    <w:link w:val="af6"/>
    <w:rsid w:val="00082CF2"/>
    <w:pPr>
      <w:ind w:leftChars="2500" w:left="100"/>
    </w:pPr>
  </w:style>
  <w:style w:type="character" w:customStyle="1" w:styleId="af6">
    <w:name w:val="日期 字符"/>
    <w:link w:val="af5"/>
    <w:rsid w:val="00082CF2"/>
    <w:rPr>
      <w:kern w:val="2"/>
      <w:sz w:val="21"/>
      <w:szCs w:val="24"/>
    </w:rPr>
  </w:style>
  <w:style w:type="paragraph" w:styleId="af7">
    <w:name w:val="Document Map"/>
    <w:basedOn w:val="a"/>
    <w:link w:val="af8"/>
    <w:semiHidden/>
    <w:unhideWhenUsed/>
    <w:rsid w:val="002D0424"/>
    <w:rPr>
      <w:rFonts w:ascii="宋体"/>
      <w:sz w:val="18"/>
      <w:szCs w:val="18"/>
    </w:rPr>
  </w:style>
  <w:style w:type="character" w:customStyle="1" w:styleId="af8">
    <w:name w:val="文档结构图 字符"/>
    <w:basedOn w:val="a0"/>
    <w:link w:val="af7"/>
    <w:semiHidden/>
    <w:rsid w:val="002D0424"/>
    <w:rPr>
      <w:rFonts w:ascii="宋体"/>
      <w:kern w:val="2"/>
      <w:sz w:val="18"/>
      <w:szCs w:val="18"/>
    </w:rPr>
  </w:style>
  <w:style w:type="paragraph" w:styleId="af9">
    <w:name w:val="List Paragraph"/>
    <w:basedOn w:val="a"/>
    <w:uiPriority w:val="34"/>
    <w:qFormat/>
    <w:rsid w:val="00CA0D76"/>
    <w:pPr>
      <w:ind w:firstLineChars="200" w:firstLine="420"/>
    </w:pPr>
  </w:style>
  <w:style w:type="character" w:customStyle="1" w:styleId="Char">
    <w:name w:val="段 Char"/>
    <w:link w:val="a3"/>
    <w:rsid w:val="00496169"/>
    <w:rPr>
      <w:rFonts w:ascii="宋体"/>
      <w:noProof/>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715406">
      <w:bodyDiv w:val="1"/>
      <w:marLeft w:val="0"/>
      <w:marRight w:val="0"/>
      <w:marTop w:val="0"/>
      <w:marBottom w:val="0"/>
      <w:divBdr>
        <w:top w:val="none" w:sz="0" w:space="0" w:color="auto"/>
        <w:left w:val="none" w:sz="0" w:space="0" w:color="auto"/>
        <w:bottom w:val="none" w:sz="0" w:space="0" w:color="auto"/>
        <w:right w:val="none" w:sz="0" w:space="0" w:color="auto"/>
      </w:divBdr>
      <w:divsChild>
        <w:div w:id="1563055739">
          <w:marLeft w:val="0"/>
          <w:marRight w:val="0"/>
          <w:marTop w:val="0"/>
          <w:marBottom w:val="0"/>
          <w:divBdr>
            <w:top w:val="none" w:sz="0" w:space="0" w:color="auto"/>
            <w:left w:val="none" w:sz="0" w:space="0" w:color="auto"/>
            <w:bottom w:val="none" w:sz="0" w:space="0" w:color="auto"/>
            <w:right w:val="none" w:sz="0" w:space="0" w:color="auto"/>
          </w:divBdr>
          <w:divsChild>
            <w:div w:id="448742307">
              <w:marLeft w:val="0"/>
              <w:marRight w:val="0"/>
              <w:marTop w:val="0"/>
              <w:marBottom w:val="0"/>
              <w:divBdr>
                <w:top w:val="none" w:sz="0" w:space="0" w:color="auto"/>
                <w:left w:val="none" w:sz="0" w:space="0" w:color="auto"/>
                <w:bottom w:val="none" w:sz="0" w:space="0" w:color="auto"/>
                <w:right w:val="none" w:sz="0" w:space="0" w:color="auto"/>
              </w:divBdr>
              <w:divsChild>
                <w:div w:id="647590290">
                  <w:marLeft w:val="0"/>
                  <w:marRight w:val="0"/>
                  <w:marTop w:val="0"/>
                  <w:marBottom w:val="0"/>
                  <w:divBdr>
                    <w:top w:val="none" w:sz="0" w:space="0" w:color="auto"/>
                    <w:left w:val="none" w:sz="0" w:space="0" w:color="auto"/>
                    <w:bottom w:val="none" w:sz="0" w:space="0" w:color="auto"/>
                    <w:right w:val="none" w:sz="0" w:space="0" w:color="auto"/>
                  </w:divBdr>
                  <w:divsChild>
                    <w:div w:id="793475982">
                      <w:marLeft w:val="0"/>
                      <w:marRight w:val="0"/>
                      <w:marTop w:val="0"/>
                      <w:marBottom w:val="0"/>
                      <w:divBdr>
                        <w:top w:val="none" w:sz="0" w:space="0" w:color="auto"/>
                        <w:left w:val="none" w:sz="0" w:space="0" w:color="auto"/>
                        <w:bottom w:val="none" w:sz="0" w:space="0" w:color="auto"/>
                        <w:right w:val="none" w:sz="0" w:space="0" w:color="auto"/>
                      </w:divBdr>
                      <w:divsChild>
                        <w:div w:id="1860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0DC4D-03BC-4A16-B44D-B9B8D6731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4</Pages>
  <Words>504</Words>
  <Characters>2874</Characters>
  <Application>Microsoft Office Word</Application>
  <DocSecurity>0</DocSecurity>
  <Lines>23</Lines>
  <Paragraphs>6</Paragraphs>
  <ScaleCrop>false</ScaleCrop>
  <Company>上海市青浦区质量技术监督局/标准化科</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企业标准备案所需材料(编制说明、审定纪要、专家名单,用A4纸按顺序正反面打印)</dc:title>
  <dc:creator>赵建新</dc:creator>
  <cp:lastModifiedBy>Windows 用户</cp:lastModifiedBy>
  <cp:revision>25</cp:revision>
  <cp:lastPrinted>2010-07-13T10:30:00Z</cp:lastPrinted>
  <dcterms:created xsi:type="dcterms:W3CDTF">2018-11-09T02:48:00Z</dcterms:created>
  <dcterms:modified xsi:type="dcterms:W3CDTF">2019-01-25T08:48:00Z</dcterms:modified>
</cp:coreProperties>
</file>