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00" w:rsidRPr="00A0395B" w:rsidRDefault="00162A00" w:rsidP="00162A00">
      <w:pPr>
        <w:pStyle w:val="afffffe"/>
        <w:framePr w:wrap="around"/>
        <w:rPr>
          <w:rFonts w:hAnsi="黑体"/>
          <w:color w:val="000000"/>
        </w:rPr>
      </w:pPr>
      <w:bookmarkStart w:id="0" w:name="OLE_LINK1"/>
      <w:bookmarkStart w:id="1" w:name="OLE_LINK2"/>
      <w:r w:rsidRPr="00A0395B">
        <w:rPr>
          <w:rFonts w:ascii="Times New Roman"/>
        </w:rPr>
        <w:t>ICS</w:t>
      </w:r>
      <w:r w:rsidRPr="00A0395B">
        <w:rPr>
          <w:rFonts w:ascii="MS Mincho" w:eastAsia="MS Mincho" w:hAnsi="MS Mincho" w:cs="MS Mincho" w:hint="eastAsia"/>
        </w:rPr>
        <w:t> </w:t>
      </w:r>
      <w:r w:rsidRPr="00A0395B">
        <w:rPr>
          <w:rFonts w:hAnsi="黑体" w:hint="eastAsia"/>
          <w:color w:val="000000"/>
        </w:rPr>
        <w:t>32.020</w:t>
      </w:r>
    </w:p>
    <w:p w:rsidR="00162A00" w:rsidRPr="00A0395B" w:rsidRDefault="00162A00" w:rsidP="00162A00">
      <w:pPr>
        <w:pStyle w:val="afffffe"/>
        <w:framePr w:wrap="around"/>
      </w:pPr>
      <w:r w:rsidRPr="00A0395B">
        <w:rPr>
          <w:rFonts w:hAnsi="黑体" w:hint="eastAsia"/>
        </w:rPr>
        <w:t>T40</w:t>
      </w:r>
    </w:p>
    <w:bookmarkEnd w:id="0"/>
    <w:bookmarkEnd w:id="1"/>
    <w:p w:rsidR="00935C6E" w:rsidRPr="004F6531" w:rsidRDefault="004F6531" w:rsidP="004F6531">
      <w:pPr>
        <w:pStyle w:val="affffe"/>
        <w:framePr w:w="7078" w:wrap="around" w:x="2884"/>
        <w:rPr>
          <w:w w:val="150"/>
          <w:sz w:val="52"/>
        </w:rPr>
      </w:pPr>
      <w:r w:rsidRPr="004F6531">
        <w:rPr>
          <w:rFonts w:hAnsi="黑体" w:hint="eastAsia"/>
          <w:spacing w:val="-20"/>
          <w:w w:val="150"/>
          <w:sz w:val="52"/>
        </w:rPr>
        <w:t>团体标准</w:t>
      </w:r>
    </w:p>
    <w:p w:rsidR="00935C6E" w:rsidRDefault="00437E47" w:rsidP="00437E47">
      <w:pPr>
        <w:pStyle w:val="2"/>
        <w:framePr w:wrap="around"/>
        <w:wordWrap w:val="0"/>
        <w:rPr>
          <w:rFonts w:hAnsi="黑体"/>
        </w:rPr>
      </w:pPr>
      <w:r>
        <w:rPr>
          <w:rFonts w:ascii="Times New Roman" w:hint="eastAsia"/>
        </w:rPr>
        <w:t>T</w:t>
      </w:r>
      <w:r w:rsidR="00935C6E">
        <w:rPr>
          <w:rFonts w:hAnsi="黑体"/>
        </w:rPr>
        <w:t xml:space="preserve">/ </w:t>
      </w:r>
      <w:r w:rsidR="004F6531">
        <w:rPr>
          <w:rFonts w:hAnsi="黑体"/>
        </w:rPr>
        <w:t>CSAE</w:t>
      </w:r>
      <w:r>
        <w:rPr>
          <w:rFonts w:hAnsi="黑体" w:hint="eastAsia"/>
        </w:rPr>
        <w:t xml:space="preserve"> XXXX</w:t>
      </w:r>
      <w:r w:rsidR="00935C6E">
        <w:rPr>
          <w:rFonts w:hAnsi="黑体"/>
        </w:rPr>
        <w:t>—</w:t>
      </w:r>
      <w:r w:rsidR="004F6531">
        <w:rPr>
          <w:rFonts w:hAnsi="黑体" w:hint="eastAsia"/>
        </w:rPr>
        <w:t>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935C6E" w:rsidRPr="00573B8B" w:rsidTr="00573B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C6E" w:rsidRDefault="00917F65" w:rsidP="00437E47">
            <w:pPr>
              <w:pStyle w:val="afffa"/>
              <w:framePr w:wrap="around"/>
            </w:pPr>
            <w:bookmarkStart w:id="2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10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BA288" id="DT" o:spid="_x0000_s1026" style="position:absolute;left:0;text-align:left;margin-left:372.8pt;margin-top:2.7pt;width:90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+RdwIAAPM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Ryy+RdwIAAPM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bookmarkEnd w:id="2"/>
          </w:p>
        </w:tc>
      </w:tr>
    </w:tbl>
    <w:p w:rsidR="00935C6E" w:rsidRDefault="00935C6E" w:rsidP="00935C6E">
      <w:pPr>
        <w:pStyle w:val="2"/>
        <w:framePr w:wrap="around"/>
        <w:rPr>
          <w:rFonts w:hAnsi="黑体"/>
        </w:rPr>
      </w:pPr>
    </w:p>
    <w:p w:rsidR="00935C6E" w:rsidRDefault="00935C6E" w:rsidP="00935C6E">
      <w:pPr>
        <w:pStyle w:val="2"/>
        <w:framePr w:wrap="around"/>
        <w:rPr>
          <w:rFonts w:hAnsi="黑体"/>
        </w:rPr>
      </w:pPr>
    </w:p>
    <w:p w:rsidR="00794BC3" w:rsidRPr="001B5183" w:rsidRDefault="00794BC3" w:rsidP="00794BC3">
      <w:pPr>
        <w:pStyle w:val="afffb"/>
        <w:framePr w:wrap="around"/>
        <w:rPr>
          <w:shd w:val="pct15" w:color="auto" w:fill="FFFFFF"/>
        </w:rPr>
      </w:pPr>
      <w:bookmarkStart w:id="3" w:name="OLE_LINK3"/>
      <w:bookmarkStart w:id="4" w:name="OLE_LINK4"/>
      <w:r w:rsidRPr="001B5183">
        <w:rPr>
          <w:rFonts w:hint="eastAsia"/>
          <w:shd w:val="pct15" w:color="auto" w:fill="FFFFFF"/>
        </w:rPr>
        <w:t>装配式凸轮轴</w:t>
      </w:r>
    </w:p>
    <w:bookmarkEnd w:id="3"/>
    <w:bookmarkEnd w:id="4"/>
    <w:p w:rsidR="00794BC3" w:rsidRPr="00B05682" w:rsidRDefault="00794BC3" w:rsidP="00794BC3">
      <w:pPr>
        <w:pStyle w:val="afffc"/>
        <w:framePr w:wrap="around"/>
        <w:rPr>
          <w:rFonts w:ascii="黑体"/>
          <w:shd w:val="pct15" w:color="auto" w:fill="FFFFFF"/>
        </w:rPr>
      </w:pPr>
      <w:r w:rsidRPr="00B05682">
        <w:rPr>
          <w:rFonts w:ascii="黑体"/>
          <w:shd w:val="pct15" w:color="auto" w:fill="FFFFFF"/>
        </w:rPr>
        <w:t>Assembled Camshaft</w:t>
      </w:r>
    </w:p>
    <w:p w:rsidR="00935C6E" w:rsidRPr="00935C6E" w:rsidRDefault="00935C6E" w:rsidP="00935C6E">
      <w:pPr>
        <w:pStyle w:val="afffd"/>
        <w:framePr w:wrap="around"/>
      </w:pPr>
    </w:p>
    <w:tbl>
      <w:tblPr>
        <w:tblW w:w="19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  <w:gridCol w:w="9855"/>
      </w:tblGrid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9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51C24" id="RQ" o:spid="_x0000_s1026" style="position:absolute;left:0;text-align:left;margin-left:173.3pt;margin-top:45.15pt;width:150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3k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J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QDb5N8Emu/yN6dFwn9e2nh&#10;RVgnPIyfFF2Np6cgUgVi3ygGZZPKEyGHfXKZfiQEenD8j12JMgjMDwpaabYHFVgNJAGf8FDAptX2&#10;GaMehq7G7vuGWI6RfKdASWVWFGFKo1FMrnMw7Llnde4higJUjT1Gw/bBD5O9MVasW7gpi41R+g7U&#10;14gojKDMIauDZmGwYgWHRyBM7rkdo16eqtkvAA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EqJ3k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8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C27C" id="LB" o:spid="_x0000_s1026" style="position:absolute;left:0;text-align:left;margin-left:193.3pt;margin-top:20.15pt;width:100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" stroked="f"/>
                  </w:pict>
                </mc:Fallback>
              </mc:AlternateContent>
            </w:r>
            <w:r w:rsidR="004F6531">
              <w:rPr>
                <w:rFonts w:hint="eastAsia"/>
              </w:rPr>
              <w:t>(</w:t>
            </w:r>
            <w:r w:rsidR="00BF475A">
              <w:rPr>
                <w:rFonts w:hint="eastAsia"/>
              </w:rPr>
              <w:t>征求意见稿</w:t>
            </w:r>
            <w:r w:rsidR="004F6531">
              <w:rPr>
                <w:rFonts w:hint="eastAsia"/>
              </w:rPr>
              <w:t>)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917F65" w:rsidP="00F433F8">
            <w:pPr>
              <w:pStyle w:val="a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3175" b="3175"/>
                      <wp:wrapNone/>
                      <wp:docPr id="7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BD9AA" id="RQ" o:spid="_x0000_s1026" style="position:absolute;left:0;text-align:left;margin-left:173.3pt;margin-top:45.15pt;width:150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DUOzAe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3175" t="0" r="3175" b="3175"/>
                      <wp:wrapNone/>
                      <wp:docPr id="6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5619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emPTon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</w:p>
        </w:tc>
      </w:tr>
      <w:tr w:rsidR="00F433F8" w:rsidTr="00F433F8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433F8" w:rsidRDefault="00B05682" w:rsidP="00F433F8">
            <w:pPr>
              <w:pStyle w:val="affff"/>
              <w:framePr w:wrap="around"/>
            </w:pPr>
            <w:r w:rsidRPr="00B05682">
              <w:rPr>
                <w:rFonts w:hint="eastAsia"/>
              </w:rPr>
              <w:t>在提交反馈意见时，请将您知道的该标准所涉必要专利信息连同支持性文件一并附上。</w:t>
            </w:r>
          </w:p>
        </w:tc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3F8" w:rsidRDefault="00F433F8" w:rsidP="00F433F8">
            <w:pPr>
              <w:pStyle w:val="affff"/>
              <w:framePr w:wrap="around"/>
            </w:pPr>
            <w:r>
              <w:rPr>
                <w:rFonts w:hint="eastAsia"/>
              </w:rPr>
              <w:t>（送审稿）</w:t>
            </w:r>
          </w:p>
          <w:p w:rsidR="00F433F8" w:rsidRDefault="00F433F8" w:rsidP="00F433F8">
            <w:pPr>
              <w:pStyle w:val="affff"/>
              <w:framePr w:wrap="around"/>
            </w:pPr>
          </w:p>
        </w:tc>
      </w:tr>
    </w:tbl>
    <w:p w:rsidR="00935C6E" w:rsidRDefault="00437E47" w:rsidP="0052442D">
      <w:pPr>
        <w:pStyle w:val="affffff5"/>
        <w:framePr w:w="4814" w:wrap="around" w:hAnchor="page" w:x="1418"/>
      </w:pPr>
      <w:r>
        <w:rPr>
          <w:rFonts w:ascii="黑体" w:hint="eastAsia"/>
        </w:rPr>
        <w:t>201</w:t>
      </w:r>
      <w:r w:rsidR="00C93757">
        <w:rPr>
          <w:rFonts w:ascii="黑体"/>
        </w:rPr>
        <w:t>9</w:t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r w:rsidR="00935C6E" w:rsidRPr="00935C6E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5" w:name="FD"/>
      <w:r w:rsidR="00935C6E" w:rsidRPr="00935C6E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5"/>
      <w:r w:rsidR="00935C6E">
        <w:rPr>
          <w:rFonts w:hint="eastAsia"/>
        </w:rPr>
        <w:t>发布</w:t>
      </w:r>
      <w:r w:rsidR="00917F6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8A668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Zl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x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QmA2&#10;ZRICAAApBAAADgAAAAAAAAAAAAAAAAAuAgAAZHJzL2Uyb0RvYy54bWxQSwECLQAUAAYACAAAACEA&#10;EUSd9t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p w:rsidR="00935C6E" w:rsidRDefault="00437E47" w:rsidP="0052442D">
      <w:pPr>
        <w:pStyle w:val="affffff6"/>
        <w:framePr w:w="3204" w:wrap="around" w:hAnchor="page" w:x="7938"/>
        <w:ind w:hanging="2"/>
      </w:pPr>
      <w:r>
        <w:rPr>
          <w:rFonts w:ascii="黑体" w:hint="eastAsia"/>
        </w:rPr>
        <w:t>201</w:t>
      </w:r>
      <w:r w:rsidR="00C93757">
        <w:rPr>
          <w:rFonts w:ascii="黑体"/>
        </w:rPr>
        <w:t>9</w:t>
      </w:r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6" w:name="SM"/>
      <w:r w:rsidR="00935C6E" w:rsidRPr="00935C6E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6"/>
      <w:r w:rsidR="00935C6E">
        <w:t xml:space="preserve"> </w:t>
      </w:r>
      <w:r w:rsidR="00935C6E" w:rsidRPr="00935C6E">
        <w:rPr>
          <w:rFonts w:ascii="黑体"/>
        </w:rPr>
        <w:t>-</w:t>
      </w:r>
      <w:r w:rsidR="00935C6E">
        <w:t xml:space="preserve"> </w:t>
      </w:r>
      <w:bookmarkStart w:id="7" w:name="SD"/>
      <w:r w:rsidR="00935C6E" w:rsidRPr="00935C6E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="00935C6E" w:rsidRPr="00935C6E">
        <w:rPr>
          <w:rFonts w:ascii="黑体"/>
        </w:rPr>
        <w:instrText xml:space="preserve"> FORMTEXT </w:instrText>
      </w:r>
      <w:r w:rsidR="00935C6E" w:rsidRPr="00935C6E">
        <w:rPr>
          <w:rFonts w:ascii="黑体"/>
        </w:rPr>
      </w:r>
      <w:r w:rsidR="00935C6E" w:rsidRPr="00935C6E">
        <w:rPr>
          <w:rFonts w:ascii="黑体"/>
        </w:rPr>
        <w:fldChar w:fldCharType="separate"/>
      </w:r>
      <w:r w:rsidR="00935C6E">
        <w:rPr>
          <w:rFonts w:ascii="黑体"/>
          <w:noProof/>
        </w:rPr>
        <w:t>XX</w:t>
      </w:r>
      <w:r w:rsidR="00935C6E" w:rsidRPr="00935C6E">
        <w:rPr>
          <w:rFonts w:ascii="黑体"/>
        </w:rPr>
        <w:fldChar w:fldCharType="end"/>
      </w:r>
      <w:bookmarkEnd w:id="7"/>
      <w:r w:rsidR="00935C6E">
        <w:rPr>
          <w:rFonts w:hint="eastAsia"/>
        </w:rPr>
        <w:t>实施</w:t>
      </w:r>
    </w:p>
    <w:bookmarkStart w:id="8" w:name="fm"/>
    <w:p w:rsidR="00935C6E" w:rsidRDefault="00437E47" w:rsidP="00935C6E">
      <w:pPr>
        <w:pStyle w:val="afffff"/>
        <w:framePr w:wrap="around"/>
      </w:pPr>
      <w:r w:rsidRPr="004F6531">
        <w:rPr>
          <w:w w:val="100"/>
          <w:sz w:val="32"/>
        </w:rPr>
        <w:fldChar w:fldCharType="begin">
          <w:ffData>
            <w:name w:val="fm"/>
            <w:enabled/>
            <w:calcOnExit w:val="0"/>
            <w:textInput/>
          </w:ffData>
        </w:fldChar>
      </w:r>
      <w:r w:rsidRPr="004F6531">
        <w:rPr>
          <w:w w:val="100"/>
          <w:sz w:val="32"/>
        </w:rPr>
        <w:instrText xml:space="preserve"> FORMTEXT </w:instrText>
      </w:r>
      <w:r w:rsidRPr="004F6531">
        <w:rPr>
          <w:w w:val="100"/>
          <w:sz w:val="32"/>
        </w:rPr>
      </w:r>
      <w:r w:rsidRPr="004F6531">
        <w:rPr>
          <w:w w:val="100"/>
          <w:sz w:val="32"/>
        </w:rPr>
        <w:fldChar w:fldCharType="separate"/>
      </w:r>
      <w:r w:rsidR="004F6531" w:rsidRPr="004F6531">
        <w:rPr>
          <w:rFonts w:hint="eastAsia"/>
          <w:w w:val="100"/>
          <w:sz w:val="32"/>
        </w:rPr>
        <w:t>中国汽车工程学</w:t>
      </w:r>
      <w:r w:rsidRPr="004F6531">
        <w:rPr>
          <w:rFonts w:hint="eastAsia"/>
          <w:w w:val="100"/>
          <w:sz w:val="32"/>
        </w:rPr>
        <w:t>会</w:t>
      </w:r>
      <w:r w:rsidRPr="004F6531">
        <w:rPr>
          <w:w w:val="100"/>
          <w:sz w:val="32"/>
        </w:rPr>
        <w:fldChar w:fldCharType="end"/>
      </w:r>
      <w:bookmarkEnd w:id="8"/>
      <w:r w:rsidR="00935C6E">
        <w:rPr>
          <w:rFonts w:ascii="MS Mincho" w:eastAsia="MS Mincho" w:hAnsi="MS Mincho" w:cs="MS Mincho" w:hint="eastAsia"/>
        </w:rPr>
        <w:t> </w:t>
      </w:r>
      <w:r w:rsidR="004F6531">
        <w:rPr>
          <w:rFonts w:ascii="MS Mincho" w:eastAsia="MS Mincho" w:hAnsi="MS Mincho" w:cs="MS Mincho" w:hint="eastAsia"/>
        </w:rPr>
        <w:t xml:space="preserve"> </w:t>
      </w:r>
      <w:r w:rsidR="00935C6E" w:rsidRPr="00935C6E">
        <w:rPr>
          <w:rStyle w:val="afff7"/>
          <w:rFonts w:hint="eastAsia"/>
        </w:rPr>
        <w:t>发布</w:t>
      </w:r>
    </w:p>
    <w:p w:rsidR="00935C6E" w:rsidRPr="00935C6E" w:rsidRDefault="0052442D" w:rsidP="00935C6E">
      <w:pPr>
        <w:pStyle w:val="aff4"/>
        <w:sectPr w:rsidR="00935C6E" w:rsidRPr="00935C6E" w:rsidSect="00935C6E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23495</wp:posOffset>
                </wp:positionH>
                <wp:positionV relativeFrom="page">
                  <wp:posOffset>9251950</wp:posOffset>
                </wp:positionV>
                <wp:extent cx="6120130" cy="0"/>
                <wp:effectExtent l="0" t="0" r="33020" b="19050"/>
                <wp:wrapNone/>
                <wp:docPr id="192" name="直接连接符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07DC8" id="直接连接符 19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85pt,728.5pt" to="483.7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7aSLwIAADc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">
                <w10:wrap anchory="page"/>
                <w10:anchorlock/>
              </v:line>
            </w:pict>
          </mc:Fallback>
        </mc:AlternateContent>
      </w:r>
      <w:r w:rsidR="00917F65"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13970" t="13970" r="9525" b="508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9477F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Zf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M4yqMkT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Ap&#10;X3Zf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:rsidR="00EB2FAF" w:rsidRPr="00EB2FAF" w:rsidRDefault="00EB2FAF" w:rsidP="00EB2FAF">
      <w:pPr>
        <w:pStyle w:val="aff8"/>
      </w:pPr>
      <w:bookmarkStart w:id="9" w:name="_Toc522711041"/>
      <w:bookmarkStart w:id="10" w:name="_Toc522714224"/>
      <w:bookmarkStart w:id="11" w:name="_Toc522716876"/>
      <w:bookmarkStart w:id="12" w:name="_Toc522716886"/>
      <w:bookmarkStart w:id="13" w:name="_Toc522716934"/>
      <w:r w:rsidRPr="00EB2FAF">
        <w:rPr>
          <w:rFonts w:hint="eastAsia"/>
        </w:rPr>
        <w:lastRenderedPageBreak/>
        <w:t>目</w:t>
      </w:r>
      <w:bookmarkStart w:id="14" w:name="BKML"/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ascii="MS Mincho" w:eastAsia="MS Mincho" w:hAnsi="MS Mincho" w:cs="MS Mincho" w:hint="eastAsia"/>
        </w:rPr>
        <w:t> </w:t>
      </w:r>
      <w:r w:rsidRPr="00EB2FAF">
        <w:rPr>
          <w:rFonts w:hint="eastAsia"/>
        </w:rPr>
        <w:t>次</w:t>
      </w:r>
      <w:bookmarkEnd w:id="14"/>
    </w:p>
    <w:p w:rsidR="00EB2FAF" w:rsidRPr="00EB2FAF" w:rsidRDefault="00EB2FAF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r w:rsidRPr="00EB2FAF">
        <w:fldChar w:fldCharType="begin" w:fldLock="1"/>
      </w:r>
      <w:r w:rsidRPr="00EB2FAF">
        <w:instrText xml:space="preserve"> </w:instrText>
      </w:r>
      <w:r w:rsidRPr="00EB2FAF">
        <w:rPr>
          <w:rFonts w:hint="eastAsia"/>
        </w:rPr>
        <w:instrText>TOC \h \z \t"前言、引言标题,1,参考文献、索引标题,1,章标题,1,参考文献,1,附录标识,1" \* MERGEFORMAT</w:instrText>
      </w:r>
      <w:r w:rsidRPr="00EB2FAF">
        <w:instrText xml:space="preserve"> </w:instrText>
      </w:r>
      <w:r w:rsidRPr="00EB2FAF">
        <w:fldChar w:fldCharType="separate"/>
      </w:r>
      <w:hyperlink w:anchor="_Toc522716967" w:history="1">
        <w:r w:rsidRPr="00EB2FAF">
          <w:rPr>
            <w:rStyle w:val="afff6"/>
            <w:rFonts w:hint="eastAsia"/>
          </w:rPr>
          <w:t>前言</w:t>
        </w:r>
        <w:r w:rsidRPr="00EB2FAF">
          <w:rPr>
            <w:noProof/>
            <w:webHidden/>
          </w:rPr>
          <w:tab/>
        </w:r>
        <w:r w:rsidRPr="00EB2FAF">
          <w:rPr>
            <w:noProof/>
            <w:webHidden/>
          </w:rPr>
          <w:fldChar w:fldCharType="begin" w:fldLock="1"/>
        </w:r>
        <w:r w:rsidRPr="00EB2FAF">
          <w:rPr>
            <w:noProof/>
            <w:webHidden/>
          </w:rPr>
          <w:instrText xml:space="preserve"> PAGEREF _Toc522716967 \h </w:instrText>
        </w:r>
        <w:r w:rsidRPr="00EB2FAF">
          <w:rPr>
            <w:noProof/>
            <w:webHidden/>
          </w:rPr>
        </w:r>
        <w:r w:rsidRPr="00EB2FAF">
          <w:rPr>
            <w:noProof/>
            <w:webHidden/>
          </w:rPr>
          <w:fldChar w:fldCharType="separate"/>
        </w:r>
        <w:r w:rsidRPr="00EB2FAF">
          <w:rPr>
            <w:noProof/>
            <w:webHidden/>
          </w:rPr>
          <w:t>II</w:t>
        </w:r>
        <w:r w:rsidRPr="00EB2FAF">
          <w:rPr>
            <w:noProof/>
            <w:webHidden/>
          </w:rPr>
          <w:fldChar w:fldCharType="end"/>
        </w:r>
      </w:hyperlink>
    </w:p>
    <w:p w:rsidR="00EB2FAF" w:rsidRPr="00EB2FAF" w:rsidRDefault="006D2D18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68" w:history="1">
        <w:r w:rsidR="00EB2FAF" w:rsidRPr="00EB2FAF">
          <w:rPr>
            <w:rStyle w:val="afff6"/>
          </w:rPr>
          <w:t>1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范围</w:t>
        </w:r>
        <w:r w:rsidR="00EB2FAF" w:rsidRPr="00EB2FAF">
          <w:rPr>
            <w:noProof/>
            <w:webHidden/>
          </w:rPr>
          <w:tab/>
        </w:r>
        <w:r w:rsidR="00EB2FAF" w:rsidRPr="00EB2FAF">
          <w:rPr>
            <w:noProof/>
            <w:webHidden/>
          </w:rPr>
          <w:fldChar w:fldCharType="begin" w:fldLock="1"/>
        </w:r>
        <w:r w:rsidR="00EB2FAF" w:rsidRPr="00EB2FAF">
          <w:rPr>
            <w:noProof/>
            <w:webHidden/>
          </w:rPr>
          <w:instrText xml:space="preserve"> PAGEREF _Toc522716968 \h </w:instrText>
        </w:r>
        <w:r w:rsidR="00EB2FAF" w:rsidRPr="00EB2FAF">
          <w:rPr>
            <w:noProof/>
            <w:webHidden/>
          </w:rPr>
        </w:r>
        <w:r w:rsidR="00EB2FAF" w:rsidRPr="00EB2FAF">
          <w:rPr>
            <w:noProof/>
            <w:webHidden/>
          </w:rPr>
          <w:fldChar w:fldCharType="separate"/>
        </w:r>
        <w:r w:rsidR="00EB2FAF" w:rsidRPr="00EB2FAF">
          <w:rPr>
            <w:noProof/>
            <w:webHidden/>
          </w:rPr>
          <w:t>1</w:t>
        </w:r>
        <w:r w:rsidR="00EB2FAF" w:rsidRPr="00EB2FAF">
          <w:rPr>
            <w:noProof/>
            <w:webHidden/>
          </w:rPr>
          <w:fldChar w:fldCharType="end"/>
        </w:r>
      </w:hyperlink>
    </w:p>
    <w:p w:rsidR="00EB2FAF" w:rsidRPr="00EB2FAF" w:rsidRDefault="006D2D18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69" w:history="1">
        <w:r w:rsidR="00EB2FAF" w:rsidRPr="00EB2FAF">
          <w:rPr>
            <w:rStyle w:val="afff6"/>
          </w:rPr>
          <w:t>2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规范性引用文件</w:t>
        </w:r>
        <w:r w:rsidR="00EB2FAF" w:rsidRPr="00EB2FAF">
          <w:rPr>
            <w:noProof/>
            <w:webHidden/>
          </w:rPr>
          <w:tab/>
        </w:r>
        <w:r w:rsidR="00EB2FAF" w:rsidRPr="00EB2FAF">
          <w:rPr>
            <w:noProof/>
            <w:webHidden/>
          </w:rPr>
          <w:fldChar w:fldCharType="begin" w:fldLock="1"/>
        </w:r>
        <w:r w:rsidR="00EB2FAF" w:rsidRPr="00EB2FAF">
          <w:rPr>
            <w:noProof/>
            <w:webHidden/>
          </w:rPr>
          <w:instrText xml:space="preserve"> PAGEREF _Toc522716969 \h </w:instrText>
        </w:r>
        <w:r w:rsidR="00EB2FAF" w:rsidRPr="00EB2FAF">
          <w:rPr>
            <w:noProof/>
            <w:webHidden/>
          </w:rPr>
        </w:r>
        <w:r w:rsidR="00EB2FAF" w:rsidRPr="00EB2FAF">
          <w:rPr>
            <w:noProof/>
            <w:webHidden/>
          </w:rPr>
          <w:fldChar w:fldCharType="separate"/>
        </w:r>
        <w:r w:rsidR="00EB2FAF" w:rsidRPr="00EB2FAF">
          <w:rPr>
            <w:noProof/>
            <w:webHidden/>
          </w:rPr>
          <w:t>1</w:t>
        </w:r>
        <w:r w:rsidR="00EB2FAF" w:rsidRPr="00EB2FAF">
          <w:rPr>
            <w:noProof/>
            <w:webHidden/>
          </w:rPr>
          <w:fldChar w:fldCharType="end"/>
        </w:r>
      </w:hyperlink>
    </w:p>
    <w:p w:rsidR="00EB2FAF" w:rsidRPr="00EB2FAF" w:rsidRDefault="006D2D18" w:rsidP="00EB2FAF">
      <w:pPr>
        <w:pStyle w:val="TOC1"/>
        <w:spacing w:before="78" w:after="78"/>
        <w:rPr>
          <w:rFonts w:ascii="Calibri" w:hAnsi="Calibri"/>
          <w:noProof/>
          <w:szCs w:val="22"/>
        </w:rPr>
      </w:pPr>
      <w:hyperlink w:anchor="_Toc522716970" w:history="1">
        <w:r w:rsidR="00EB2FAF" w:rsidRPr="00EB2FAF">
          <w:rPr>
            <w:rStyle w:val="afff6"/>
          </w:rPr>
          <w:t>3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术语和定义</w:t>
        </w:r>
        <w:r w:rsidR="00EB2FAF" w:rsidRPr="00EB2FAF">
          <w:rPr>
            <w:noProof/>
            <w:webHidden/>
          </w:rPr>
          <w:tab/>
        </w:r>
      </w:hyperlink>
      <w:r w:rsidR="00470DD6">
        <w:rPr>
          <w:noProof/>
        </w:rPr>
        <w:t>1</w:t>
      </w:r>
    </w:p>
    <w:p w:rsidR="00EB2FAF" w:rsidRDefault="006D2D18" w:rsidP="00EB2FAF">
      <w:pPr>
        <w:pStyle w:val="TOC1"/>
        <w:spacing w:before="78" w:after="78"/>
        <w:rPr>
          <w:noProof/>
        </w:rPr>
      </w:pPr>
      <w:hyperlink w:anchor="_Toc522716972" w:history="1">
        <w:r w:rsidR="00BF270E">
          <w:rPr>
            <w:rStyle w:val="afff6"/>
          </w:rPr>
          <w:t>4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技术要求</w:t>
        </w:r>
        <w:r w:rsidR="00EB2FAF" w:rsidRPr="00EB2FAF">
          <w:rPr>
            <w:noProof/>
            <w:webHidden/>
          </w:rPr>
          <w:tab/>
        </w:r>
      </w:hyperlink>
      <w:r w:rsidR="0073217F">
        <w:rPr>
          <w:noProof/>
        </w:rPr>
        <w:t>2</w:t>
      </w:r>
    </w:p>
    <w:p w:rsidR="0068745F" w:rsidRPr="00536B03" w:rsidRDefault="006D2D18" w:rsidP="0068745F">
      <w:pPr>
        <w:pStyle w:val="TOC3"/>
        <w:ind w:firstLineChars="150" w:firstLine="315"/>
      </w:pPr>
      <w:hyperlink w:anchor="_Toc3365974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.1</w:t>
        </w:r>
        <w:r w:rsidR="0068745F" w:rsidRPr="00A0395B">
          <w:rPr>
            <w:rStyle w:val="afff6"/>
            <w:rFonts w:hint="eastAsia"/>
          </w:rPr>
          <w:t xml:space="preserve"> </w:t>
        </w:r>
        <w:r w:rsidR="0068745F">
          <w:rPr>
            <w:rStyle w:val="afff6"/>
            <w:rFonts w:hint="eastAsia"/>
          </w:rPr>
          <w:t>总则</w:t>
        </w:r>
        <w:r w:rsidR="0068745F" w:rsidRPr="00A0395B">
          <w:rPr>
            <w:noProof/>
            <w:webHidden/>
          </w:rPr>
          <w:tab/>
        </w:r>
      </w:hyperlink>
      <w:r w:rsidR="0068745F" w:rsidRPr="00536B03">
        <w:t>2</w:t>
      </w:r>
    </w:p>
    <w:p w:rsidR="0068745F" w:rsidRDefault="006D2D18" w:rsidP="0068745F">
      <w:pPr>
        <w:pStyle w:val="TOC3"/>
        <w:ind w:firstLineChars="150" w:firstLine="315"/>
      </w:pPr>
      <w:hyperlink w:anchor="_Toc3365974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</w:t>
        </w:r>
        <w:r w:rsidR="0068745F">
          <w:rPr>
            <w:rStyle w:val="afff6"/>
          </w:rPr>
          <w:t>2</w:t>
        </w:r>
        <w:r w:rsidR="0068745F" w:rsidRPr="00A0395B">
          <w:rPr>
            <w:rStyle w:val="afff6"/>
            <w:rFonts w:hint="eastAsia"/>
          </w:rPr>
          <w:t xml:space="preserve"> </w:t>
        </w:r>
        <w:r w:rsidR="0068745F">
          <w:rPr>
            <w:rStyle w:val="afff6"/>
            <w:rFonts w:hint="eastAsia"/>
          </w:rPr>
          <w:t>材料</w:t>
        </w:r>
        <w:r w:rsidR="0068745F" w:rsidRPr="00A0395B">
          <w:rPr>
            <w:noProof/>
            <w:webHidden/>
          </w:rPr>
          <w:tab/>
        </w:r>
      </w:hyperlink>
      <w:r w:rsidR="0068745F" w:rsidRPr="00536B03">
        <w:t>2</w:t>
      </w:r>
    </w:p>
    <w:p w:rsidR="0068745F" w:rsidRDefault="006D2D18" w:rsidP="0068745F">
      <w:pPr>
        <w:pStyle w:val="TOC3"/>
        <w:ind w:firstLineChars="150" w:firstLine="315"/>
      </w:pPr>
      <w:hyperlink w:anchor="_Toc3365974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</w:t>
        </w:r>
        <w:r w:rsidR="0068745F">
          <w:rPr>
            <w:rStyle w:val="afff6"/>
          </w:rPr>
          <w:t>3</w:t>
        </w:r>
        <w:r w:rsidR="0068745F" w:rsidRPr="00A0395B">
          <w:rPr>
            <w:rStyle w:val="afff6"/>
            <w:rFonts w:hint="eastAsia"/>
          </w:rPr>
          <w:t xml:space="preserve"> </w:t>
        </w:r>
        <w:r w:rsidR="0068745F">
          <w:rPr>
            <w:rStyle w:val="afff6"/>
            <w:rFonts w:hint="eastAsia"/>
          </w:rPr>
          <w:t>性能</w:t>
        </w:r>
        <w:r w:rsidR="0068745F">
          <w:rPr>
            <w:rStyle w:val="afff6"/>
          </w:rPr>
          <w:t>要求</w:t>
        </w:r>
        <w:r w:rsidR="0068745F" w:rsidRPr="00A0395B">
          <w:rPr>
            <w:noProof/>
            <w:webHidden/>
          </w:rPr>
          <w:tab/>
        </w:r>
      </w:hyperlink>
      <w:r w:rsidR="0068745F">
        <w:t>3</w:t>
      </w:r>
    </w:p>
    <w:p w:rsidR="0068745F" w:rsidRPr="00536B03" w:rsidRDefault="006D2D18" w:rsidP="0068745F">
      <w:pPr>
        <w:pStyle w:val="TOC3"/>
        <w:ind w:firstLineChars="150" w:firstLine="315"/>
        <w:rPr>
          <w:rFonts w:ascii="Calibri" w:hAnsi="Calibri"/>
          <w:noProof/>
          <w:szCs w:val="22"/>
        </w:rPr>
      </w:pPr>
      <w:hyperlink w:anchor="_Toc3365975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</w:t>
        </w:r>
        <w:r w:rsidR="0068745F">
          <w:rPr>
            <w:rStyle w:val="afff6"/>
          </w:rPr>
          <w:t>4</w:t>
        </w:r>
        <w:r w:rsidR="0068745F" w:rsidRPr="00A0395B">
          <w:rPr>
            <w:rStyle w:val="afff6"/>
            <w:rFonts w:hint="eastAsia"/>
          </w:rPr>
          <w:t xml:space="preserve"> </w:t>
        </w:r>
        <w:r w:rsidR="0068745F">
          <w:rPr>
            <w:rStyle w:val="afff6"/>
            <w:rFonts w:hint="eastAsia"/>
          </w:rPr>
          <w:t>装配式凸轮轴主流连接</w:t>
        </w:r>
        <w:r w:rsidR="0068745F">
          <w:rPr>
            <w:rStyle w:val="afff6"/>
          </w:rPr>
          <w:t>方式</w:t>
        </w:r>
        <w:r w:rsidR="0068745F" w:rsidRPr="00A0395B">
          <w:rPr>
            <w:noProof/>
            <w:webHidden/>
          </w:rPr>
          <w:tab/>
        </w:r>
      </w:hyperlink>
      <w:r w:rsidR="00004E8D">
        <w:t>4</w:t>
      </w:r>
    </w:p>
    <w:p w:rsidR="0068745F" w:rsidRPr="00A0395B" w:rsidRDefault="006D2D18" w:rsidP="0068745F">
      <w:pPr>
        <w:pStyle w:val="TOC3"/>
        <w:ind w:firstLineChars="150" w:firstLine="315"/>
        <w:rPr>
          <w:rFonts w:ascii="Calibri" w:hAnsi="Calibri"/>
          <w:noProof/>
          <w:szCs w:val="22"/>
        </w:rPr>
      </w:pPr>
      <w:hyperlink w:anchor="_Toc3365975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</w:t>
        </w:r>
        <w:r w:rsidR="0068745F">
          <w:rPr>
            <w:rStyle w:val="afff6"/>
          </w:rPr>
          <w:t>5</w:t>
        </w:r>
        <w:r w:rsidR="0068745F" w:rsidRPr="00A0395B">
          <w:rPr>
            <w:rStyle w:val="afff6"/>
            <w:rFonts w:hint="eastAsia"/>
          </w:rPr>
          <w:t xml:space="preserve"> </w:t>
        </w:r>
        <w:r w:rsidR="0068745F">
          <w:rPr>
            <w:rStyle w:val="afff6"/>
            <w:rFonts w:hint="eastAsia"/>
          </w:rPr>
          <w:t>产品功能</w:t>
        </w:r>
        <w:r w:rsidR="0068745F">
          <w:rPr>
            <w:rStyle w:val="afff6"/>
          </w:rPr>
          <w:t>集成设计</w:t>
        </w:r>
        <w:r w:rsidR="0068745F" w:rsidRPr="00A0395B">
          <w:rPr>
            <w:noProof/>
            <w:webHidden/>
          </w:rPr>
          <w:tab/>
        </w:r>
      </w:hyperlink>
      <w:r w:rsidR="00004E8D">
        <w:t>4</w:t>
      </w:r>
    </w:p>
    <w:p w:rsidR="0068745F" w:rsidRDefault="006D2D18" w:rsidP="0068745F">
      <w:pPr>
        <w:pStyle w:val="TOC3"/>
        <w:ind w:firstLineChars="150" w:firstLine="315"/>
        <w:rPr>
          <w:rStyle w:val="afff6"/>
        </w:rPr>
      </w:pPr>
      <w:hyperlink w:anchor="_Toc3365976" w:history="1">
        <w:r w:rsidR="0068745F">
          <w:rPr>
            <w:rStyle w:val="afff6"/>
          </w:rPr>
          <w:t>4</w:t>
        </w:r>
        <w:r w:rsidR="0068745F" w:rsidRPr="00A0395B">
          <w:rPr>
            <w:rStyle w:val="afff6"/>
          </w:rPr>
          <w:t>.</w:t>
        </w:r>
        <w:r w:rsidR="0068745F">
          <w:rPr>
            <w:rStyle w:val="afff6"/>
          </w:rPr>
          <w:t xml:space="preserve">6 </w:t>
        </w:r>
        <w:r w:rsidR="0068745F" w:rsidRPr="0068745F">
          <w:rPr>
            <w:rStyle w:val="afff6"/>
            <w:rFonts w:hint="eastAsia"/>
          </w:rPr>
          <w:t>装配式凸轮轴主流连接</w:t>
        </w:r>
        <w:r w:rsidR="0068745F" w:rsidRPr="0068745F">
          <w:rPr>
            <w:rStyle w:val="afff6"/>
          </w:rPr>
          <w:t>方式</w:t>
        </w:r>
        <w:r w:rsidR="0068745F" w:rsidRPr="00A0395B">
          <w:rPr>
            <w:noProof/>
            <w:webHidden/>
          </w:rPr>
          <w:tab/>
        </w:r>
        <w:r w:rsidR="0068745F" w:rsidRPr="00A0395B">
          <w:rPr>
            <w:noProof/>
            <w:webHidden/>
          </w:rPr>
          <w:fldChar w:fldCharType="begin"/>
        </w:r>
        <w:r w:rsidR="0068745F" w:rsidRPr="00A0395B">
          <w:rPr>
            <w:noProof/>
            <w:webHidden/>
          </w:rPr>
          <w:instrText xml:space="preserve"> PAGEREF _Toc3365976 \h </w:instrText>
        </w:r>
        <w:r w:rsidR="0068745F" w:rsidRPr="00A0395B">
          <w:rPr>
            <w:noProof/>
            <w:webHidden/>
          </w:rPr>
        </w:r>
        <w:r w:rsidR="0068745F" w:rsidRPr="00A0395B">
          <w:rPr>
            <w:noProof/>
            <w:webHidden/>
          </w:rPr>
          <w:fldChar w:fldCharType="separate"/>
        </w:r>
        <w:r w:rsidR="0068745F" w:rsidRPr="00A0395B">
          <w:rPr>
            <w:noProof/>
            <w:webHidden/>
          </w:rPr>
          <w:t>4</w:t>
        </w:r>
        <w:r w:rsidR="0068745F" w:rsidRPr="00A0395B">
          <w:rPr>
            <w:noProof/>
            <w:webHidden/>
          </w:rPr>
          <w:fldChar w:fldCharType="end"/>
        </w:r>
      </w:hyperlink>
    </w:p>
    <w:p w:rsidR="00453474" w:rsidRDefault="00453474" w:rsidP="00453474">
      <w:pPr>
        <w:pStyle w:val="TOC3"/>
        <w:ind w:firstLineChars="98" w:firstLine="206"/>
        <w:rPr>
          <w:rStyle w:val="afff6"/>
        </w:rPr>
      </w:pPr>
      <w:r>
        <w:rPr>
          <w:rFonts w:hint="eastAsia"/>
        </w:rPr>
        <w:t xml:space="preserve"> </w:t>
      </w:r>
      <w:hyperlink w:anchor="_Toc3365976" w:history="1">
        <w:r>
          <w:rPr>
            <w:rStyle w:val="afff6"/>
          </w:rPr>
          <w:t>4</w:t>
        </w:r>
        <w:r w:rsidRPr="00A0395B">
          <w:rPr>
            <w:rStyle w:val="afff6"/>
          </w:rPr>
          <w:t>.</w:t>
        </w:r>
        <w:r>
          <w:rPr>
            <w:rStyle w:val="afff6"/>
          </w:rPr>
          <w:t xml:space="preserve">7 </w:t>
        </w:r>
        <w:r>
          <w:rPr>
            <w:rStyle w:val="afff6"/>
            <w:rFonts w:hint="eastAsia"/>
          </w:rPr>
          <w:t>产品可靠</w:t>
        </w:r>
        <w:r>
          <w:rPr>
            <w:rStyle w:val="afff6"/>
          </w:rPr>
          <w:t>性</w:t>
        </w:r>
        <w:r w:rsidRPr="00A0395B">
          <w:rPr>
            <w:noProof/>
            <w:webHidden/>
          </w:rPr>
          <w:tab/>
        </w:r>
        <w:r w:rsidRPr="00A0395B">
          <w:rPr>
            <w:noProof/>
            <w:webHidden/>
          </w:rPr>
          <w:fldChar w:fldCharType="begin"/>
        </w:r>
        <w:r w:rsidRPr="00A0395B">
          <w:rPr>
            <w:noProof/>
            <w:webHidden/>
          </w:rPr>
          <w:instrText xml:space="preserve"> PAGEREF _Toc3365976 \h </w:instrText>
        </w:r>
        <w:r w:rsidRPr="00A0395B">
          <w:rPr>
            <w:noProof/>
            <w:webHidden/>
          </w:rPr>
        </w:r>
        <w:r w:rsidRPr="00A0395B">
          <w:rPr>
            <w:noProof/>
            <w:webHidden/>
          </w:rPr>
          <w:fldChar w:fldCharType="separate"/>
        </w:r>
        <w:r w:rsidRPr="00A0395B">
          <w:rPr>
            <w:noProof/>
            <w:webHidden/>
          </w:rPr>
          <w:t>4</w:t>
        </w:r>
        <w:r w:rsidRPr="00A0395B">
          <w:rPr>
            <w:noProof/>
            <w:webHidden/>
          </w:rPr>
          <w:fldChar w:fldCharType="end"/>
        </w:r>
      </w:hyperlink>
    </w:p>
    <w:p w:rsidR="00453474" w:rsidRPr="00453474" w:rsidRDefault="006D2D18" w:rsidP="00453474">
      <w:pPr>
        <w:pStyle w:val="TOC3"/>
        <w:ind w:firstLineChars="150" w:firstLine="315"/>
        <w:rPr>
          <w:noProof/>
          <w:color w:val="0000FF"/>
          <w:u w:val="single"/>
        </w:rPr>
      </w:pPr>
      <w:hyperlink w:anchor="_Toc3365976" w:history="1">
        <w:r w:rsidR="00453474">
          <w:rPr>
            <w:rStyle w:val="afff6"/>
          </w:rPr>
          <w:t>4</w:t>
        </w:r>
        <w:r w:rsidR="00453474" w:rsidRPr="00A0395B">
          <w:rPr>
            <w:rStyle w:val="afff6"/>
          </w:rPr>
          <w:t>.</w:t>
        </w:r>
        <w:r w:rsidR="00FC2ACD">
          <w:rPr>
            <w:rStyle w:val="afff6"/>
          </w:rPr>
          <w:t>8</w:t>
        </w:r>
        <w:r w:rsidR="00453474">
          <w:rPr>
            <w:rStyle w:val="afff6"/>
          </w:rPr>
          <w:t xml:space="preserve"> </w:t>
        </w:r>
        <w:r w:rsidR="00453474">
          <w:rPr>
            <w:rStyle w:val="afff6"/>
            <w:rFonts w:hint="eastAsia"/>
          </w:rPr>
          <w:t>产品清洁度</w:t>
        </w:r>
        <w:r w:rsidR="00453474" w:rsidRPr="00A0395B">
          <w:rPr>
            <w:noProof/>
            <w:webHidden/>
          </w:rPr>
          <w:tab/>
        </w:r>
      </w:hyperlink>
      <w:r w:rsidR="00EE70F7">
        <w:rPr>
          <w:noProof/>
        </w:rPr>
        <w:t>5</w:t>
      </w:r>
    </w:p>
    <w:p w:rsidR="00EB2FAF" w:rsidRDefault="006D2D18" w:rsidP="00EB2FAF">
      <w:pPr>
        <w:pStyle w:val="TOC1"/>
        <w:spacing w:before="78" w:after="78"/>
        <w:rPr>
          <w:noProof/>
        </w:rPr>
      </w:pPr>
      <w:hyperlink w:anchor="_Toc522716973" w:history="1">
        <w:r w:rsidR="00BF270E">
          <w:rPr>
            <w:rStyle w:val="afff6"/>
          </w:rPr>
          <w:t>5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试验方法</w:t>
        </w:r>
        <w:r w:rsidR="00EB2FAF" w:rsidRPr="00EB2FAF">
          <w:rPr>
            <w:noProof/>
            <w:webHidden/>
          </w:rPr>
          <w:tab/>
        </w:r>
      </w:hyperlink>
      <w:r w:rsidR="00EE70F7">
        <w:rPr>
          <w:noProof/>
        </w:rPr>
        <w:t>5</w:t>
      </w:r>
    </w:p>
    <w:p w:rsidR="00453474" w:rsidRDefault="00453474" w:rsidP="00453474">
      <w:pPr>
        <w:pStyle w:val="TOC3"/>
        <w:ind w:firstLineChars="98" w:firstLine="206"/>
        <w:rPr>
          <w:rStyle w:val="afff6"/>
        </w:rPr>
      </w:pPr>
      <w:r>
        <w:rPr>
          <w:rFonts w:hint="eastAsia"/>
        </w:rPr>
        <w:t xml:space="preserve"> </w:t>
      </w:r>
      <w:hyperlink w:anchor="_Toc3365976" w:history="1">
        <w:r>
          <w:rPr>
            <w:rStyle w:val="afff6"/>
          </w:rPr>
          <w:t>5</w:t>
        </w:r>
        <w:r w:rsidRPr="00A0395B">
          <w:rPr>
            <w:rStyle w:val="afff6"/>
          </w:rPr>
          <w:t>.</w:t>
        </w:r>
        <w:r>
          <w:rPr>
            <w:rStyle w:val="afff6"/>
          </w:rPr>
          <w:t xml:space="preserve">1 </w:t>
        </w:r>
        <w:r>
          <w:rPr>
            <w:rStyle w:val="afff6"/>
            <w:rFonts w:hint="eastAsia"/>
          </w:rPr>
          <w:t>试验设备</w:t>
        </w:r>
        <w:r w:rsidRPr="00A0395B">
          <w:rPr>
            <w:noProof/>
            <w:webHidden/>
          </w:rPr>
          <w:tab/>
        </w:r>
      </w:hyperlink>
      <w:r w:rsidR="00EE70F7">
        <w:rPr>
          <w:noProof/>
        </w:rPr>
        <w:t>5</w:t>
      </w:r>
    </w:p>
    <w:p w:rsidR="00453474" w:rsidRPr="00453474" w:rsidRDefault="006D2D18" w:rsidP="00453474">
      <w:pPr>
        <w:pStyle w:val="TOC3"/>
        <w:ind w:firstLineChars="150" w:firstLine="315"/>
        <w:rPr>
          <w:noProof/>
          <w:color w:val="0000FF"/>
          <w:u w:val="single"/>
        </w:rPr>
      </w:pPr>
      <w:hyperlink w:anchor="_Toc3365976" w:history="1">
        <w:r w:rsidR="00453474">
          <w:rPr>
            <w:rStyle w:val="afff6"/>
          </w:rPr>
          <w:t>5</w:t>
        </w:r>
        <w:r w:rsidR="00453474" w:rsidRPr="00A0395B">
          <w:rPr>
            <w:rStyle w:val="afff6"/>
          </w:rPr>
          <w:t>.</w:t>
        </w:r>
        <w:r w:rsidR="00453474">
          <w:rPr>
            <w:rStyle w:val="afff6"/>
          </w:rPr>
          <w:t xml:space="preserve">2 </w:t>
        </w:r>
        <w:r w:rsidR="00453474">
          <w:rPr>
            <w:rStyle w:val="afff6"/>
            <w:rFonts w:hint="eastAsia"/>
          </w:rPr>
          <w:t>试验用油</w:t>
        </w:r>
        <w:r w:rsidR="00453474" w:rsidRPr="00A0395B">
          <w:rPr>
            <w:noProof/>
            <w:webHidden/>
          </w:rPr>
          <w:tab/>
        </w:r>
      </w:hyperlink>
      <w:r w:rsidR="00EE70F7">
        <w:rPr>
          <w:noProof/>
        </w:rPr>
        <w:t>5</w:t>
      </w:r>
    </w:p>
    <w:p w:rsidR="00453474" w:rsidRPr="00322370" w:rsidRDefault="006D2D18" w:rsidP="00453474">
      <w:pPr>
        <w:pStyle w:val="TOC3"/>
        <w:ind w:firstLineChars="148" w:firstLine="311"/>
      </w:pPr>
      <w:hyperlink w:anchor="_Toc3365976" w:history="1">
        <w:r w:rsidR="00453474">
          <w:rPr>
            <w:rStyle w:val="afff6"/>
          </w:rPr>
          <w:t>5</w:t>
        </w:r>
        <w:r w:rsidR="00453474" w:rsidRPr="00A0395B">
          <w:rPr>
            <w:rStyle w:val="afff6"/>
          </w:rPr>
          <w:t>.</w:t>
        </w:r>
        <w:r w:rsidR="00453474">
          <w:rPr>
            <w:rStyle w:val="afff6"/>
          </w:rPr>
          <w:t xml:space="preserve">3 </w:t>
        </w:r>
        <w:r w:rsidR="00453474">
          <w:rPr>
            <w:rStyle w:val="afff6"/>
            <w:rFonts w:hint="eastAsia"/>
          </w:rPr>
          <w:t>性能试验</w:t>
        </w:r>
        <w:r w:rsidR="00453474" w:rsidRPr="00A0395B">
          <w:rPr>
            <w:noProof/>
            <w:webHidden/>
          </w:rPr>
          <w:tab/>
        </w:r>
      </w:hyperlink>
      <w:r w:rsidR="00322370" w:rsidRPr="00322370">
        <w:t>5</w:t>
      </w:r>
    </w:p>
    <w:p w:rsidR="00453474" w:rsidRPr="00322370" w:rsidRDefault="006D2D18" w:rsidP="00453474">
      <w:pPr>
        <w:pStyle w:val="TOC3"/>
        <w:ind w:firstLineChars="150" w:firstLine="315"/>
      </w:pPr>
      <w:hyperlink w:anchor="_Toc3365976" w:history="1">
        <w:r w:rsidR="00453474" w:rsidRPr="00322370">
          <w:t xml:space="preserve">5.4 </w:t>
        </w:r>
        <w:r w:rsidR="00453474" w:rsidRPr="00322370">
          <w:rPr>
            <w:rFonts w:hint="eastAsia"/>
          </w:rPr>
          <w:t>可靠</w:t>
        </w:r>
        <w:r w:rsidR="00453474" w:rsidRPr="00322370">
          <w:t>性试验</w:t>
        </w:r>
        <w:r w:rsidR="00453474" w:rsidRPr="00A0395B">
          <w:rPr>
            <w:webHidden/>
          </w:rPr>
          <w:tab/>
        </w:r>
      </w:hyperlink>
      <w:r w:rsidR="00663957">
        <w:t>6</w:t>
      </w:r>
    </w:p>
    <w:p w:rsidR="00453474" w:rsidRPr="00453474" w:rsidRDefault="006D2D18" w:rsidP="00453474">
      <w:pPr>
        <w:pStyle w:val="TOC3"/>
        <w:ind w:firstLineChars="148" w:firstLine="311"/>
        <w:rPr>
          <w:noProof/>
          <w:color w:val="0000FF"/>
          <w:u w:val="single"/>
        </w:rPr>
      </w:pPr>
      <w:hyperlink w:anchor="_Toc3365976" w:history="1">
        <w:r w:rsidR="00453474">
          <w:rPr>
            <w:rStyle w:val="afff6"/>
          </w:rPr>
          <w:t>5</w:t>
        </w:r>
        <w:r w:rsidR="00453474" w:rsidRPr="00A0395B">
          <w:rPr>
            <w:rStyle w:val="afff6"/>
          </w:rPr>
          <w:t>.</w:t>
        </w:r>
        <w:r w:rsidR="00453474">
          <w:rPr>
            <w:rStyle w:val="afff6"/>
          </w:rPr>
          <w:t xml:space="preserve">5 </w:t>
        </w:r>
        <w:r w:rsidR="00453474">
          <w:rPr>
            <w:rStyle w:val="afff6"/>
            <w:rFonts w:hint="eastAsia"/>
          </w:rPr>
          <w:t>产品清洁度</w:t>
        </w:r>
        <w:r w:rsidR="00453474" w:rsidRPr="00A0395B">
          <w:rPr>
            <w:noProof/>
            <w:webHidden/>
          </w:rPr>
          <w:tab/>
        </w:r>
      </w:hyperlink>
      <w:r w:rsidR="00663957">
        <w:t>6</w:t>
      </w:r>
    </w:p>
    <w:p w:rsidR="00EB2FAF" w:rsidRDefault="006D2D18" w:rsidP="00EB2FAF">
      <w:pPr>
        <w:pStyle w:val="TOC1"/>
        <w:spacing w:before="78" w:after="78"/>
        <w:rPr>
          <w:noProof/>
        </w:rPr>
      </w:pPr>
      <w:hyperlink w:anchor="_Toc522716974" w:history="1">
        <w:r w:rsidR="00BF270E">
          <w:rPr>
            <w:rStyle w:val="afff6"/>
          </w:rPr>
          <w:t>6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检验规则</w:t>
        </w:r>
        <w:r w:rsidR="00EB2FAF" w:rsidRPr="00EB2FAF">
          <w:rPr>
            <w:noProof/>
            <w:webHidden/>
          </w:rPr>
          <w:tab/>
        </w:r>
      </w:hyperlink>
      <w:r w:rsidR="00663957">
        <w:rPr>
          <w:noProof/>
        </w:rPr>
        <w:t>6</w:t>
      </w:r>
    </w:p>
    <w:p w:rsidR="00322370" w:rsidRPr="00322370" w:rsidRDefault="006D2D18" w:rsidP="00322370">
      <w:pPr>
        <w:pStyle w:val="TOC3"/>
        <w:ind w:firstLineChars="150" w:firstLine="315"/>
      </w:pPr>
      <w:hyperlink w:anchor="_Toc3365976" w:history="1">
        <w:r w:rsidR="00322370">
          <w:t>6</w:t>
        </w:r>
        <w:r w:rsidR="00322370" w:rsidRPr="00322370">
          <w:t>.</w:t>
        </w:r>
        <w:r w:rsidR="00322370">
          <w:t>1</w:t>
        </w:r>
        <w:r w:rsidR="00322370" w:rsidRPr="00322370">
          <w:t xml:space="preserve"> </w:t>
        </w:r>
        <w:r w:rsidR="00322370">
          <w:rPr>
            <w:rFonts w:hint="eastAsia"/>
          </w:rPr>
          <w:t>出厂检验</w:t>
        </w:r>
        <w:r w:rsidR="00322370" w:rsidRPr="00A0395B">
          <w:rPr>
            <w:webHidden/>
          </w:rPr>
          <w:tab/>
        </w:r>
      </w:hyperlink>
      <w:r w:rsidR="00663957">
        <w:t>6</w:t>
      </w:r>
    </w:p>
    <w:p w:rsidR="00322370" w:rsidRPr="00322370" w:rsidRDefault="006D2D18" w:rsidP="00322370">
      <w:pPr>
        <w:pStyle w:val="TOC3"/>
        <w:ind w:firstLineChars="148" w:firstLine="311"/>
        <w:rPr>
          <w:noProof/>
          <w:color w:val="0000FF"/>
          <w:u w:val="single"/>
        </w:rPr>
      </w:pPr>
      <w:hyperlink w:anchor="_Toc3365976" w:history="1">
        <w:r w:rsidR="00322370">
          <w:rPr>
            <w:rStyle w:val="afff6"/>
          </w:rPr>
          <w:t>6</w:t>
        </w:r>
        <w:r w:rsidR="00322370" w:rsidRPr="00A0395B">
          <w:rPr>
            <w:rStyle w:val="afff6"/>
          </w:rPr>
          <w:t>.</w:t>
        </w:r>
        <w:r w:rsidR="00322370">
          <w:rPr>
            <w:rStyle w:val="afff6"/>
          </w:rPr>
          <w:t xml:space="preserve">2 </w:t>
        </w:r>
        <w:r w:rsidR="00322370">
          <w:rPr>
            <w:rStyle w:val="afff6"/>
            <w:rFonts w:hint="eastAsia"/>
          </w:rPr>
          <w:t>型式</w:t>
        </w:r>
        <w:r w:rsidR="00322370">
          <w:rPr>
            <w:rStyle w:val="afff6"/>
          </w:rPr>
          <w:t>检验</w:t>
        </w:r>
        <w:r w:rsidR="00322370" w:rsidRPr="00A0395B">
          <w:rPr>
            <w:noProof/>
            <w:webHidden/>
          </w:rPr>
          <w:tab/>
        </w:r>
      </w:hyperlink>
      <w:r w:rsidR="00322370">
        <w:t>6</w:t>
      </w:r>
    </w:p>
    <w:p w:rsidR="00EB2FAF" w:rsidRDefault="006D2D18" w:rsidP="00EB2FAF">
      <w:pPr>
        <w:pStyle w:val="TOC1"/>
        <w:spacing w:before="78" w:after="78"/>
        <w:rPr>
          <w:noProof/>
        </w:rPr>
      </w:pPr>
      <w:hyperlink w:anchor="_Toc522716975" w:history="1">
        <w:r w:rsidR="00BF270E">
          <w:rPr>
            <w:rStyle w:val="afff6"/>
          </w:rPr>
          <w:t>7</w:t>
        </w:r>
        <w:r w:rsidR="00EB2FAF">
          <w:rPr>
            <w:rStyle w:val="afff6"/>
            <w:rFonts w:hint="eastAsia"/>
          </w:rPr>
          <w:t xml:space="preserve">　</w:t>
        </w:r>
        <w:r w:rsidR="00EB2FAF" w:rsidRPr="00EB2FAF">
          <w:rPr>
            <w:rStyle w:val="afff6"/>
            <w:rFonts w:hint="eastAsia"/>
          </w:rPr>
          <w:t>标识、包装、运输、贮存</w:t>
        </w:r>
        <w:r w:rsidR="00EB2FAF" w:rsidRPr="00EB2FAF">
          <w:rPr>
            <w:noProof/>
            <w:webHidden/>
          </w:rPr>
          <w:tab/>
        </w:r>
      </w:hyperlink>
      <w:r w:rsidR="00322370">
        <w:rPr>
          <w:noProof/>
        </w:rPr>
        <w:t>6</w:t>
      </w:r>
    </w:p>
    <w:p w:rsidR="00322370" w:rsidRPr="00322370" w:rsidRDefault="006D2D18" w:rsidP="00322370">
      <w:pPr>
        <w:pStyle w:val="TOC3"/>
        <w:ind w:firstLineChars="150" w:firstLine="315"/>
      </w:pPr>
      <w:hyperlink w:anchor="_Toc3365976" w:history="1">
        <w:r w:rsidR="00322370">
          <w:t>7</w:t>
        </w:r>
        <w:r w:rsidR="00322370" w:rsidRPr="00322370">
          <w:t>.</w:t>
        </w:r>
        <w:r w:rsidR="00322370">
          <w:t>1</w:t>
        </w:r>
        <w:r w:rsidR="00322370" w:rsidRPr="00322370">
          <w:t xml:space="preserve"> </w:t>
        </w:r>
        <w:r w:rsidR="00322370">
          <w:rPr>
            <w:rFonts w:hint="eastAsia"/>
          </w:rPr>
          <w:t>标识</w:t>
        </w:r>
        <w:r w:rsidR="00322370" w:rsidRPr="00A0395B">
          <w:rPr>
            <w:webHidden/>
          </w:rPr>
          <w:tab/>
        </w:r>
      </w:hyperlink>
      <w:r w:rsidR="00322370">
        <w:t>6</w:t>
      </w:r>
    </w:p>
    <w:p w:rsidR="00322370" w:rsidRPr="00322370" w:rsidRDefault="00EB2FAF" w:rsidP="00322370">
      <w:pPr>
        <w:pStyle w:val="TOC3"/>
        <w:ind w:firstLineChars="150" w:firstLine="315"/>
      </w:pPr>
      <w:r w:rsidRPr="00EB2FAF">
        <w:fldChar w:fldCharType="end"/>
      </w:r>
      <w:hyperlink w:anchor="_Toc3365976" w:history="1">
        <w:r w:rsidR="00322370">
          <w:t>7</w:t>
        </w:r>
        <w:r w:rsidR="00322370" w:rsidRPr="00322370">
          <w:t>.</w:t>
        </w:r>
        <w:r w:rsidR="00322370">
          <w:t>2</w:t>
        </w:r>
        <w:r w:rsidR="00322370" w:rsidRPr="00322370">
          <w:t xml:space="preserve"> </w:t>
        </w:r>
        <w:r w:rsidR="00322370">
          <w:rPr>
            <w:rFonts w:hint="eastAsia"/>
          </w:rPr>
          <w:t>包装</w:t>
        </w:r>
        <w:r w:rsidR="00322370" w:rsidRPr="00A0395B">
          <w:rPr>
            <w:webHidden/>
          </w:rPr>
          <w:tab/>
        </w:r>
      </w:hyperlink>
      <w:r w:rsidR="00322370">
        <w:t>6</w:t>
      </w:r>
    </w:p>
    <w:p w:rsidR="00322370" w:rsidRDefault="006D2D18" w:rsidP="00322370">
      <w:pPr>
        <w:pStyle w:val="TOC3"/>
        <w:ind w:firstLineChars="150" w:firstLine="315"/>
      </w:pPr>
      <w:hyperlink w:anchor="_Toc3365976" w:history="1">
        <w:r w:rsidR="00322370">
          <w:t>7</w:t>
        </w:r>
        <w:r w:rsidR="00322370" w:rsidRPr="00322370">
          <w:t>.</w:t>
        </w:r>
        <w:r w:rsidR="00322370">
          <w:t>3</w:t>
        </w:r>
        <w:r w:rsidR="00322370" w:rsidRPr="00322370">
          <w:t xml:space="preserve"> </w:t>
        </w:r>
        <w:r w:rsidR="00322370">
          <w:rPr>
            <w:rFonts w:hint="eastAsia"/>
          </w:rPr>
          <w:t>运输</w:t>
        </w:r>
        <w:r w:rsidR="00322370" w:rsidRPr="00A0395B">
          <w:rPr>
            <w:webHidden/>
          </w:rPr>
          <w:tab/>
        </w:r>
      </w:hyperlink>
      <w:r w:rsidR="00322370">
        <w:t>6</w:t>
      </w:r>
    </w:p>
    <w:p w:rsidR="00322370" w:rsidRPr="00322370" w:rsidRDefault="006D2D18" w:rsidP="00322370">
      <w:pPr>
        <w:pStyle w:val="TOC3"/>
        <w:ind w:firstLineChars="150" w:firstLine="315"/>
      </w:pPr>
      <w:hyperlink w:anchor="_Toc3365976" w:history="1">
        <w:r w:rsidR="00322370">
          <w:t>7</w:t>
        </w:r>
        <w:r w:rsidR="00322370" w:rsidRPr="00322370">
          <w:t>.</w:t>
        </w:r>
        <w:r w:rsidR="00322370">
          <w:t>4</w:t>
        </w:r>
        <w:r w:rsidR="00322370" w:rsidRPr="00322370">
          <w:t xml:space="preserve"> </w:t>
        </w:r>
        <w:r w:rsidR="00322370">
          <w:rPr>
            <w:rFonts w:hint="eastAsia"/>
          </w:rPr>
          <w:t>贮存</w:t>
        </w:r>
        <w:r w:rsidR="00322370" w:rsidRPr="00A0395B">
          <w:rPr>
            <w:webHidden/>
          </w:rPr>
          <w:tab/>
        </w:r>
      </w:hyperlink>
      <w:r w:rsidR="00663957">
        <w:t>7</w:t>
      </w:r>
    </w:p>
    <w:p w:rsidR="00322370" w:rsidRPr="00322370" w:rsidRDefault="006D2D18" w:rsidP="00322370">
      <w:pPr>
        <w:pStyle w:val="TOC3"/>
        <w:ind w:firstLineChars="150" w:firstLine="315"/>
      </w:pPr>
      <w:hyperlink w:anchor="_Toc3365976" w:history="1">
        <w:r w:rsidR="00322370">
          <w:t>7</w:t>
        </w:r>
        <w:r w:rsidR="00322370" w:rsidRPr="00322370">
          <w:t>.</w:t>
        </w:r>
        <w:r w:rsidR="00322370">
          <w:t>5</w:t>
        </w:r>
        <w:r w:rsidR="00322370" w:rsidRPr="00322370">
          <w:t xml:space="preserve"> </w:t>
        </w:r>
        <w:r w:rsidR="00322370">
          <w:rPr>
            <w:rFonts w:hint="eastAsia"/>
          </w:rPr>
          <w:t>其他</w:t>
        </w:r>
        <w:r w:rsidR="00322370" w:rsidRPr="00A0395B">
          <w:rPr>
            <w:webHidden/>
          </w:rPr>
          <w:tab/>
        </w:r>
      </w:hyperlink>
      <w:r w:rsidR="00663957">
        <w:t>7</w:t>
      </w:r>
    </w:p>
    <w:p w:rsidR="00322370" w:rsidRPr="00322370" w:rsidRDefault="00322370" w:rsidP="00322370"/>
    <w:p w:rsidR="00EB2FAF" w:rsidRPr="00322370" w:rsidRDefault="00EB2FAF" w:rsidP="00322370">
      <w:pPr>
        <w:pStyle w:val="aff4"/>
        <w:ind w:firstLineChars="0" w:firstLine="0"/>
      </w:pPr>
    </w:p>
    <w:p w:rsidR="00935C6E" w:rsidRDefault="00935C6E" w:rsidP="00935C6E">
      <w:pPr>
        <w:pStyle w:val="afffff0"/>
      </w:pPr>
      <w:bookmarkStart w:id="15" w:name="_Toc522716967"/>
      <w:r>
        <w:rPr>
          <w:rFonts w:hint="eastAsia"/>
        </w:rPr>
        <w:lastRenderedPageBreak/>
        <w:t>前</w:t>
      </w:r>
      <w:bookmarkStart w:id="16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9"/>
      <w:bookmarkEnd w:id="10"/>
      <w:bookmarkEnd w:id="11"/>
      <w:bookmarkEnd w:id="12"/>
      <w:bookmarkEnd w:id="13"/>
      <w:bookmarkEnd w:id="15"/>
      <w:bookmarkEnd w:id="16"/>
    </w:p>
    <w:p w:rsidR="00C65428" w:rsidRPr="00A0395B" w:rsidRDefault="00C65428" w:rsidP="00C65428">
      <w:pPr>
        <w:pStyle w:val="aff4"/>
      </w:pPr>
      <w:r w:rsidRPr="00A0395B">
        <w:rPr>
          <w:rFonts w:hint="eastAsia"/>
        </w:rPr>
        <w:t>本标准按照GB/T 1.1-2009</w:t>
      </w:r>
      <w:r w:rsidRPr="00A0395B">
        <w:t xml:space="preserve"> 《标准化工作导则 第1</w:t>
      </w:r>
      <w:r w:rsidRPr="00A0395B">
        <w:rPr>
          <w:rFonts w:hint="eastAsia"/>
        </w:rPr>
        <w:t>部分</w:t>
      </w:r>
      <w:r w:rsidRPr="00A0395B">
        <w:t>：标准的结构和编写》</w:t>
      </w:r>
      <w:r w:rsidRPr="00A0395B">
        <w:rPr>
          <w:rFonts w:hint="eastAsia"/>
        </w:rPr>
        <w:t>给出的规则起草。</w:t>
      </w:r>
    </w:p>
    <w:p w:rsidR="00C65428" w:rsidRPr="00A0395B" w:rsidRDefault="00C65428" w:rsidP="00C65428">
      <w:pPr>
        <w:pStyle w:val="aff4"/>
      </w:pPr>
      <w:r w:rsidRPr="00A0395B">
        <w:rPr>
          <w:rFonts w:hint="eastAsia"/>
        </w:rPr>
        <w:t>请注意本文件的某些内容可能涉及专利，本文件的发布机构不承担识别这些专利的责任。</w:t>
      </w:r>
    </w:p>
    <w:p w:rsidR="00C65428" w:rsidRPr="00A0395B" w:rsidRDefault="00C65428" w:rsidP="00C65428">
      <w:pPr>
        <w:pStyle w:val="aff4"/>
        <w:ind w:leftChars="200" w:left="420" w:firstLineChars="0" w:firstLine="0"/>
      </w:pPr>
      <w:r w:rsidRPr="00A0395B">
        <w:rPr>
          <w:rFonts w:hint="eastAsia"/>
        </w:rPr>
        <w:t>本标准主要起草单位：宁波圣龙汽车动力系统股份有限公司、</w:t>
      </w:r>
      <w:r>
        <w:rPr>
          <w:rFonts w:hint="eastAsia"/>
        </w:rPr>
        <w:t>湖州</w:t>
      </w:r>
      <w:r w:rsidRPr="00A0395B">
        <w:rPr>
          <w:rFonts w:hint="eastAsia"/>
        </w:rPr>
        <w:t>圣龙汽车动力系统股份有限公司</w:t>
      </w:r>
      <w:r>
        <w:rPr>
          <w:rFonts w:hint="eastAsia"/>
        </w:rPr>
        <w:t>、</w:t>
      </w:r>
      <w:r>
        <w:t>江铃汽车股份有限公司</w:t>
      </w:r>
      <w:r w:rsidRPr="00A0395B">
        <w:rPr>
          <w:rFonts w:hint="eastAsia"/>
        </w:rPr>
        <w:t>。</w:t>
      </w:r>
    </w:p>
    <w:p w:rsidR="00C65428" w:rsidRPr="00A0395B" w:rsidRDefault="00C65428" w:rsidP="00C65428">
      <w:pPr>
        <w:pStyle w:val="aff4"/>
      </w:pPr>
      <w:r w:rsidRPr="00A0395B">
        <w:rPr>
          <w:rFonts w:hint="eastAsia"/>
        </w:rPr>
        <w:t>本标准主要起草人：</w:t>
      </w:r>
      <w:r>
        <w:rPr>
          <w:rFonts w:hint="eastAsia"/>
        </w:rPr>
        <w:t>张</w:t>
      </w:r>
      <w:r>
        <w:t>宏飞</w:t>
      </w:r>
      <w:r w:rsidRPr="00A0395B">
        <w:rPr>
          <w:rFonts w:hint="eastAsia"/>
        </w:rPr>
        <w:t>、陈永龙、</w:t>
      </w:r>
      <w:r>
        <w:rPr>
          <w:rFonts w:hint="eastAsia"/>
        </w:rPr>
        <w:t>江学文</w:t>
      </w:r>
      <w:r w:rsidRPr="00A0395B">
        <w:rPr>
          <w:rFonts w:hint="eastAsia"/>
        </w:rPr>
        <w:t>、</w:t>
      </w:r>
      <w:r>
        <w:rPr>
          <w:rFonts w:hint="eastAsia"/>
        </w:rPr>
        <w:t>崔</w:t>
      </w:r>
      <w:bookmarkStart w:id="17" w:name="_GoBack"/>
      <w:bookmarkEnd w:id="17"/>
      <w:r>
        <w:rPr>
          <w:rFonts w:hint="eastAsia"/>
        </w:rPr>
        <w:t>锐、</w:t>
      </w:r>
      <w:r>
        <w:t>谷音</w:t>
      </w:r>
      <w:r w:rsidRPr="00A0395B">
        <w:rPr>
          <w:rFonts w:hint="eastAsia"/>
        </w:rPr>
        <w:t>。</w:t>
      </w:r>
    </w:p>
    <w:p w:rsidR="00935C6E" w:rsidRPr="00466855" w:rsidRDefault="00935C6E" w:rsidP="00935C6E">
      <w:pPr>
        <w:pStyle w:val="aff4"/>
        <w:sectPr w:rsidR="00935C6E" w:rsidRPr="00466855" w:rsidSect="00935C6E">
          <w:headerReference w:type="default" r:id="rId9"/>
          <w:footerReference w:type="default" r:id="rId10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502D27" w:rsidP="00F34B99">
      <w:pPr>
        <w:pStyle w:val="aff8"/>
      </w:pPr>
      <w:r>
        <w:rPr>
          <w:rFonts w:hint="eastAsia"/>
        </w:rPr>
        <w:lastRenderedPageBreak/>
        <w:t>装配式凸轮轴</w:t>
      </w:r>
    </w:p>
    <w:p w:rsidR="00F34B99" w:rsidRDefault="00F34B99" w:rsidP="000C6B05">
      <w:pPr>
        <w:pStyle w:val="a5"/>
      </w:pPr>
      <w:bookmarkStart w:id="18" w:name="_Toc522711042"/>
      <w:bookmarkStart w:id="19" w:name="_Toc522714225"/>
      <w:bookmarkStart w:id="20" w:name="_Toc522716877"/>
      <w:bookmarkStart w:id="21" w:name="_Toc522716887"/>
      <w:bookmarkStart w:id="22" w:name="_Toc522716935"/>
      <w:bookmarkStart w:id="23" w:name="_Toc522716968"/>
      <w:r>
        <w:rPr>
          <w:rFonts w:hint="eastAsia"/>
        </w:rPr>
        <w:t>范围</w:t>
      </w:r>
      <w:bookmarkEnd w:id="18"/>
      <w:bookmarkEnd w:id="19"/>
      <w:bookmarkEnd w:id="20"/>
      <w:bookmarkEnd w:id="21"/>
      <w:bookmarkEnd w:id="22"/>
      <w:bookmarkEnd w:id="23"/>
    </w:p>
    <w:p w:rsidR="00DB5AEB" w:rsidRDefault="00DB5AEB" w:rsidP="00F34B99">
      <w:pPr>
        <w:pStyle w:val="aff4"/>
      </w:pPr>
      <w:r w:rsidRPr="00DB5AEB">
        <w:rPr>
          <w:rFonts w:hint="eastAsia"/>
        </w:rPr>
        <w:t>本标准规定了</w:t>
      </w:r>
      <w:r w:rsidR="00481268">
        <w:rPr>
          <w:rFonts w:hint="eastAsia"/>
        </w:rPr>
        <w:t>汽车发动机可变排量机油泵</w:t>
      </w:r>
      <w:r w:rsidR="00502D27">
        <w:rPr>
          <w:rFonts w:hint="eastAsia"/>
        </w:rPr>
        <w:t>的术语和定义</w:t>
      </w:r>
      <w:r w:rsidRPr="00DB5AEB">
        <w:rPr>
          <w:rFonts w:hint="eastAsia"/>
        </w:rPr>
        <w:t>、技术要求、试验方法、检验规则、标识、包装、运输、贮存及质量承诺。</w:t>
      </w:r>
    </w:p>
    <w:p w:rsidR="00DB5AEB" w:rsidRPr="00DB5AEB" w:rsidRDefault="00481268" w:rsidP="00F34B99">
      <w:pPr>
        <w:pStyle w:val="aff4"/>
      </w:pPr>
      <w:r>
        <w:rPr>
          <w:rFonts w:hint="eastAsia"/>
        </w:rPr>
        <w:t>本标准适用于</w:t>
      </w:r>
      <w:r w:rsidR="00502D27">
        <w:rPr>
          <w:rFonts w:hint="eastAsia"/>
        </w:rPr>
        <w:t>装配式凸轮轴</w:t>
      </w:r>
      <w:r w:rsidR="00DB5AEB" w:rsidRPr="00DB5AEB">
        <w:rPr>
          <w:rFonts w:hint="eastAsia"/>
        </w:rPr>
        <w:t>。</w:t>
      </w:r>
    </w:p>
    <w:p w:rsidR="00F34B99" w:rsidRDefault="00F34B99" w:rsidP="00F34B99">
      <w:pPr>
        <w:pStyle w:val="a5"/>
      </w:pPr>
      <w:bookmarkStart w:id="24" w:name="_Toc522711043"/>
      <w:bookmarkStart w:id="25" w:name="_Toc522714226"/>
      <w:bookmarkStart w:id="26" w:name="_Toc522716878"/>
      <w:bookmarkStart w:id="27" w:name="_Toc522716888"/>
      <w:bookmarkStart w:id="28" w:name="_Toc522716936"/>
      <w:bookmarkStart w:id="29" w:name="_Toc522716969"/>
      <w:r>
        <w:rPr>
          <w:rFonts w:hint="eastAsia"/>
        </w:rPr>
        <w:t>规范性引用文件</w:t>
      </w:r>
      <w:bookmarkEnd w:id="24"/>
      <w:bookmarkEnd w:id="25"/>
      <w:bookmarkEnd w:id="26"/>
      <w:bookmarkEnd w:id="27"/>
      <w:bookmarkEnd w:id="28"/>
      <w:bookmarkEnd w:id="29"/>
    </w:p>
    <w:p w:rsidR="00DB5AEB" w:rsidRDefault="00F34B99" w:rsidP="00767E5C">
      <w:pPr>
        <w:pStyle w:val="aff4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E9493A" w:rsidRDefault="00E9493A" w:rsidP="00E9493A">
      <w:pPr>
        <w:pStyle w:val="aff4"/>
      </w:pPr>
      <w:r>
        <w:rPr>
          <w:rFonts w:hint="eastAsia"/>
        </w:rPr>
        <w:t>E</w:t>
      </w:r>
      <w:r>
        <w:t xml:space="preserve">N 10305  </w:t>
      </w:r>
      <w:r>
        <w:rPr>
          <w:rFonts w:hint="eastAsia"/>
        </w:rPr>
        <w:t>精密钢管</w:t>
      </w:r>
      <w:r>
        <w:t>标准</w:t>
      </w:r>
    </w:p>
    <w:p w:rsidR="00E9493A" w:rsidRDefault="00E9493A" w:rsidP="00E9493A">
      <w:pPr>
        <w:pStyle w:val="aff4"/>
      </w:pPr>
      <w:r w:rsidRPr="00E9493A">
        <w:t>DIN EN ISO 683-17:2000-04 滚球和滚柱轴承钢</w:t>
      </w:r>
    </w:p>
    <w:p w:rsidR="00E9493A" w:rsidRDefault="00E9493A" w:rsidP="00E9493A">
      <w:pPr>
        <w:pStyle w:val="aff4"/>
      </w:pPr>
      <w:r w:rsidRPr="00216CC6">
        <w:rPr>
          <w:rFonts w:hint="eastAsia"/>
        </w:rPr>
        <w:t>DIN-30910-4 粉末冶金材料</w:t>
      </w:r>
      <w:r>
        <w:rPr>
          <w:rFonts w:hint="eastAsia"/>
        </w:rPr>
        <w:t>规范</w:t>
      </w:r>
    </w:p>
    <w:p w:rsidR="00E9493A" w:rsidRDefault="00E9493A" w:rsidP="00E9493A">
      <w:pPr>
        <w:pStyle w:val="aff4"/>
      </w:pPr>
      <w:r w:rsidRPr="00216CC6">
        <w:rPr>
          <w:rFonts w:hint="eastAsia"/>
        </w:rPr>
        <w:t>GBT 15712-20</w:t>
      </w:r>
      <w:r>
        <w:t>16</w:t>
      </w:r>
      <w:r w:rsidRPr="00216CC6">
        <w:rPr>
          <w:rFonts w:hint="eastAsia"/>
        </w:rPr>
        <w:t xml:space="preserve"> 非调质机械结构钢</w:t>
      </w:r>
    </w:p>
    <w:p w:rsidR="00E9493A" w:rsidRDefault="00D13161" w:rsidP="00E9493A">
      <w:pPr>
        <w:pStyle w:val="aff4"/>
        <w:rPr>
          <w:color w:val="000000"/>
        </w:rPr>
      </w:pPr>
      <w:r w:rsidRPr="00081B77">
        <w:rPr>
          <w:rFonts w:hint="eastAsia"/>
          <w:color w:val="000000"/>
        </w:rPr>
        <w:t>EN</w:t>
      </w:r>
      <w:r w:rsidRPr="00081B77">
        <w:rPr>
          <w:color w:val="000000"/>
        </w:rPr>
        <w:t xml:space="preserve"> 10277-3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高速</w:t>
      </w:r>
      <w:r>
        <w:rPr>
          <w:color w:val="000000"/>
        </w:rPr>
        <w:t>切削钢</w:t>
      </w:r>
    </w:p>
    <w:p w:rsidR="00D13161" w:rsidRDefault="00D13161" w:rsidP="00E9493A">
      <w:pPr>
        <w:pStyle w:val="aff4"/>
        <w:rPr>
          <w:color w:val="000000"/>
        </w:rPr>
      </w:pPr>
      <w:r w:rsidRPr="00AE60B6">
        <w:rPr>
          <w:color w:val="000000"/>
        </w:rPr>
        <w:t>EN 10083-2:2006-1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淬火</w:t>
      </w:r>
      <w:r>
        <w:rPr>
          <w:color w:val="000000"/>
        </w:rPr>
        <w:t>与回火钢</w:t>
      </w:r>
    </w:p>
    <w:p w:rsidR="00D13161" w:rsidRPr="00E9493A" w:rsidRDefault="00D13161" w:rsidP="00E9493A">
      <w:pPr>
        <w:pStyle w:val="aff4"/>
      </w:pPr>
      <w:r w:rsidRPr="007847BA">
        <w:rPr>
          <w:color w:val="000000"/>
        </w:rPr>
        <w:t>EN 10083-3:2007-01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淬火</w:t>
      </w:r>
      <w:r>
        <w:rPr>
          <w:color w:val="000000"/>
        </w:rPr>
        <w:t>与回火钢</w:t>
      </w:r>
    </w:p>
    <w:p w:rsidR="00116B94" w:rsidRDefault="00116B94" w:rsidP="00216CC6">
      <w:pPr>
        <w:pStyle w:val="aff4"/>
        <w:rPr>
          <w:color w:val="000000"/>
        </w:rPr>
      </w:pPr>
      <w:r w:rsidRPr="007847BA">
        <w:rPr>
          <w:color w:val="000000"/>
        </w:rPr>
        <w:t>GB/T 699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优质</w:t>
      </w:r>
      <w:r>
        <w:rPr>
          <w:color w:val="000000"/>
        </w:rPr>
        <w:t>碳素结构钢</w:t>
      </w:r>
    </w:p>
    <w:p w:rsidR="00D10E4B" w:rsidRDefault="00D10E4B" w:rsidP="00D10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216CC6">
        <w:rPr>
          <w:rFonts w:ascii="宋体" w:hint="eastAsia"/>
          <w:noProof/>
          <w:kern w:val="0"/>
          <w:szCs w:val="20"/>
        </w:rPr>
        <w:t>GB-T 6403.3-2008 滚花</w:t>
      </w:r>
    </w:p>
    <w:p w:rsidR="00F11B1E" w:rsidRDefault="00F11B1E" w:rsidP="00D10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F11B1E">
        <w:rPr>
          <w:rFonts w:ascii="宋体" w:hint="eastAsia"/>
          <w:noProof/>
          <w:kern w:val="0"/>
          <w:szCs w:val="20"/>
        </w:rPr>
        <w:t>JBT 6729-2007 内燃机 曲轴、凸轮轴磁粉探伤</w:t>
      </w:r>
    </w:p>
    <w:p w:rsidR="000C4224" w:rsidRDefault="000C4224" w:rsidP="00D10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G</w:t>
      </w:r>
      <w:r>
        <w:rPr>
          <w:rFonts w:ascii="宋体"/>
          <w:noProof/>
          <w:kern w:val="0"/>
          <w:szCs w:val="20"/>
        </w:rPr>
        <w:t xml:space="preserve">B/T 5617 </w:t>
      </w:r>
      <w:r>
        <w:rPr>
          <w:rFonts w:ascii="宋体" w:hint="eastAsia"/>
          <w:noProof/>
          <w:kern w:val="0"/>
          <w:szCs w:val="20"/>
        </w:rPr>
        <w:t>钢的感应淬火或</w:t>
      </w:r>
      <w:r>
        <w:rPr>
          <w:rFonts w:ascii="宋体"/>
          <w:noProof/>
          <w:kern w:val="0"/>
          <w:szCs w:val="20"/>
        </w:rPr>
        <w:t>火焰淬火</w:t>
      </w:r>
      <w:r>
        <w:rPr>
          <w:rFonts w:ascii="宋体" w:hint="eastAsia"/>
          <w:noProof/>
          <w:kern w:val="0"/>
          <w:szCs w:val="20"/>
        </w:rPr>
        <w:t>后有效</w:t>
      </w:r>
      <w:r>
        <w:rPr>
          <w:rFonts w:ascii="宋体"/>
          <w:noProof/>
          <w:kern w:val="0"/>
          <w:szCs w:val="20"/>
        </w:rPr>
        <w:t>硬化层深的测定</w:t>
      </w:r>
    </w:p>
    <w:p w:rsidR="000C4224" w:rsidRDefault="000C4224" w:rsidP="00D10E4B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>
        <w:rPr>
          <w:rFonts w:ascii="宋体" w:hint="eastAsia"/>
          <w:noProof/>
          <w:kern w:val="0"/>
          <w:szCs w:val="20"/>
        </w:rPr>
        <w:t>GB/T</w:t>
      </w:r>
      <w:r>
        <w:rPr>
          <w:rFonts w:ascii="宋体"/>
          <w:noProof/>
          <w:kern w:val="0"/>
          <w:szCs w:val="20"/>
        </w:rPr>
        <w:t xml:space="preserve"> 230.1 </w:t>
      </w:r>
      <w:r>
        <w:rPr>
          <w:rFonts w:ascii="宋体" w:hint="eastAsia"/>
          <w:noProof/>
          <w:kern w:val="0"/>
          <w:szCs w:val="20"/>
        </w:rPr>
        <w:t>金属</w:t>
      </w:r>
      <w:r>
        <w:rPr>
          <w:rFonts w:ascii="宋体"/>
          <w:noProof/>
          <w:kern w:val="0"/>
          <w:szCs w:val="20"/>
        </w:rPr>
        <w:t>洛氏硬度</w:t>
      </w:r>
      <w:r>
        <w:rPr>
          <w:rFonts w:ascii="宋体" w:hint="eastAsia"/>
          <w:noProof/>
          <w:kern w:val="0"/>
          <w:szCs w:val="20"/>
        </w:rPr>
        <w:t>试验</w:t>
      </w:r>
    </w:p>
    <w:p w:rsidR="001F253C" w:rsidRPr="00F44E25" w:rsidRDefault="001F253C" w:rsidP="003A285A">
      <w:pPr>
        <w:pStyle w:val="aff4"/>
        <w:rPr>
          <w:color w:val="000000" w:themeColor="text1"/>
        </w:rPr>
      </w:pPr>
      <w:r>
        <w:rPr>
          <w:color w:val="000000" w:themeColor="text1"/>
        </w:rPr>
        <w:t xml:space="preserve">GB/T 3821  </w:t>
      </w:r>
      <w:r>
        <w:rPr>
          <w:rFonts w:hint="eastAsia"/>
          <w:color w:val="000000" w:themeColor="text1"/>
        </w:rPr>
        <w:t>中小功率内燃机  清洁度限值和测定方法</w:t>
      </w:r>
    </w:p>
    <w:p w:rsidR="009A57F7" w:rsidRDefault="009A57F7" w:rsidP="009A57F7">
      <w:pPr>
        <w:pStyle w:val="aff4"/>
      </w:pPr>
      <w:r>
        <w:rPr>
          <w:rFonts w:hint="eastAsia"/>
        </w:rPr>
        <w:t xml:space="preserve">GB/T 30512 </w:t>
      </w:r>
      <w:r w:rsidR="00BC3EBC">
        <w:rPr>
          <w:rFonts w:hint="eastAsia"/>
        </w:rPr>
        <w:t xml:space="preserve"> </w:t>
      </w:r>
      <w:r>
        <w:rPr>
          <w:rFonts w:hint="eastAsia"/>
        </w:rPr>
        <w:t>汽车禁用物质要求</w:t>
      </w:r>
    </w:p>
    <w:p w:rsidR="00935C6E" w:rsidRDefault="000D217E" w:rsidP="009A57F7">
      <w:pPr>
        <w:pStyle w:val="a5"/>
      </w:pPr>
      <w:bookmarkStart w:id="30" w:name="_Toc522711044"/>
      <w:bookmarkStart w:id="31" w:name="_Toc522714227"/>
      <w:bookmarkStart w:id="32" w:name="_Toc522716879"/>
      <w:bookmarkStart w:id="33" w:name="_Toc522716889"/>
      <w:bookmarkStart w:id="34" w:name="_Toc522716937"/>
      <w:bookmarkStart w:id="35" w:name="_Toc522716970"/>
      <w:bookmarkEnd w:id="30"/>
      <w:r w:rsidRPr="000D217E">
        <w:rPr>
          <w:rFonts w:hint="eastAsia"/>
        </w:rPr>
        <w:t>术语和定义</w:t>
      </w:r>
      <w:bookmarkEnd w:id="31"/>
      <w:bookmarkEnd w:id="32"/>
      <w:bookmarkEnd w:id="33"/>
      <w:bookmarkEnd w:id="34"/>
      <w:bookmarkEnd w:id="35"/>
    </w:p>
    <w:p w:rsidR="000D217E" w:rsidRDefault="009A57F7" w:rsidP="000D217E">
      <w:pPr>
        <w:pStyle w:val="aff4"/>
      </w:pPr>
      <w:r w:rsidRPr="009A57F7">
        <w:rPr>
          <w:rFonts w:hint="eastAsia"/>
        </w:rPr>
        <w:t>下列术语和定义适用于本文件。</w:t>
      </w:r>
    </w:p>
    <w:p w:rsidR="00C843F9" w:rsidRPr="009A57F7" w:rsidRDefault="00C843F9" w:rsidP="00C843F9">
      <w:pPr>
        <w:pStyle w:val="a6"/>
      </w:pPr>
      <w:bookmarkStart w:id="36" w:name="_Toc522716890"/>
      <w:bookmarkStart w:id="37" w:name="_Toc522716938"/>
      <w:bookmarkStart w:id="38" w:name="_Toc522716891"/>
      <w:bookmarkStart w:id="39" w:name="_Toc522716939"/>
      <w:bookmarkEnd w:id="36"/>
      <w:bookmarkEnd w:id="37"/>
      <w:bookmarkEnd w:id="38"/>
      <w:bookmarkEnd w:id="39"/>
    </w:p>
    <w:p w:rsidR="008C7B22" w:rsidRPr="00A0395B" w:rsidRDefault="008C7B22" w:rsidP="008C7B22">
      <w:pPr>
        <w:pStyle w:val="aff4"/>
        <w:spacing w:line="360" w:lineRule="auto"/>
        <w:rPr>
          <w:rFonts w:ascii="黑体" w:eastAsia="黑体" w:hAnsi="黑体"/>
          <w:szCs w:val="21"/>
        </w:rPr>
      </w:pPr>
      <w:bookmarkStart w:id="40" w:name="_Toc522714228"/>
      <w:bookmarkStart w:id="41" w:name="_Toc522716880"/>
      <w:bookmarkStart w:id="42" w:name="_Toc522716892"/>
      <w:bookmarkStart w:id="43" w:name="_Toc522716940"/>
      <w:bookmarkStart w:id="44" w:name="_Toc522716971"/>
      <w:r>
        <w:rPr>
          <w:rFonts w:ascii="黑体" w:eastAsia="黑体" w:hAnsi="黑体" w:hint="eastAsia"/>
          <w:szCs w:val="21"/>
        </w:rPr>
        <w:t>装配式</w:t>
      </w:r>
      <w:r>
        <w:rPr>
          <w:rFonts w:ascii="黑体" w:eastAsia="黑体" w:hAnsi="黑体"/>
          <w:szCs w:val="21"/>
        </w:rPr>
        <w:t>凸轮轴</w:t>
      </w:r>
      <w:r w:rsidRPr="00A0395B">
        <w:rPr>
          <w:rFonts w:ascii="黑体" w:eastAsia="黑体" w:hAnsi="黑体"/>
          <w:szCs w:val="21"/>
        </w:rPr>
        <w:t xml:space="preserve">  </w:t>
      </w:r>
      <w:r w:rsidRPr="004B2033">
        <w:rPr>
          <w:rFonts w:ascii="黑体" w:eastAsia="黑体" w:hAnsi="黑体"/>
          <w:szCs w:val="21"/>
        </w:rPr>
        <w:t>Assembled camshaft</w:t>
      </w:r>
    </w:p>
    <w:p w:rsidR="008C7B22" w:rsidRDefault="008C7B22" w:rsidP="008C7B22">
      <w:pPr>
        <w:pStyle w:val="aff4"/>
        <w:spacing w:line="360" w:lineRule="auto"/>
        <w:rPr>
          <w:rFonts w:cs="宋体"/>
          <w:noProof w:val="0"/>
          <w:szCs w:val="21"/>
        </w:rPr>
      </w:pPr>
      <w:r>
        <w:rPr>
          <w:rFonts w:cs="宋体" w:hint="eastAsia"/>
          <w:noProof w:val="0"/>
          <w:szCs w:val="21"/>
        </w:rPr>
        <w:t>凸轮片、空心轴</w:t>
      </w:r>
      <w:r>
        <w:rPr>
          <w:rFonts w:cs="宋体"/>
          <w:noProof w:val="0"/>
          <w:szCs w:val="21"/>
        </w:rPr>
        <w:t>、</w:t>
      </w:r>
      <w:r>
        <w:rPr>
          <w:rFonts w:cs="宋体" w:hint="eastAsia"/>
          <w:noProof w:val="0"/>
          <w:szCs w:val="21"/>
        </w:rPr>
        <w:t>堵头</w:t>
      </w:r>
      <w:r>
        <w:rPr>
          <w:rFonts w:cs="宋体"/>
          <w:noProof w:val="0"/>
          <w:szCs w:val="21"/>
        </w:rPr>
        <w:t>等若干部件</w:t>
      </w:r>
      <w:r>
        <w:rPr>
          <w:rFonts w:cs="宋体" w:hint="eastAsia"/>
          <w:noProof w:val="0"/>
          <w:szCs w:val="21"/>
        </w:rPr>
        <w:t>分别</w:t>
      </w:r>
      <w:r>
        <w:rPr>
          <w:rFonts w:cs="宋体"/>
          <w:noProof w:val="0"/>
          <w:szCs w:val="21"/>
        </w:rPr>
        <w:t>制造再组装的凸轮轴。</w:t>
      </w:r>
    </w:p>
    <w:p w:rsidR="00941248" w:rsidRDefault="00941248" w:rsidP="008C7B22">
      <w:pPr>
        <w:pStyle w:val="aff4"/>
        <w:spacing w:line="360" w:lineRule="auto"/>
        <w:rPr>
          <w:rFonts w:cs="宋体"/>
          <w:noProof w:val="0"/>
          <w:szCs w:val="21"/>
        </w:rPr>
      </w:pPr>
    </w:p>
    <w:p w:rsidR="00D11CC5" w:rsidRDefault="00D11CC5" w:rsidP="008C7B22">
      <w:pPr>
        <w:pStyle w:val="aff4"/>
        <w:spacing w:line="360" w:lineRule="auto"/>
        <w:rPr>
          <w:rFonts w:cs="宋体"/>
          <w:noProof w:val="0"/>
          <w:szCs w:val="21"/>
        </w:rPr>
      </w:pPr>
    </w:p>
    <w:p w:rsidR="00941248" w:rsidRPr="00A0395B" w:rsidRDefault="00941248" w:rsidP="008C7B22">
      <w:pPr>
        <w:pStyle w:val="aff4"/>
        <w:spacing w:line="360" w:lineRule="auto"/>
        <w:rPr>
          <w:rFonts w:ascii="黑体" w:eastAsia="黑体" w:hAnsi="黑体"/>
          <w:szCs w:val="21"/>
        </w:rPr>
      </w:pPr>
    </w:p>
    <w:p w:rsidR="008C7B22" w:rsidRPr="00A0395B" w:rsidRDefault="008C7B22" w:rsidP="008C7B22">
      <w:pPr>
        <w:pStyle w:val="a6"/>
      </w:pPr>
      <w:bookmarkStart w:id="45" w:name="_Toc1564054"/>
      <w:bookmarkStart w:id="46" w:name="_Toc1564212"/>
      <w:bookmarkStart w:id="47" w:name="_Toc3365959"/>
      <w:bookmarkEnd w:id="45"/>
      <w:bookmarkEnd w:id="46"/>
      <w:bookmarkEnd w:id="47"/>
    </w:p>
    <w:p w:rsidR="008C7B22" w:rsidRPr="00A0395B" w:rsidRDefault="008C7B22" w:rsidP="008C7B22">
      <w:pPr>
        <w:pStyle w:val="aff4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凸轮片</w:t>
      </w:r>
      <w:r w:rsidRPr="00A0395B">
        <w:rPr>
          <w:rFonts w:ascii="黑体" w:eastAsia="黑体" w:hAnsi="黑体" w:hint="eastAsia"/>
          <w:szCs w:val="21"/>
        </w:rPr>
        <w:t xml:space="preserve"> </w:t>
      </w:r>
      <w:r w:rsidRPr="00A0395B"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/>
          <w:szCs w:val="21"/>
        </w:rPr>
        <w:t>camlobes</w:t>
      </w:r>
    </w:p>
    <w:p w:rsidR="008C7B22" w:rsidRDefault="008C7B22" w:rsidP="008C7B22">
      <w:pPr>
        <w:pStyle w:val="aff4"/>
        <w:rPr>
          <w:rFonts w:hAnsi="黑体"/>
          <w:szCs w:val="21"/>
        </w:rPr>
      </w:pPr>
      <w:r>
        <w:rPr>
          <w:rFonts w:hAnsi="黑体" w:hint="eastAsia"/>
          <w:szCs w:val="21"/>
        </w:rPr>
        <w:t>与发动机</w:t>
      </w:r>
      <w:r>
        <w:rPr>
          <w:rFonts w:hAnsi="黑体"/>
          <w:szCs w:val="21"/>
        </w:rPr>
        <w:t>气门顶杆接触作用，</w:t>
      </w:r>
      <w:r>
        <w:rPr>
          <w:rFonts w:hAnsi="黑体" w:hint="eastAsia"/>
          <w:szCs w:val="21"/>
        </w:rPr>
        <w:t>将</w:t>
      </w:r>
      <w:r>
        <w:rPr>
          <w:rFonts w:hAnsi="黑体"/>
          <w:szCs w:val="21"/>
        </w:rPr>
        <w:t>凸轮轴的转动</w:t>
      </w:r>
      <w:r>
        <w:rPr>
          <w:rFonts w:hAnsi="黑体" w:hint="eastAsia"/>
          <w:szCs w:val="21"/>
        </w:rPr>
        <w:t>变换为气门</w:t>
      </w:r>
      <w:r>
        <w:rPr>
          <w:rFonts w:hAnsi="黑体"/>
          <w:szCs w:val="21"/>
        </w:rPr>
        <w:t>的</w:t>
      </w:r>
      <w:r w:rsidRPr="00455BBA">
        <w:rPr>
          <w:rFonts w:hAnsi="黑体" w:hint="eastAsia"/>
          <w:szCs w:val="21"/>
        </w:rPr>
        <w:t>往复运动</w:t>
      </w:r>
      <w:r>
        <w:rPr>
          <w:rFonts w:hAnsi="黑体" w:hint="eastAsia"/>
          <w:szCs w:val="21"/>
        </w:rPr>
        <w:t>，</w:t>
      </w:r>
      <w:r>
        <w:rPr>
          <w:rFonts w:hAnsi="黑体"/>
          <w:szCs w:val="21"/>
        </w:rPr>
        <w:t>实现进排气的部件</w:t>
      </w:r>
      <w:r w:rsidRPr="00A0395B">
        <w:rPr>
          <w:rFonts w:hAnsi="黑体" w:hint="eastAsia"/>
          <w:szCs w:val="21"/>
        </w:rPr>
        <w:t>。</w:t>
      </w:r>
    </w:p>
    <w:p w:rsidR="002464B1" w:rsidRPr="00A0395B" w:rsidRDefault="002464B1" w:rsidP="008C7B22">
      <w:pPr>
        <w:pStyle w:val="aff4"/>
        <w:rPr>
          <w:rFonts w:hAnsi="黑体"/>
          <w:szCs w:val="21"/>
        </w:rPr>
      </w:pPr>
    </w:p>
    <w:p w:rsidR="008C7B22" w:rsidRPr="00A0395B" w:rsidRDefault="008C7B22" w:rsidP="008C7B22">
      <w:pPr>
        <w:pStyle w:val="a6"/>
      </w:pPr>
      <w:bookmarkStart w:id="48" w:name="_Toc1564055"/>
      <w:bookmarkStart w:id="49" w:name="_Toc1564213"/>
      <w:bookmarkStart w:id="50" w:name="_Toc3365960"/>
      <w:bookmarkEnd w:id="48"/>
      <w:bookmarkEnd w:id="49"/>
      <w:bookmarkEnd w:id="50"/>
    </w:p>
    <w:p w:rsidR="008C7B22" w:rsidRPr="00A0395B" w:rsidRDefault="008C7B22" w:rsidP="008C7B22">
      <w:pPr>
        <w:pStyle w:val="aff4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前端</w:t>
      </w:r>
      <w:r>
        <w:rPr>
          <w:rFonts w:ascii="黑体" w:eastAsia="黑体" w:hAnsi="黑体"/>
          <w:szCs w:val="21"/>
        </w:rPr>
        <w:t>堵头</w:t>
      </w:r>
      <w:r w:rsidRPr="00A0395B">
        <w:rPr>
          <w:rFonts w:ascii="黑体" w:eastAsia="黑体" w:hAnsi="黑体" w:hint="eastAsia"/>
          <w:szCs w:val="21"/>
        </w:rPr>
        <w:t xml:space="preserve">  </w:t>
      </w:r>
      <w:r>
        <w:rPr>
          <w:rStyle w:val="apple-converted-space"/>
          <w:rFonts w:ascii="Tahoma" w:hAnsi="Tahoma" w:cs="Tahoma"/>
          <w:color w:val="666666"/>
          <w:sz w:val="18"/>
          <w:szCs w:val="18"/>
          <w:shd w:val="clear" w:color="auto" w:fill="EEEEEE"/>
        </w:rPr>
        <w:t> </w:t>
      </w:r>
      <w:r>
        <w:rPr>
          <w:rFonts w:ascii="黑体" w:eastAsia="黑体" w:hAnsi="黑体"/>
          <w:szCs w:val="21"/>
        </w:rPr>
        <w:t>F</w:t>
      </w:r>
      <w:r w:rsidRPr="00A87A11">
        <w:rPr>
          <w:rFonts w:ascii="黑体" w:eastAsia="黑体" w:hAnsi="黑体"/>
          <w:szCs w:val="21"/>
        </w:rPr>
        <w:t>ront</w:t>
      </w:r>
      <w:r>
        <w:rPr>
          <w:rFonts w:ascii="黑体" w:eastAsia="黑体" w:hAnsi="黑体"/>
          <w:szCs w:val="21"/>
        </w:rPr>
        <w:t xml:space="preserve"> nose piece</w:t>
      </w:r>
    </w:p>
    <w:p w:rsidR="00967523" w:rsidRPr="00967523" w:rsidRDefault="008C7B22" w:rsidP="002464B1">
      <w:pPr>
        <w:pStyle w:val="aff4"/>
        <w:rPr>
          <w:rFonts w:hAnsi="黑体"/>
          <w:szCs w:val="21"/>
        </w:rPr>
      </w:pPr>
      <w:r>
        <w:rPr>
          <w:rFonts w:hAnsi="黑体" w:hint="eastAsia"/>
          <w:szCs w:val="21"/>
        </w:rPr>
        <w:t>与凸轮轴</w:t>
      </w:r>
      <w:r>
        <w:rPr>
          <w:rFonts w:hAnsi="黑体"/>
          <w:szCs w:val="21"/>
        </w:rPr>
        <w:t>链轮</w:t>
      </w:r>
      <w:r>
        <w:rPr>
          <w:rFonts w:hAnsi="黑体" w:hint="eastAsia"/>
          <w:szCs w:val="21"/>
        </w:rPr>
        <w:t>通过凸轮轴</w:t>
      </w:r>
      <w:r>
        <w:rPr>
          <w:rFonts w:hAnsi="黑体"/>
          <w:szCs w:val="21"/>
        </w:rPr>
        <w:t>链轮</w:t>
      </w:r>
      <w:r>
        <w:rPr>
          <w:rFonts w:hAnsi="黑体" w:hint="eastAsia"/>
          <w:szCs w:val="21"/>
        </w:rPr>
        <w:t>螺栓连接</w:t>
      </w:r>
      <w:r>
        <w:rPr>
          <w:rFonts w:hAnsi="黑体"/>
          <w:szCs w:val="21"/>
        </w:rPr>
        <w:t>，将</w:t>
      </w:r>
      <w:r>
        <w:rPr>
          <w:rFonts w:hAnsi="黑体" w:hint="eastAsia"/>
          <w:szCs w:val="21"/>
        </w:rPr>
        <w:t>旋转力</w:t>
      </w:r>
      <w:r>
        <w:rPr>
          <w:rFonts w:hAnsi="黑体"/>
          <w:szCs w:val="21"/>
        </w:rPr>
        <w:t>传递到凸轮轴</w:t>
      </w:r>
      <w:r>
        <w:rPr>
          <w:rFonts w:hAnsi="黑体" w:hint="eastAsia"/>
          <w:szCs w:val="21"/>
        </w:rPr>
        <w:t>的</w:t>
      </w:r>
      <w:r>
        <w:rPr>
          <w:rFonts w:hAnsi="黑体"/>
          <w:szCs w:val="21"/>
        </w:rPr>
        <w:t>部件</w:t>
      </w:r>
      <w:r w:rsidRPr="00A0395B">
        <w:rPr>
          <w:rFonts w:hAnsi="黑体"/>
          <w:szCs w:val="21"/>
        </w:rPr>
        <w:t>。</w:t>
      </w:r>
    </w:p>
    <w:p w:rsidR="008C7B22" w:rsidRPr="00A0395B" w:rsidRDefault="008C7B22" w:rsidP="008C7B22">
      <w:pPr>
        <w:pStyle w:val="a6"/>
      </w:pPr>
      <w:bookmarkStart w:id="51" w:name="_Toc1564056"/>
      <w:bookmarkStart w:id="52" w:name="_Toc1564214"/>
      <w:bookmarkStart w:id="53" w:name="_Toc3365961"/>
      <w:bookmarkEnd w:id="51"/>
      <w:bookmarkEnd w:id="52"/>
      <w:bookmarkEnd w:id="53"/>
    </w:p>
    <w:p w:rsidR="008C7B22" w:rsidRPr="00A0395B" w:rsidRDefault="008C7B22" w:rsidP="008C7B22">
      <w:pPr>
        <w:pStyle w:val="aff4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信号轮</w:t>
      </w:r>
      <w:r w:rsidRPr="00A0395B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/>
          <w:szCs w:val="21"/>
        </w:rPr>
        <w:t>trigger wheel</w:t>
      </w:r>
    </w:p>
    <w:p w:rsidR="008C7B22" w:rsidRPr="00A0395B" w:rsidRDefault="008C7B22" w:rsidP="008C7B22">
      <w:pPr>
        <w:pStyle w:val="aff4"/>
        <w:rPr>
          <w:rFonts w:hAnsi="黑体"/>
          <w:szCs w:val="21"/>
        </w:rPr>
      </w:pPr>
      <w:r>
        <w:rPr>
          <w:rFonts w:hAnsi="黑体" w:hint="eastAsia"/>
          <w:szCs w:val="21"/>
        </w:rPr>
        <w:t>提供凸轮轴</w:t>
      </w:r>
      <w:r>
        <w:rPr>
          <w:rFonts w:hAnsi="黑体"/>
          <w:szCs w:val="21"/>
        </w:rPr>
        <w:t>位置的</w:t>
      </w:r>
      <w:r>
        <w:rPr>
          <w:rFonts w:hAnsi="黑体" w:hint="eastAsia"/>
          <w:szCs w:val="21"/>
        </w:rPr>
        <w:t>正时</w:t>
      </w:r>
      <w:r>
        <w:rPr>
          <w:rFonts w:hAnsi="黑体"/>
          <w:szCs w:val="21"/>
        </w:rPr>
        <w:t>信号，</w:t>
      </w:r>
      <w:r>
        <w:rPr>
          <w:rFonts w:hAnsi="黑体" w:hint="eastAsia"/>
          <w:szCs w:val="21"/>
        </w:rPr>
        <w:t>控制</w:t>
      </w:r>
      <w:r>
        <w:rPr>
          <w:rFonts w:hAnsi="黑体"/>
          <w:szCs w:val="21"/>
        </w:rPr>
        <w:t>点火</w:t>
      </w:r>
      <w:r>
        <w:rPr>
          <w:rFonts w:hAnsi="黑体" w:hint="eastAsia"/>
          <w:szCs w:val="21"/>
        </w:rPr>
        <w:t>和</w:t>
      </w:r>
      <w:r>
        <w:rPr>
          <w:rFonts w:hAnsi="黑体"/>
          <w:szCs w:val="21"/>
        </w:rPr>
        <w:t>爆燃的时刻的部件</w:t>
      </w:r>
      <w:r w:rsidRPr="00A0395B">
        <w:rPr>
          <w:rFonts w:hAnsi="黑体" w:hint="eastAsia"/>
          <w:szCs w:val="21"/>
        </w:rPr>
        <w:t>。</w:t>
      </w:r>
    </w:p>
    <w:p w:rsidR="008C7B22" w:rsidRPr="00A0395B" w:rsidRDefault="008C7B22" w:rsidP="008C7B22">
      <w:pPr>
        <w:pStyle w:val="a6"/>
      </w:pPr>
      <w:bookmarkStart w:id="54" w:name="_Toc1564057"/>
      <w:bookmarkStart w:id="55" w:name="_Toc1564215"/>
      <w:bookmarkStart w:id="56" w:name="_Toc3365962"/>
      <w:bookmarkEnd w:id="54"/>
      <w:bookmarkEnd w:id="55"/>
      <w:bookmarkEnd w:id="56"/>
    </w:p>
    <w:p w:rsidR="008C7B22" w:rsidRPr="00A0395B" w:rsidRDefault="008C7B22" w:rsidP="008C7B22">
      <w:pPr>
        <w:pStyle w:val="aff4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空心轴</w:t>
      </w:r>
      <w:r w:rsidRPr="00A0395B">
        <w:rPr>
          <w:rFonts w:ascii="黑体" w:eastAsia="黑体" w:hAnsi="黑体" w:hint="eastAsia"/>
          <w:szCs w:val="21"/>
        </w:rPr>
        <w:t xml:space="preserve">  </w:t>
      </w:r>
      <w:r>
        <w:rPr>
          <w:rFonts w:ascii="黑体" w:eastAsia="黑体" w:hAnsi="黑体"/>
          <w:szCs w:val="21"/>
        </w:rPr>
        <w:t>tube</w:t>
      </w:r>
    </w:p>
    <w:p w:rsidR="008C7B22" w:rsidRPr="00A0395B" w:rsidRDefault="008C7B22" w:rsidP="008C7B22">
      <w:pPr>
        <w:pStyle w:val="aff4"/>
        <w:rPr>
          <w:rFonts w:hAnsi="黑体"/>
          <w:szCs w:val="21"/>
        </w:rPr>
      </w:pPr>
      <w:r>
        <w:rPr>
          <w:rFonts w:hAnsi="黑体" w:hint="eastAsia"/>
          <w:szCs w:val="21"/>
        </w:rPr>
        <w:t>凸轮轴各</w:t>
      </w:r>
      <w:r>
        <w:rPr>
          <w:rFonts w:hAnsi="黑体"/>
          <w:szCs w:val="21"/>
        </w:rPr>
        <w:t>部件</w:t>
      </w:r>
      <w:r>
        <w:rPr>
          <w:rFonts w:hAnsi="黑体" w:hint="eastAsia"/>
          <w:szCs w:val="21"/>
        </w:rPr>
        <w:t>装配</w:t>
      </w:r>
      <w:r>
        <w:rPr>
          <w:rFonts w:hAnsi="黑体"/>
          <w:szCs w:val="21"/>
        </w:rPr>
        <w:t>的载体</w:t>
      </w:r>
      <w:r>
        <w:rPr>
          <w:rFonts w:hAnsi="黑体" w:hint="eastAsia"/>
          <w:szCs w:val="21"/>
        </w:rPr>
        <w:t>，制定</w:t>
      </w:r>
      <w:r>
        <w:rPr>
          <w:rFonts w:hAnsi="黑体"/>
          <w:szCs w:val="21"/>
        </w:rPr>
        <w:t>区域可以加工成</w:t>
      </w:r>
      <w:r>
        <w:rPr>
          <w:rFonts w:hAnsi="黑体" w:hint="eastAsia"/>
          <w:szCs w:val="21"/>
        </w:rPr>
        <w:t>支撑</w:t>
      </w:r>
      <w:r>
        <w:rPr>
          <w:rFonts w:hAnsi="黑体"/>
          <w:szCs w:val="21"/>
        </w:rPr>
        <w:t>轴颈的部件</w:t>
      </w:r>
      <w:r w:rsidRPr="00A0395B">
        <w:rPr>
          <w:rFonts w:hAnsi="黑体" w:hint="eastAsia"/>
          <w:szCs w:val="21"/>
        </w:rPr>
        <w:t>。</w:t>
      </w:r>
    </w:p>
    <w:p w:rsidR="008C7B22" w:rsidRPr="00A0395B" w:rsidRDefault="008C7B22" w:rsidP="008C7B22">
      <w:pPr>
        <w:pStyle w:val="a6"/>
      </w:pPr>
      <w:bookmarkStart w:id="57" w:name="_Toc1564058"/>
      <w:bookmarkStart w:id="58" w:name="_Toc1564216"/>
      <w:bookmarkStart w:id="59" w:name="_Toc3365963"/>
      <w:bookmarkEnd w:id="57"/>
      <w:bookmarkEnd w:id="58"/>
      <w:bookmarkEnd w:id="59"/>
    </w:p>
    <w:p w:rsidR="008C7B22" w:rsidRPr="00A0395B" w:rsidRDefault="008C7B22" w:rsidP="008C7B22">
      <w:pPr>
        <w:pStyle w:val="aff4"/>
        <w:spacing w:line="360" w:lineRule="auto"/>
        <w:ind w:firstLineChars="0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尾端驱动块</w:t>
      </w:r>
      <w:r w:rsidRPr="00A0395B">
        <w:rPr>
          <w:rFonts w:ascii="黑体" w:eastAsia="黑体" w:hAnsi="黑体" w:hint="eastAsia"/>
          <w:szCs w:val="21"/>
        </w:rPr>
        <w:t xml:space="preserve">  </w:t>
      </w:r>
      <w:r w:rsidRPr="00A0395B">
        <w:rPr>
          <w:rFonts w:ascii="黑体" w:eastAsia="黑体" w:hAnsi="黑体"/>
          <w:szCs w:val="21"/>
        </w:rPr>
        <w:t xml:space="preserve"> </w:t>
      </w:r>
      <w:r>
        <w:rPr>
          <w:rFonts w:ascii="黑体" w:eastAsia="黑体" w:hAnsi="黑体"/>
          <w:szCs w:val="21"/>
        </w:rPr>
        <w:t>t</w:t>
      </w:r>
      <w:r w:rsidRPr="00A53302">
        <w:rPr>
          <w:rFonts w:ascii="黑体" w:eastAsia="黑体" w:hAnsi="黑体"/>
          <w:szCs w:val="21"/>
        </w:rPr>
        <w:t>ail drive block</w:t>
      </w:r>
    </w:p>
    <w:p w:rsidR="008C7B22" w:rsidRPr="00184890" w:rsidRDefault="008C7B22" w:rsidP="008C7B22">
      <w:pPr>
        <w:pStyle w:val="aff4"/>
        <w:rPr>
          <w:rFonts w:hAnsi="黑体"/>
          <w:szCs w:val="21"/>
        </w:rPr>
      </w:pPr>
      <w:r>
        <w:rPr>
          <w:rFonts w:hAnsi="黑体" w:hint="eastAsia"/>
          <w:szCs w:val="21"/>
        </w:rPr>
        <w:t>与真</w:t>
      </w:r>
      <w:r>
        <w:rPr>
          <w:rFonts w:hAnsi="黑体"/>
          <w:szCs w:val="21"/>
        </w:rPr>
        <w:t>空泵连接，输出力矩的部件</w:t>
      </w:r>
      <w:r w:rsidRPr="00A0395B">
        <w:rPr>
          <w:rFonts w:hAnsi="黑体" w:hint="eastAsia"/>
          <w:szCs w:val="21"/>
        </w:rPr>
        <w:t>。</w:t>
      </w:r>
      <w:bookmarkStart w:id="60" w:name="_Toc1564059"/>
      <w:bookmarkStart w:id="61" w:name="_Toc1564217"/>
      <w:bookmarkStart w:id="62" w:name="_Toc3365964"/>
      <w:bookmarkEnd w:id="60"/>
      <w:bookmarkEnd w:id="61"/>
      <w:bookmarkEnd w:id="62"/>
    </w:p>
    <w:p w:rsidR="009A57F7" w:rsidRDefault="008338C7" w:rsidP="009A57F7">
      <w:pPr>
        <w:pStyle w:val="a5"/>
      </w:pPr>
      <w:r>
        <w:rPr>
          <w:rFonts w:hint="eastAsia"/>
        </w:rPr>
        <w:t>技术</w:t>
      </w:r>
      <w:r w:rsidRPr="009A57F7">
        <w:rPr>
          <w:rFonts w:hint="eastAsia"/>
        </w:rPr>
        <w:t>要求</w:t>
      </w:r>
      <w:bookmarkEnd w:id="40"/>
      <w:bookmarkEnd w:id="41"/>
      <w:bookmarkEnd w:id="42"/>
      <w:bookmarkEnd w:id="43"/>
      <w:bookmarkEnd w:id="44"/>
    </w:p>
    <w:p w:rsidR="008338C7" w:rsidRDefault="008338C7" w:rsidP="008338C7">
      <w:pPr>
        <w:pStyle w:val="a6"/>
      </w:pPr>
      <w:r>
        <w:rPr>
          <w:rFonts w:hint="eastAsia"/>
        </w:rPr>
        <w:t>总则</w:t>
      </w:r>
    </w:p>
    <w:p w:rsidR="008338C7" w:rsidRPr="00B54D89" w:rsidRDefault="006121C2" w:rsidP="008338C7">
      <w:pPr>
        <w:pStyle w:val="aff4"/>
      </w:pPr>
      <w:r>
        <w:rPr>
          <w:rFonts w:hint="eastAsia"/>
        </w:rPr>
        <w:t>装配式凸轮轴</w:t>
      </w:r>
      <w:r w:rsidR="008338C7" w:rsidRPr="00230F32">
        <w:rPr>
          <w:rFonts w:hint="eastAsia"/>
        </w:rPr>
        <w:t>技术要求应满足总成图样或有关技术文件的规定</w:t>
      </w:r>
      <w:r w:rsidR="008338C7">
        <w:rPr>
          <w:rFonts w:hint="eastAsia"/>
        </w:rPr>
        <w:t>。</w:t>
      </w:r>
    </w:p>
    <w:p w:rsidR="009A57F7" w:rsidRDefault="006E1B46" w:rsidP="009A57F7">
      <w:pPr>
        <w:pStyle w:val="a6"/>
      </w:pPr>
      <w:bookmarkStart w:id="63" w:name="_Toc522716894"/>
      <w:bookmarkStart w:id="64" w:name="_Toc522716942"/>
      <w:r w:rsidRPr="009A57F7">
        <w:rPr>
          <w:rFonts w:hint="eastAsia"/>
        </w:rPr>
        <w:t>材料</w:t>
      </w:r>
      <w:bookmarkEnd w:id="63"/>
      <w:bookmarkEnd w:id="64"/>
    </w:p>
    <w:p w:rsidR="009A57F7" w:rsidRDefault="00184A4D" w:rsidP="00767E5C">
      <w:pPr>
        <w:pStyle w:val="affe"/>
      </w:pPr>
      <w:r>
        <w:rPr>
          <w:rFonts w:hint="eastAsia"/>
        </w:rPr>
        <w:t>4.2.1</w:t>
      </w:r>
      <w:r w:rsidR="0008055D">
        <w:rPr>
          <w:rFonts w:hint="eastAsia"/>
        </w:rPr>
        <w:t>空心管</w:t>
      </w:r>
      <w:r w:rsidR="009A57F7" w:rsidRPr="00767E5C">
        <w:rPr>
          <w:rFonts w:hint="eastAsia"/>
        </w:rPr>
        <w:t>材质</w:t>
      </w:r>
      <w:r w:rsidR="00FF7805">
        <w:rPr>
          <w:rFonts w:hint="eastAsia"/>
        </w:rPr>
        <w:t>建议</w:t>
      </w:r>
      <w:r w:rsidR="009A57F7" w:rsidRPr="00767E5C">
        <w:rPr>
          <w:rFonts w:hint="eastAsia"/>
        </w:rPr>
        <w:t>采用</w:t>
      </w:r>
      <w:r w:rsidR="0008055D">
        <w:t>E355</w:t>
      </w:r>
      <w:r w:rsidR="009A57F7" w:rsidRPr="00767E5C">
        <w:rPr>
          <w:rFonts w:hint="eastAsia"/>
        </w:rPr>
        <w:t>，其性能指标应符合</w:t>
      </w:r>
      <w:r w:rsidR="0008055D">
        <w:rPr>
          <w:rFonts w:hint="eastAsia"/>
        </w:rPr>
        <w:t>E</w:t>
      </w:r>
      <w:r w:rsidR="0008055D">
        <w:t>N 10305</w:t>
      </w:r>
      <w:r w:rsidR="00D72A9F">
        <w:t>-1/</w:t>
      </w:r>
      <w:r w:rsidR="00D72A9F" w:rsidRPr="00D72A9F">
        <w:rPr>
          <w:rFonts w:hint="eastAsia"/>
        </w:rPr>
        <w:t xml:space="preserve"> </w:t>
      </w:r>
      <w:r w:rsidR="00D72A9F">
        <w:rPr>
          <w:rFonts w:hint="eastAsia"/>
        </w:rPr>
        <w:t>E</w:t>
      </w:r>
      <w:r w:rsidR="00D72A9F">
        <w:t>N 10305-2</w:t>
      </w:r>
      <w:r w:rsidR="00FF7805">
        <w:rPr>
          <w:rFonts w:hint="eastAsia"/>
        </w:rPr>
        <w:t>的规定</w:t>
      </w:r>
    </w:p>
    <w:p w:rsidR="009A57F7" w:rsidRPr="00FF7805" w:rsidRDefault="00184A4D" w:rsidP="00184A4D">
      <w:pPr>
        <w:pStyle w:val="affe"/>
        <w:numPr>
          <w:ilvl w:val="0"/>
          <w:numId w:val="0"/>
        </w:numPr>
      </w:pPr>
      <w:r>
        <w:rPr>
          <w:rFonts w:hint="eastAsia"/>
        </w:rPr>
        <w:t>4.2.2</w:t>
      </w:r>
      <w:r w:rsidR="00A42237">
        <w:rPr>
          <w:rFonts w:hint="eastAsia"/>
        </w:rPr>
        <w:t>凸轮片</w:t>
      </w:r>
      <w:r w:rsidR="00762476">
        <w:rPr>
          <w:rFonts w:hint="eastAsia"/>
        </w:rPr>
        <w:t>材</w:t>
      </w:r>
      <w:r w:rsidR="00A42237">
        <w:rPr>
          <w:rFonts w:hint="eastAsia"/>
        </w:rPr>
        <w:t>质</w:t>
      </w:r>
      <w:r w:rsidR="00FF7805">
        <w:rPr>
          <w:rFonts w:hint="eastAsia"/>
        </w:rPr>
        <w:t>建议</w:t>
      </w:r>
      <w:r w:rsidR="00A42237">
        <w:rPr>
          <w:rFonts w:hint="eastAsia"/>
        </w:rPr>
        <w:t>采用100</w:t>
      </w:r>
      <w:r w:rsidR="00A42237">
        <w:t>Cr6，其性能指标应符合</w:t>
      </w:r>
      <w:r w:rsidR="00FF7805" w:rsidRPr="00FF7805">
        <w:rPr>
          <w:rFonts w:ascii="Arial" w:hAnsi="Arial" w:cs="Arial"/>
          <w:color w:val="000000"/>
          <w:sz w:val="20"/>
          <w:szCs w:val="20"/>
        </w:rPr>
        <w:t>DIN EN ISO 683-17:2000-04</w:t>
      </w:r>
      <w:r w:rsidR="00FF7805" w:rsidRPr="00FF7805">
        <w:rPr>
          <w:rFonts w:ascii="Arial" w:hAnsi="Arial" w:cs="Arial" w:hint="eastAsia"/>
          <w:color w:val="000000"/>
          <w:sz w:val="20"/>
          <w:szCs w:val="20"/>
        </w:rPr>
        <w:t>的</w:t>
      </w:r>
      <w:r w:rsidR="00FF7805" w:rsidRPr="00FF7805">
        <w:rPr>
          <w:rFonts w:ascii="Arial" w:hAnsi="Arial" w:cs="Arial"/>
          <w:color w:val="000000"/>
          <w:sz w:val="20"/>
          <w:szCs w:val="20"/>
        </w:rPr>
        <w:t>规定</w:t>
      </w:r>
    </w:p>
    <w:p w:rsidR="001709DB" w:rsidRDefault="00184A4D" w:rsidP="00767E5C">
      <w:pPr>
        <w:pStyle w:val="affe"/>
      </w:pPr>
      <w:r>
        <w:rPr>
          <w:rFonts w:hint="eastAsia"/>
        </w:rPr>
        <w:t>4.2.3</w:t>
      </w:r>
      <w:r w:rsidR="001709DB">
        <w:rPr>
          <w:rFonts w:hint="eastAsia"/>
        </w:rPr>
        <w:t>粉末冶金件</w:t>
      </w:r>
      <w:r w:rsidR="00FF7805">
        <w:rPr>
          <w:rFonts w:hint="eastAsia"/>
        </w:rPr>
        <w:t>材质建议</w:t>
      </w:r>
      <w:r w:rsidR="00FF7805">
        <w:t>采用</w:t>
      </w:r>
      <w:r w:rsidR="00FF7805">
        <w:rPr>
          <w:rFonts w:hint="eastAsia"/>
        </w:rPr>
        <w:t>D10/D11/D32，其</w:t>
      </w:r>
      <w:r w:rsidR="001709DB">
        <w:rPr>
          <w:rFonts w:hint="eastAsia"/>
        </w:rPr>
        <w:t>性能指标应符合</w:t>
      </w:r>
      <w:r w:rsidR="00A203E1" w:rsidRPr="00081B77">
        <w:rPr>
          <w:rFonts w:hint="eastAsia"/>
          <w:color w:val="000000"/>
        </w:rPr>
        <w:t>DIN-30910-4</w:t>
      </w:r>
      <w:r w:rsidR="001709DB">
        <w:rPr>
          <w:rFonts w:hint="eastAsia"/>
        </w:rPr>
        <w:t>规定</w:t>
      </w:r>
    </w:p>
    <w:p w:rsidR="00AE60B6" w:rsidRPr="00AE60B6" w:rsidRDefault="00184A4D" w:rsidP="00184A4D">
      <w:pPr>
        <w:pStyle w:val="affe"/>
        <w:numPr>
          <w:ilvl w:val="0"/>
          <w:numId w:val="0"/>
        </w:numPr>
      </w:pPr>
      <w:r>
        <w:rPr>
          <w:rFonts w:hint="eastAsia"/>
        </w:rPr>
        <w:t>4.2.4</w:t>
      </w:r>
      <w:r w:rsidR="00FF7805">
        <w:rPr>
          <w:rFonts w:hint="eastAsia"/>
        </w:rPr>
        <w:t>前端堵头材质</w:t>
      </w:r>
      <w:r w:rsidR="00FF7805">
        <w:t>建议采用</w:t>
      </w:r>
      <w:r w:rsidR="00FF7805" w:rsidRPr="00081B77">
        <w:rPr>
          <w:rFonts w:hint="eastAsia"/>
          <w:color w:val="000000"/>
        </w:rPr>
        <w:t>F45</w:t>
      </w:r>
      <w:r w:rsidR="00FF7805" w:rsidRPr="00081B77">
        <w:rPr>
          <w:color w:val="000000"/>
        </w:rPr>
        <w:t>MnVS</w:t>
      </w:r>
      <w:r w:rsidR="00FF7805">
        <w:rPr>
          <w:rFonts w:hint="eastAsia"/>
          <w:color w:val="000000"/>
        </w:rPr>
        <w:t>，</w:t>
      </w:r>
      <w:r w:rsidR="00FF7805">
        <w:rPr>
          <w:color w:val="000000"/>
        </w:rPr>
        <w:t>其性能指标应符合</w:t>
      </w:r>
      <w:r w:rsidR="00FF7805" w:rsidRPr="00081B77">
        <w:rPr>
          <w:color w:val="000000"/>
        </w:rPr>
        <w:t>GBT 15712</w:t>
      </w:r>
      <w:r w:rsidR="00E9493A">
        <w:rPr>
          <w:color w:val="000000"/>
        </w:rPr>
        <w:t>-2016</w:t>
      </w:r>
      <w:r w:rsidR="00FF7805">
        <w:rPr>
          <w:rFonts w:hint="eastAsia"/>
          <w:color w:val="000000"/>
        </w:rPr>
        <w:t>的</w:t>
      </w:r>
      <w:r w:rsidR="00FF7805">
        <w:rPr>
          <w:color w:val="000000"/>
        </w:rPr>
        <w:t>规定</w:t>
      </w:r>
    </w:p>
    <w:p w:rsidR="00AE60B6" w:rsidRDefault="00FF7805" w:rsidP="00184A4D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>
        <w:rPr>
          <w:rFonts w:hint="eastAsia"/>
        </w:rPr>
        <w:t>前端堵头材质</w:t>
      </w:r>
      <w:r>
        <w:t>建议采用</w:t>
      </w:r>
      <w:r w:rsidR="00AE60B6">
        <w:rPr>
          <w:color w:val="000000"/>
        </w:rPr>
        <w:t>44SMn28</w:t>
      </w:r>
      <w:r w:rsidR="00AE60B6">
        <w:rPr>
          <w:rFonts w:hint="eastAsia"/>
          <w:color w:val="000000"/>
        </w:rPr>
        <w:t>，</w:t>
      </w:r>
      <w:r w:rsidRPr="00AE60B6">
        <w:rPr>
          <w:color w:val="000000"/>
        </w:rPr>
        <w:t>其性能指标应符合</w:t>
      </w:r>
      <w:r w:rsidR="00AE60B6" w:rsidRPr="00081B77">
        <w:rPr>
          <w:rFonts w:hint="eastAsia"/>
          <w:color w:val="000000"/>
        </w:rPr>
        <w:t>EN</w:t>
      </w:r>
      <w:r w:rsidR="00AE60B6" w:rsidRPr="00081B77">
        <w:rPr>
          <w:color w:val="000000"/>
        </w:rPr>
        <w:t xml:space="preserve"> 10277-3</w:t>
      </w:r>
      <w:r w:rsidRPr="00AE60B6">
        <w:rPr>
          <w:rFonts w:hint="eastAsia"/>
          <w:color w:val="000000"/>
        </w:rPr>
        <w:t>的</w:t>
      </w:r>
      <w:r w:rsidRPr="00AE60B6">
        <w:rPr>
          <w:color w:val="000000"/>
        </w:rPr>
        <w:t>规定</w:t>
      </w:r>
    </w:p>
    <w:p w:rsidR="00AE60B6" w:rsidRPr="00AE60B6" w:rsidRDefault="00AE60B6" w:rsidP="00184A4D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 w:rsidRPr="00AE60B6">
        <w:rPr>
          <w:rFonts w:hint="eastAsia"/>
          <w:color w:val="000000"/>
        </w:rPr>
        <w:t>后端</w:t>
      </w:r>
      <w:r w:rsidRPr="00AE60B6">
        <w:rPr>
          <w:color w:val="000000"/>
        </w:rPr>
        <w:t>堵头材质建议采用</w:t>
      </w:r>
      <w:r w:rsidRPr="00AE60B6">
        <w:rPr>
          <w:rFonts w:hint="eastAsia"/>
          <w:color w:val="000000"/>
        </w:rPr>
        <w:t>C45R，</w:t>
      </w:r>
      <w:r w:rsidRPr="00AE60B6">
        <w:rPr>
          <w:color w:val="000000"/>
        </w:rPr>
        <w:t>其性能指标应符合EN 10083-2:2006-1</w:t>
      </w:r>
      <w:r w:rsidRPr="00AE60B6">
        <w:rPr>
          <w:rFonts w:hint="eastAsia"/>
          <w:color w:val="000000"/>
        </w:rPr>
        <w:t>的</w:t>
      </w:r>
      <w:r w:rsidRPr="00AE60B6">
        <w:rPr>
          <w:color w:val="000000"/>
        </w:rPr>
        <w:t>规定</w:t>
      </w:r>
    </w:p>
    <w:p w:rsidR="00AE60B6" w:rsidRPr="00AE60B6" w:rsidRDefault="00AE60B6" w:rsidP="00184A4D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 w:rsidRPr="00AE60B6">
        <w:rPr>
          <w:rFonts w:hint="eastAsia"/>
          <w:color w:val="000000"/>
        </w:rPr>
        <w:t>后端</w:t>
      </w:r>
      <w:r w:rsidRPr="00AE60B6">
        <w:rPr>
          <w:color w:val="000000"/>
        </w:rPr>
        <w:t>堵头材质建议采用</w:t>
      </w:r>
      <w:r w:rsidRPr="007847BA">
        <w:rPr>
          <w:color w:val="000000"/>
        </w:rPr>
        <w:t>42CrMoS4</w:t>
      </w:r>
      <w:r w:rsidRPr="00AE60B6">
        <w:rPr>
          <w:rFonts w:hint="eastAsia"/>
          <w:color w:val="000000"/>
        </w:rPr>
        <w:t>，</w:t>
      </w:r>
      <w:r w:rsidRPr="00AE60B6">
        <w:rPr>
          <w:color w:val="000000"/>
        </w:rPr>
        <w:t>其性能指标应符合</w:t>
      </w:r>
      <w:r w:rsidRPr="007847BA">
        <w:rPr>
          <w:color w:val="000000"/>
        </w:rPr>
        <w:t>EN 10083-3:2007-01</w:t>
      </w:r>
      <w:r w:rsidRPr="00AE60B6">
        <w:rPr>
          <w:rFonts w:hint="eastAsia"/>
          <w:color w:val="000000"/>
        </w:rPr>
        <w:t>的</w:t>
      </w:r>
      <w:r w:rsidRPr="00AE60B6">
        <w:rPr>
          <w:color w:val="000000"/>
        </w:rPr>
        <w:t>规定</w:t>
      </w:r>
    </w:p>
    <w:p w:rsidR="00AE60B6" w:rsidRPr="00A23624" w:rsidRDefault="00AE60B6" w:rsidP="00184A4D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 w:rsidRPr="00AE60B6">
        <w:rPr>
          <w:rFonts w:hint="eastAsia"/>
          <w:color w:val="000000"/>
        </w:rPr>
        <w:t>后端</w:t>
      </w:r>
      <w:r w:rsidRPr="00AE60B6">
        <w:rPr>
          <w:color w:val="000000"/>
        </w:rPr>
        <w:t>堵头材质建议采用</w:t>
      </w:r>
      <w:r w:rsidRPr="007847BA">
        <w:rPr>
          <w:rFonts w:hint="eastAsia"/>
          <w:color w:val="000000"/>
        </w:rPr>
        <w:t>45</w:t>
      </w:r>
      <w:r w:rsidRPr="00AE60B6">
        <w:rPr>
          <w:rFonts w:hint="eastAsia"/>
          <w:color w:val="000000"/>
        </w:rPr>
        <w:t>，</w:t>
      </w:r>
      <w:r w:rsidRPr="00AE60B6">
        <w:rPr>
          <w:color w:val="000000"/>
        </w:rPr>
        <w:t>其性能指标应符合</w:t>
      </w:r>
      <w:r w:rsidRPr="007847BA">
        <w:rPr>
          <w:color w:val="000000"/>
        </w:rPr>
        <w:t>GB/T 699</w:t>
      </w:r>
      <w:r w:rsidRPr="00AE60B6">
        <w:rPr>
          <w:rFonts w:hint="eastAsia"/>
          <w:color w:val="000000"/>
        </w:rPr>
        <w:t>的</w:t>
      </w:r>
      <w:r w:rsidRPr="00AE60B6">
        <w:rPr>
          <w:color w:val="000000"/>
        </w:rPr>
        <w:t>规定</w:t>
      </w:r>
    </w:p>
    <w:p w:rsidR="00B54D89" w:rsidRDefault="00184A4D" w:rsidP="006E1B46">
      <w:pPr>
        <w:pStyle w:val="affe"/>
        <w:rPr>
          <w:color w:val="000000"/>
        </w:rPr>
      </w:pPr>
      <w:r>
        <w:rPr>
          <w:rFonts w:hint="eastAsia"/>
          <w:color w:val="000000"/>
        </w:rPr>
        <w:t>4.2.5</w:t>
      </w:r>
      <w:r w:rsidR="009A57F7" w:rsidRPr="007847BA">
        <w:rPr>
          <w:rFonts w:hint="eastAsia"/>
          <w:color w:val="000000"/>
        </w:rPr>
        <w:t>零部件禁用物质应符合GB/T 30512</w:t>
      </w:r>
      <w:r w:rsidR="001144FA">
        <w:rPr>
          <w:rFonts w:hint="eastAsia"/>
          <w:color w:val="000000"/>
        </w:rPr>
        <w:t>规定</w:t>
      </w:r>
    </w:p>
    <w:p w:rsidR="00773A7F" w:rsidRDefault="00773A7F" w:rsidP="006E1B46">
      <w:pPr>
        <w:pStyle w:val="affe"/>
        <w:rPr>
          <w:color w:val="000000"/>
        </w:rPr>
      </w:pPr>
    </w:p>
    <w:p w:rsidR="00773A7F" w:rsidRDefault="00773A7F" w:rsidP="006E1B46">
      <w:pPr>
        <w:pStyle w:val="affe"/>
        <w:rPr>
          <w:color w:val="000000"/>
        </w:rPr>
      </w:pPr>
    </w:p>
    <w:p w:rsidR="00773A7F" w:rsidRPr="007847BA" w:rsidRDefault="00773A7F" w:rsidP="006E1B46">
      <w:pPr>
        <w:pStyle w:val="affe"/>
        <w:rPr>
          <w:color w:val="000000"/>
        </w:rPr>
      </w:pPr>
    </w:p>
    <w:p w:rsidR="00C51073" w:rsidRDefault="00C51073" w:rsidP="00C51073">
      <w:pPr>
        <w:pStyle w:val="a6"/>
      </w:pPr>
      <w:bookmarkStart w:id="65" w:name="_Toc522716898"/>
      <w:bookmarkStart w:id="66" w:name="_Toc522716946"/>
      <w:r w:rsidRPr="00C51073">
        <w:rPr>
          <w:rFonts w:hint="eastAsia"/>
        </w:rPr>
        <w:lastRenderedPageBreak/>
        <w:t>性能要求</w:t>
      </w:r>
      <w:bookmarkEnd w:id="65"/>
      <w:bookmarkEnd w:id="66"/>
    </w:p>
    <w:p w:rsidR="00853A10" w:rsidRDefault="002464B1" w:rsidP="00853A10">
      <w:pPr>
        <w:pStyle w:val="aff7"/>
        <w:spacing w:before="156" w:after="156"/>
      </w:pPr>
      <w:r>
        <w:rPr>
          <w:rFonts w:hint="eastAsia"/>
        </w:rPr>
        <w:t>4.3.1</w:t>
      </w:r>
      <w:r w:rsidR="00853A10">
        <w:rPr>
          <w:rFonts w:hint="eastAsia"/>
        </w:rPr>
        <w:t>工作环境</w:t>
      </w:r>
    </w:p>
    <w:p w:rsidR="001D1F92" w:rsidRPr="0093379B" w:rsidRDefault="00853A10" w:rsidP="0093379B">
      <w:pPr>
        <w:pStyle w:val="aff7"/>
        <w:numPr>
          <w:ilvl w:val="0"/>
          <w:numId w:val="0"/>
        </w:numPr>
        <w:spacing w:before="156" w:after="156"/>
        <w:rPr>
          <w:rFonts w:ascii="宋体" w:eastAsia="宋体"/>
          <w:color w:val="000000"/>
        </w:rPr>
      </w:pPr>
      <w:r w:rsidRPr="00853A10">
        <w:rPr>
          <w:rFonts w:ascii="宋体" w:eastAsia="宋体" w:hint="eastAsia"/>
          <w:color w:val="000000"/>
        </w:rPr>
        <w:t>工作</w:t>
      </w:r>
      <w:r w:rsidRPr="00853A10">
        <w:rPr>
          <w:rFonts w:ascii="宋体" w:eastAsia="宋体"/>
          <w:color w:val="000000"/>
        </w:rPr>
        <w:t>温度：-40</w:t>
      </w:r>
      <w:r w:rsidRPr="00853A10">
        <w:rPr>
          <w:rFonts w:ascii="宋体" w:eastAsia="宋体" w:hint="eastAsia"/>
          <w:color w:val="000000"/>
        </w:rPr>
        <w:t>℃</w:t>
      </w:r>
      <w:r w:rsidRPr="00853A10">
        <w:rPr>
          <w:rFonts w:ascii="宋体" w:eastAsia="宋体"/>
          <w:color w:val="000000"/>
        </w:rPr>
        <w:t xml:space="preserve"> ~ 155</w:t>
      </w:r>
      <w:r w:rsidRPr="00853A10">
        <w:rPr>
          <w:rFonts w:ascii="宋体" w:eastAsia="宋体" w:hint="eastAsia"/>
          <w:color w:val="000000"/>
        </w:rPr>
        <w:t>℃</w:t>
      </w:r>
    </w:p>
    <w:p w:rsidR="008C1493" w:rsidRDefault="008C1493" w:rsidP="008C1493">
      <w:pPr>
        <w:pStyle w:val="aff7"/>
        <w:numPr>
          <w:ilvl w:val="0"/>
          <w:numId w:val="0"/>
        </w:numPr>
        <w:spacing w:before="156" w:after="156"/>
      </w:pPr>
      <w:r>
        <w:rPr>
          <w:rFonts w:hint="eastAsia"/>
        </w:rPr>
        <w:t>4.3.2凸轮片淬</w:t>
      </w:r>
      <w:r>
        <w:t>硬层组织要求</w:t>
      </w:r>
      <w:r>
        <w:rPr>
          <w:rFonts w:hint="eastAsia"/>
        </w:rPr>
        <w:t>，</w:t>
      </w:r>
      <w:r>
        <w:t>硬度与层深</w:t>
      </w:r>
    </w:p>
    <w:p w:rsidR="008C1493" w:rsidRDefault="008C1493" w:rsidP="008C1493">
      <w:pPr>
        <w:pStyle w:val="aff4"/>
      </w:pPr>
      <w:r>
        <w:rPr>
          <w:rFonts w:hint="eastAsia"/>
        </w:rPr>
        <w:t>淬火组织</w:t>
      </w:r>
      <w:r>
        <w:t>为回火</w:t>
      </w:r>
      <w:r>
        <w:rPr>
          <w:rFonts w:hint="eastAsia"/>
        </w:rPr>
        <w:t>马氏体1</w:t>
      </w:r>
      <w:r>
        <w:t>-5</w:t>
      </w:r>
      <w:r>
        <w:rPr>
          <w:rFonts w:hint="eastAsia"/>
        </w:rPr>
        <w:t>级</w:t>
      </w:r>
    </w:p>
    <w:p w:rsidR="008C1493" w:rsidRDefault="008C1493" w:rsidP="008C1493">
      <w:pPr>
        <w:pStyle w:val="aff4"/>
        <w:ind w:firstLineChars="0" w:firstLine="0"/>
      </w:pPr>
      <w:r>
        <w:rPr>
          <w:rFonts w:hint="eastAsia"/>
        </w:rPr>
        <w:t xml:space="preserve">    硬度</w:t>
      </w:r>
      <w:r>
        <w:t>：53HRC min</w:t>
      </w:r>
    </w:p>
    <w:p w:rsidR="008C1493" w:rsidRDefault="008C1493" w:rsidP="008C1493">
      <w:pPr>
        <w:pStyle w:val="aff4"/>
      </w:pPr>
      <w:r>
        <w:rPr>
          <w:rFonts w:hint="eastAsia"/>
        </w:rPr>
        <w:t>淬</w:t>
      </w:r>
      <w:r>
        <w:t>硬</w:t>
      </w:r>
      <w:r>
        <w:rPr>
          <w:rFonts w:hint="eastAsia"/>
        </w:rPr>
        <w:t>层深</w:t>
      </w:r>
      <w:r>
        <w:t>：</w:t>
      </w:r>
      <w:r>
        <w:rPr>
          <w:rFonts w:hint="eastAsia"/>
        </w:rPr>
        <w:t>0</w:t>
      </w:r>
      <w:r>
        <w:t>.4mm min</w:t>
      </w:r>
    </w:p>
    <w:p w:rsidR="008C1493" w:rsidRPr="000C4224" w:rsidRDefault="000C4224" w:rsidP="000C422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>
        <w:rPr>
          <w:rFonts w:hint="eastAsia"/>
        </w:rPr>
        <w:t>检验</w:t>
      </w:r>
      <w:r>
        <w:t>方法：</w:t>
      </w:r>
      <w:r w:rsidR="001B329B">
        <w:rPr>
          <w:rFonts w:hint="eastAsia"/>
        </w:rPr>
        <w:t>按</w:t>
      </w:r>
      <w:r>
        <w:rPr>
          <w:rFonts w:ascii="宋体" w:hint="eastAsia"/>
          <w:noProof/>
          <w:kern w:val="0"/>
          <w:szCs w:val="20"/>
        </w:rPr>
        <w:t>G</w:t>
      </w:r>
      <w:r>
        <w:rPr>
          <w:rFonts w:ascii="宋体"/>
          <w:noProof/>
          <w:kern w:val="0"/>
          <w:szCs w:val="20"/>
        </w:rPr>
        <w:t xml:space="preserve">B/T 5617 </w:t>
      </w:r>
      <w:r>
        <w:rPr>
          <w:rFonts w:ascii="宋体" w:hint="eastAsia"/>
          <w:noProof/>
          <w:kern w:val="0"/>
          <w:szCs w:val="20"/>
        </w:rPr>
        <w:t>、GB/T</w:t>
      </w:r>
      <w:r>
        <w:rPr>
          <w:rFonts w:ascii="宋体"/>
          <w:noProof/>
          <w:kern w:val="0"/>
          <w:szCs w:val="20"/>
        </w:rPr>
        <w:t xml:space="preserve"> 230.1</w:t>
      </w:r>
      <w:r w:rsidR="001B329B">
        <w:rPr>
          <w:rFonts w:hint="eastAsia"/>
        </w:rPr>
        <w:t>的</w:t>
      </w:r>
      <w:r w:rsidR="001B329B">
        <w:t>规定</w:t>
      </w:r>
    </w:p>
    <w:p w:rsidR="00C51073" w:rsidRDefault="002464B1" w:rsidP="001239C2">
      <w:pPr>
        <w:pStyle w:val="aff7"/>
        <w:spacing w:before="156" w:after="156"/>
      </w:pPr>
      <w:r>
        <w:rPr>
          <w:rFonts w:hAnsi="黑体" w:hint="eastAsia"/>
        </w:rPr>
        <w:t>4.3.3</w:t>
      </w:r>
      <w:r w:rsidR="009818EB">
        <w:rPr>
          <w:rFonts w:hAnsi="黑体" w:hint="eastAsia"/>
        </w:rPr>
        <w:t>无裂纹</w:t>
      </w:r>
    </w:p>
    <w:p w:rsidR="001D1F92" w:rsidRPr="001D1F92" w:rsidRDefault="001D1F92" w:rsidP="001D1F92">
      <w:pPr>
        <w:pStyle w:val="a5"/>
        <w:numPr>
          <w:ilvl w:val="0"/>
          <w:numId w:val="0"/>
        </w:numPr>
        <w:ind w:firstLineChars="250" w:firstLine="525"/>
        <w:rPr>
          <w:rFonts w:ascii="宋体" w:eastAsia="宋体"/>
          <w:noProof/>
        </w:rPr>
      </w:pPr>
      <w:r w:rsidRPr="001D1F92">
        <w:rPr>
          <w:rFonts w:ascii="宋体" w:eastAsia="宋体" w:hint="eastAsia"/>
          <w:noProof/>
        </w:rPr>
        <w:t>1</w:t>
      </w:r>
      <w:r w:rsidRPr="001D1F92">
        <w:rPr>
          <w:rFonts w:ascii="宋体" w:eastAsia="宋体"/>
          <w:noProof/>
        </w:rPr>
        <w:t>00%在线</w:t>
      </w:r>
      <w:r w:rsidRPr="001D1F92">
        <w:rPr>
          <w:rFonts w:ascii="宋体" w:eastAsia="宋体" w:hint="eastAsia"/>
          <w:noProof/>
        </w:rPr>
        <w:t>检测</w:t>
      </w:r>
      <w:r w:rsidRPr="001D1F92">
        <w:rPr>
          <w:rFonts w:ascii="宋体" w:eastAsia="宋体"/>
          <w:noProof/>
        </w:rPr>
        <w:t>无裂纹</w:t>
      </w:r>
    </w:p>
    <w:p w:rsidR="007279F8" w:rsidRDefault="002464B1" w:rsidP="007279F8">
      <w:pPr>
        <w:pStyle w:val="aff7"/>
        <w:spacing w:before="156" w:after="156"/>
      </w:pPr>
      <w:r>
        <w:rPr>
          <w:rFonts w:hAnsi="黑体"/>
        </w:rPr>
        <w:t>4.3</w:t>
      </w:r>
      <w:r w:rsidR="0093379B">
        <w:rPr>
          <w:rFonts w:hAnsi="黑体" w:hint="eastAsia"/>
        </w:rPr>
        <w:t>.</w:t>
      </w:r>
      <w:r>
        <w:rPr>
          <w:rFonts w:hAnsi="黑体" w:hint="eastAsia"/>
        </w:rPr>
        <w:t>4</w:t>
      </w:r>
      <w:r w:rsidR="002828D0">
        <w:rPr>
          <w:rFonts w:hAnsi="黑体" w:hint="eastAsia"/>
        </w:rPr>
        <w:t>剩磁量</w:t>
      </w:r>
    </w:p>
    <w:p w:rsidR="00B82AC5" w:rsidRPr="00B82AC5" w:rsidRDefault="002828D0" w:rsidP="00B82AC5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 w:rsidRPr="00B82AC5">
        <w:rPr>
          <w:rFonts w:hint="eastAsia"/>
          <w:color w:val="000000"/>
        </w:rPr>
        <w:t>建议</w:t>
      </w:r>
      <w:r w:rsidRPr="00B82AC5">
        <w:rPr>
          <w:color w:val="000000"/>
        </w:rPr>
        <w:t>：</w:t>
      </w:r>
      <w:r w:rsidRPr="00B82AC5">
        <w:rPr>
          <w:rFonts w:hint="eastAsia"/>
          <w:color w:val="000000"/>
        </w:rPr>
        <w:t>产品剩磁量</w:t>
      </w:r>
      <w:r w:rsidRPr="00B82AC5">
        <w:rPr>
          <w:color w:val="000000"/>
        </w:rPr>
        <w:t>≤</w:t>
      </w:r>
      <w:r w:rsidRPr="00B82AC5">
        <w:rPr>
          <w:color w:val="000000"/>
        </w:rPr>
        <w:t>2GS</w:t>
      </w:r>
      <w:r w:rsidRPr="00B82AC5">
        <w:rPr>
          <w:rFonts w:hint="eastAsia"/>
          <w:color w:val="000000"/>
        </w:rPr>
        <w:t xml:space="preserve"> ，或遵循</w:t>
      </w:r>
      <w:r w:rsidRPr="00B82AC5">
        <w:rPr>
          <w:color w:val="000000"/>
        </w:rPr>
        <w:t>客户要求</w:t>
      </w:r>
    </w:p>
    <w:p w:rsidR="00F11B1E" w:rsidRPr="00B82AC5" w:rsidRDefault="00B82AC5" w:rsidP="00B82AC5">
      <w:pPr>
        <w:pStyle w:val="affe"/>
        <w:numPr>
          <w:ilvl w:val="0"/>
          <w:numId w:val="0"/>
        </w:numPr>
        <w:ind w:firstLineChars="300" w:firstLine="630"/>
        <w:rPr>
          <w:color w:val="000000"/>
        </w:rPr>
      </w:pPr>
      <w:r>
        <w:rPr>
          <w:rFonts w:hint="eastAsia"/>
          <w:color w:val="000000"/>
        </w:rPr>
        <w:t>检验方法</w:t>
      </w:r>
      <w:r>
        <w:rPr>
          <w:color w:val="000000"/>
        </w:rPr>
        <w:t>：</w:t>
      </w:r>
      <w:r>
        <w:rPr>
          <w:rFonts w:hint="eastAsia"/>
          <w:color w:val="000000"/>
        </w:rPr>
        <w:t>按</w:t>
      </w:r>
      <w:r w:rsidR="00F11B1E" w:rsidRPr="00B82AC5">
        <w:rPr>
          <w:rFonts w:hint="eastAsia"/>
          <w:color w:val="000000"/>
        </w:rPr>
        <w:t>JBT 6729-2007</w:t>
      </w:r>
      <w:r>
        <w:rPr>
          <w:rFonts w:hint="eastAsia"/>
          <w:color w:val="000000"/>
        </w:rPr>
        <w:t>的规定</w:t>
      </w:r>
    </w:p>
    <w:p w:rsidR="007279F8" w:rsidRDefault="002464B1" w:rsidP="007279F8">
      <w:pPr>
        <w:pStyle w:val="aff7"/>
        <w:spacing w:before="156" w:after="156"/>
      </w:pPr>
      <w:r>
        <w:rPr>
          <w:rFonts w:hint="eastAsia"/>
        </w:rPr>
        <w:t>4.3.5</w:t>
      </w:r>
      <w:r w:rsidR="00DB766D">
        <w:rPr>
          <w:rFonts w:hint="eastAsia"/>
        </w:rPr>
        <w:t>凸轮振纹</w:t>
      </w:r>
    </w:p>
    <w:p w:rsidR="007279F8" w:rsidRPr="00C51073" w:rsidRDefault="00DB766D" w:rsidP="007279F8">
      <w:pPr>
        <w:pStyle w:val="aff4"/>
      </w:pPr>
      <w:r>
        <w:rPr>
          <w:rFonts w:hAnsi="宋体" w:hint="eastAsia"/>
          <w:szCs w:val="21"/>
        </w:rPr>
        <w:t>满足客户</w:t>
      </w:r>
      <w:r>
        <w:rPr>
          <w:rFonts w:hAnsi="宋体"/>
          <w:szCs w:val="21"/>
        </w:rPr>
        <w:t>要求</w:t>
      </w:r>
    </w:p>
    <w:p w:rsidR="007279F8" w:rsidRDefault="002464B1" w:rsidP="007279F8">
      <w:pPr>
        <w:pStyle w:val="aff7"/>
        <w:spacing w:before="156" w:after="156"/>
      </w:pPr>
      <w:r>
        <w:t>4.3.6</w:t>
      </w:r>
      <w:r w:rsidR="00DB766D">
        <w:rPr>
          <w:rFonts w:hint="eastAsia"/>
        </w:rPr>
        <w:t>产品重量</w:t>
      </w:r>
    </w:p>
    <w:p w:rsidR="00F031A5" w:rsidRDefault="00DB766D" w:rsidP="002B587E">
      <w:pPr>
        <w:pStyle w:val="aff4"/>
        <w:rPr>
          <w:color w:val="000000" w:themeColor="text1"/>
        </w:rPr>
      </w:pPr>
      <w:r>
        <w:rPr>
          <w:rFonts w:hAnsi="宋体" w:hint="eastAsia"/>
          <w:szCs w:val="21"/>
        </w:rPr>
        <w:t>满足客户</w:t>
      </w:r>
      <w:r>
        <w:rPr>
          <w:rFonts w:hAnsi="宋体"/>
          <w:szCs w:val="21"/>
        </w:rPr>
        <w:t>要求</w:t>
      </w:r>
    </w:p>
    <w:p w:rsidR="007279F8" w:rsidRDefault="002464B1" w:rsidP="007279F8">
      <w:pPr>
        <w:pStyle w:val="aff7"/>
        <w:spacing w:before="156" w:after="156"/>
      </w:pPr>
      <w:r>
        <w:rPr>
          <w:rFonts w:hint="eastAsia"/>
        </w:rPr>
        <w:t>4.3.7</w:t>
      </w:r>
      <w:r w:rsidR="00DB766D">
        <w:rPr>
          <w:rFonts w:hint="eastAsia"/>
        </w:rPr>
        <w:t>防锈处理</w:t>
      </w:r>
    </w:p>
    <w:p w:rsidR="00DB766D" w:rsidRDefault="00DB766D" w:rsidP="00DB766D">
      <w:pPr>
        <w:pStyle w:val="aff4"/>
        <w:rPr>
          <w:rFonts w:hAnsi="宋体"/>
          <w:szCs w:val="21"/>
        </w:rPr>
      </w:pPr>
      <w:r w:rsidRPr="00DB766D">
        <w:rPr>
          <w:rFonts w:hAnsi="宋体" w:hint="eastAsia"/>
          <w:szCs w:val="21"/>
        </w:rPr>
        <w:t>凸轮轴必须</w:t>
      </w:r>
      <w:r w:rsidRPr="00DB766D">
        <w:rPr>
          <w:rFonts w:hAnsi="宋体"/>
          <w:szCs w:val="21"/>
        </w:rPr>
        <w:t>进行防锈处理</w:t>
      </w:r>
      <w:r w:rsidRPr="00DB766D">
        <w:rPr>
          <w:rFonts w:hAnsi="宋体" w:hint="eastAsia"/>
          <w:szCs w:val="21"/>
        </w:rPr>
        <w:t>，</w:t>
      </w:r>
      <w:r w:rsidRPr="00DB766D">
        <w:rPr>
          <w:rFonts w:hAnsi="宋体"/>
          <w:szCs w:val="21"/>
        </w:rPr>
        <w:t>有效期</w:t>
      </w:r>
      <w:r w:rsidRPr="00DB766D">
        <w:rPr>
          <w:rFonts w:hAnsi="宋体" w:hint="eastAsia"/>
          <w:szCs w:val="21"/>
        </w:rPr>
        <w:t>90天</w:t>
      </w:r>
    </w:p>
    <w:p w:rsidR="00DB766D" w:rsidRPr="00DB766D" w:rsidRDefault="00DB766D" w:rsidP="00DB766D">
      <w:pPr>
        <w:pStyle w:val="aff7"/>
        <w:numPr>
          <w:ilvl w:val="0"/>
          <w:numId w:val="0"/>
        </w:numPr>
        <w:spacing w:before="156" w:after="156"/>
      </w:pPr>
      <w:r w:rsidRPr="00DB766D">
        <w:rPr>
          <w:rFonts w:hint="eastAsia"/>
        </w:rPr>
        <w:t>4.</w:t>
      </w:r>
      <w:r w:rsidR="0093379B">
        <w:rPr>
          <w:rFonts w:hint="eastAsia"/>
        </w:rPr>
        <w:t>3.8</w:t>
      </w:r>
      <w:r>
        <w:rPr>
          <w:rFonts w:hint="eastAsia"/>
        </w:rPr>
        <w:t xml:space="preserve"> 结构</w:t>
      </w:r>
      <w:r w:rsidRPr="00DB766D">
        <w:rPr>
          <w:rFonts w:hint="eastAsia"/>
        </w:rPr>
        <w:t>连接</w:t>
      </w:r>
      <w:r w:rsidRPr="00DB766D">
        <w:t>强度</w:t>
      </w:r>
      <w:r w:rsidR="00E82F52">
        <w:rPr>
          <w:rFonts w:hint="eastAsia"/>
        </w:rPr>
        <w:t>要求</w:t>
      </w:r>
    </w:p>
    <w:p w:rsidR="00DB766D" w:rsidRPr="00E82F52" w:rsidRDefault="00DB766D" w:rsidP="00DB766D">
      <w:pPr>
        <w:pStyle w:val="aff4"/>
        <w:ind w:firstLine="422"/>
        <w:rPr>
          <w:b/>
        </w:rPr>
      </w:pPr>
      <w:r w:rsidRPr="00E82F52">
        <w:rPr>
          <w:rFonts w:hint="eastAsia"/>
          <w:b/>
        </w:rPr>
        <w:t>前端</w:t>
      </w:r>
      <w:r w:rsidRPr="00E82F52">
        <w:rPr>
          <w:b/>
        </w:rPr>
        <w:t>堵头</w:t>
      </w:r>
      <w:r w:rsidR="00E82F52" w:rsidRPr="00E82F52">
        <w:rPr>
          <w:rFonts w:hint="eastAsia"/>
          <w:b/>
        </w:rPr>
        <w:t>VS钢管</w:t>
      </w:r>
      <w:r w:rsidRPr="00E82F52">
        <w:rPr>
          <w:b/>
        </w:rPr>
        <w:t>：</w:t>
      </w:r>
    </w:p>
    <w:p w:rsidR="00DB766D" w:rsidRDefault="00DB766D" w:rsidP="00DB766D">
      <w:pPr>
        <w:pStyle w:val="aff4"/>
      </w:pPr>
      <w:r>
        <w:rPr>
          <w:rFonts w:hint="eastAsia"/>
        </w:rPr>
        <w:t>轴向</w:t>
      </w:r>
      <w:r>
        <w:t>拉拔</w:t>
      </w:r>
      <w:r>
        <w:rPr>
          <w:rFonts w:hint="eastAsia"/>
        </w:rPr>
        <w:t>≥8</w:t>
      </w:r>
      <w:r>
        <w:t>KN</w:t>
      </w:r>
    </w:p>
    <w:p w:rsidR="00DB766D" w:rsidRDefault="00DB766D" w:rsidP="00DB766D">
      <w:pPr>
        <w:pStyle w:val="aff4"/>
      </w:pPr>
      <w:r>
        <w:rPr>
          <w:rFonts w:hint="eastAsia"/>
        </w:rPr>
        <w:t>静态</w:t>
      </w:r>
      <w:r>
        <w:t>扭矩</w:t>
      </w:r>
      <w:r>
        <w:rPr>
          <w:rFonts w:hint="eastAsia"/>
        </w:rPr>
        <w:t>≥150N</w:t>
      </w:r>
      <w:r>
        <w:t>m</w:t>
      </w:r>
    </w:p>
    <w:p w:rsidR="00E82F52" w:rsidRDefault="00DB766D" w:rsidP="00E82F52">
      <w:pPr>
        <w:pStyle w:val="aff4"/>
      </w:pPr>
      <w:r>
        <w:rPr>
          <w:rFonts w:hint="eastAsia"/>
        </w:rPr>
        <w:t>动态</w:t>
      </w:r>
      <w:r w:rsidR="00E82F52">
        <w:rPr>
          <w:rFonts w:hint="eastAsia"/>
        </w:rPr>
        <w:t>疲劳试验</w:t>
      </w:r>
      <w:r>
        <w:t>：</w:t>
      </w:r>
      <w:r>
        <w:t>±</w:t>
      </w:r>
      <w:r>
        <w:t>100Nm（</w:t>
      </w:r>
      <w:r>
        <w:rPr>
          <w:rFonts w:hint="eastAsia"/>
        </w:rPr>
        <w:t>施加正反</w:t>
      </w:r>
      <w:r>
        <w:t>方向力矩）</w:t>
      </w:r>
      <w:r>
        <w:rPr>
          <w:rFonts w:hint="eastAsia"/>
        </w:rPr>
        <w:t>、</w:t>
      </w:r>
      <w:r>
        <w:t>60Hz</w:t>
      </w:r>
      <w:r>
        <w:rPr>
          <w:rFonts w:hint="eastAsia"/>
        </w:rPr>
        <w:t>（频率）、</w:t>
      </w:r>
      <w:r>
        <w:t>8.3x10</w:t>
      </w:r>
      <w:r>
        <w:rPr>
          <w:rFonts w:hint="eastAsia"/>
        </w:rPr>
        <w:t>^6(频次)</w:t>
      </w:r>
      <w:r w:rsidR="00E82F52">
        <w:rPr>
          <w:rFonts w:hint="eastAsia"/>
        </w:rPr>
        <w:t>，</w:t>
      </w:r>
    </w:p>
    <w:p w:rsidR="00E82F52" w:rsidRDefault="00E82F52" w:rsidP="00E82F52">
      <w:pPr>
        <w:pStyle w:val="aff4"/>
      </w:pPr>
      <w:r>
        <w:rPr>
          <w:rFonts w:hint="eastAsia"/>
        </w:rPr>
        <w:t>要求</w:t>
      </w:r>
      <w:r>
        <w:t>：</w:t>
      </w:r>
      <w:r>
        <w:rPr>
          <w:rFonts w:hint="eastAsia"/>
        </w:rPr>
        <w:t>试验后</w:t>
      </w:r>
      <w:r>
        <w:t>连接部位</w:t>
      </w:r>
      <w:r>
        <w:rPr>
          <w:rFonts w:hint="eastAsia"/>
        </w:rPr>
        <w:t>不</w:t>
      </w:r>
      <w:r>
        <w:t>失效</w:t>
      </w:r>
    </w:p>
    <w:p w:rsidR="00E82F52" w:rsidRDefault="00E82F52" w:rsidP="00E82F52">
      <w:pPr>
        <w:pStyle w:val="aff4"/>
      </w:pPr>
    </w:p>
    <w:p w:rsidR="00E82F52" w:rsidRPr="00E82F52" w:rsidRDefault="00E82F52" w:rsidP="00E82F52">
      <w:pPr>
        <w:pStyle w:val="aff4"/>
        <w:ind w:firstLine="422"/>
        <w:rPr>
          <w:b/>
        </w:rPr>
      </w:pPr>
      <w:r w:rsidRPr="00E82F52">
        <w:rPr>
          <w:rFonts w:hint="eastAsia"/>
          <w:b/>
        </w:rPr>
        <w:t>凸轮片VS钢管</w:t>
      </w:r>
      <w:r w:rsidRPr="00E82F52">
        <w:rPr>
          <w:b/>
        </w:rPr>
        <w:t>：</w:t>
      </w:r>
    </w:p>
    <w:p w:rsidR="00E82F52" w:rsidRDefault="00E82F52" w:rsidP="00E82F52">
      <w:pPr>
        <w:pStyle w:val="aff4"/>
      </w:pPr>
      <w:r>
        <w:rPr>
          <w:rFonts w:hint="eastAsia"/>
        </w:rPr>
        <w:t>轴向</w:t>
      </w:r>
      <w:r>
        <w:t>拉拔</w:t>
      </w:r>
      <w:r>
        <w:rPr>
          <w:rFonts w:hint="eastAsia"/>
        </w:rPr>
        <w:t>≥5</w:t>
      </w:r>
      <w:r>
        <w:t>KN</w:t>
      </w:r>
      <w:r w:rsidR="00457487">
        <w:rPr>
          <w:rFonts w:hint="eastAsia"/>
        </w:rPr>
        <w:t>（沿着</w:t>
      </w:r>
      <w:r w:rsidR="00457487">
        <w:t>压装反方向</w:t>
      </w:r>
      <w:r w:rsidR="00457487">
        <w:rPr>
          <w:rFonts w:hint="eastAsia"/>
        </w:rPr>
        <w:t>）</w:t>
      </w:r>
    </w:p>
    <w:p w:rsidR="00E82F52" w:rsidRDefault="00E82F52" w:rsidP="00E82F52">
      <w:pPr>
        <w:pStyle w:val="aff4"/>
      </w:pPr>
      <w:r>
        <w:rPr>
          <w:rFonts w:hint="eastAsia"/>
        </w:rPr>
        <w:t>静态</w:t>
      </w:r>
      <w:r>
        <w:t>扭矩</w:t>
      </w:r>
      <w:r>
        <w:rPr>
          <w:rFonts w:hint="eastAsia"/>
        </w:rPr>
        <w:t>≥80</w:t>
      </w:r>
      <w:r>
        <w:t>Nm</w:t>
      </w:r>
    </w:p>
    <w:p w:rsidR="00E82F52" w:rsidRDefault="00E82F52" w:rsidP="00E82F52">
      <w:pPr>
        <w:pStyle w:val="aff4"/>
      </w:pPr>
      <w:r>
        <w:rPr>
          <w:rFonts w:hint="eastAsia"/>
        </w:rPr>
        <w:t>动态疲劳试验</w:t>
      </w:r>
      <w:r>
        <w:t>：</w:t>
      </w:r>
      <w:r>
        <w:t>±</w:t>
      </w:r>
      <w:r>
        <w:t>50Nm（</w:t>
      </w:r>
      <w:r>
        <w:rPr>
          <w:rFonts w:hint="eastAsia"/>
        </w:rPr>
        <w:t>施加正反</w:t>
      </w:r>
      <w:r>
        <w:t>方向力矩）</w:t>
      </w:r>
      <w:r>
        <w:rPr>
          <w:rFonts w:hint="eastAsia"/>
        </w:rPr>
        <w:t>、</w:t>
      </w:r>
      <w:r>
        <w:t>60Hz</w:t>
      </w:r>
      <w:r>
        <w:rPr>
          <w:rFonts w:hint="eastAsia"/>
        </w:rPr>
        <w:t>（频率）、</w:t>
      </w:r>
      <w:r>
        <w:t>8.3x10</w:t>
      </w:r>
      <w:r>
        <w:rPr>
          <w:rFonts w:hint="eastAsia"/>
        </w:rPr>
        <w:t>^6(频次)，</w:t>
      </w:r>
    </w:p>
    <w:p w:rsidR="00E82F52" w:rsidRDefault="00E82F52" w:rsidP="00E82F52">
      <w:pPr>
        <w:pStyle w:val="aff4"/>
      </w:pPr>
      <w:r>
        <w:rPr>
          <w:rFonts w:hint="eastAsia"/>
        </w:rPr>
        <w:t>要求</w:t>
      </w:r>
      <w:r>
        <w:t>：</w:t>
      </w:r>
      <w:r>
        <w:rPr>
          <w:rFonts w:hint="eastAsia"/>
        </w:rPr>
        <w:t>试验后</w:t>
      </w:r>
      <w:r>
        <w:t>连接部位</w:t>
      </w:r>
      <w:r>
        <w:rPr>
          <w:rFonts w:hint="eastAsia"/>
        </w:rPr>
        <w:t>不</w:t>
      </w:r>
      <w:r>
        <w:t>失效</w:t>
      </w:r>
    </w:p>
    <w:p w:rsidR="00E82F52" w:rsidRDefault="00E82F52" w:rsidP="00E82F52">
      <w:pPr>
        <w:pStyle w:val="aff4"/>
      </w:pPr>
    </w:p>
    <w:p w:rsidR="005E1B23" w:rsidRDefault="005E1B23" w:rsidP="00E82F52">
      <w:pPr>
        <w:pStyle w:val="aff4"/>
      </w:pPr>
    </w:p>
    <w:p w:rsidR="005E1B23" w:rsidRPr="00E82F52" w:rsidRDefault="005E1B23" w:rsidP="00E82F52">
      <w:pPr>
        <w:pStyle w:val="aff4"/>
      </w:pPr>
    </w:p>
    <w:p w:rsidR="00DB766D" w:rsidRDefault="00E82F52" w:rsidP="00DB766D">
      <w:pPr>
        <w:pStyle w:val="aff4"/>
        <w:ind w:firstLine="422"/>
        <w:rPr>
          <w:b/>
        </w:rPr>
      </w:pPr>
      <w:r w:rsidRPr="00E82F52">
        <w:rPr>
          <w:rFonts w:hint="eastAsia"/>
          <w:b/>
        </w:rPr>
        <w:lastRenderedPageBreak/>
        <w:t>信号轮VS钢管</w:t>
      </w:r>
      <w:r w:rsidRPr="00E82F52">
        <w:rPr>
          <w:b/>
        </w:rPr>
        <w:t>：</w:t>
      </w:r>
    </w:p>
    <w:p w:rsidR="00E82F52" w:rsidRDefault="00E82F52" w:rsidP="00E82F52">
      <w:pPr>
        <w:pStyle w:val="aff4"/>
      </w:pPr>
      <w:r>
        <w:rPr>
          <w:rFonts w:hint="eastAsia"/>
        </w:rPr>
        <w:t>轴向</w:t>
      </w:r>
      <w:r>
        <w:t>拉拔</w:t>
      </w:r>
      <w:r>
        <w:rPr>
          <w:rFonts w:hint="eastAsia"/>
        </w:rPr>
        <w:t>≥</w:t>
      </w:r>
      <w:r>
        <w:t>1</w:t>
      </w:r>
      <w:r>
        <w:rPr>
          <w:rFonts w:hint="eastAsia"/>
        </w:rPr>
        <w:t>.5</w:t>
      </w:r>
      <w:r>
        <w:t>KN</w:t>
      </w:r>
    </w:p>
    <w:p w:rsidR="00584627" w:rsidRDefault="00E82F52" w:rsidP="001D2AE2">
      <w:pPr>
        <w:pStyle w:val="aff4"/>
      </w:pPr>
      <w:r>
        <w:rPr>
          <w:rFonts w:hint="eastAsia"/>
        </w:rPr>
        <w:t>静态</w:t>
      </w:r>
      <w:r>
        <w:t>扭矩</w:t>
      </w:r>
      <w:r>
        <w:rPr>
          <w:rFonts w:hint="eastAsia"/>
        </w:rPr>
        <w:t>≥</w:t>
      </w:r>
      <w:r>
        <w:t>2</w:t>
      </w:r>
      <w:r>
        <w:rPr>
          <w:rFonts w:hint="eastAsia"/>
        </w:rPr>
        <w:t>0</w:t>
      </w:r>
      <w:r>
        <w:t>Nm</w:t>
      </w:r>
    </w:p>
    <w:p w:rsidR="001D2AE2" w:rsidRPr="001D2AE2" w:rsidRDefault="001D2AE2" w:rsidP="001D2AE2">
      <w:pPr>
        <w:pStyle w:val="aff4"/>
      </w:pPr>
    </w:p>
    <w:p w:rsidR="00E82F52" w:rsidRPr="002F2610" w:rsidRDefault="002F2610" w:rsidP="00DB766D">
      <w:pPr>
        <w:pStyle w:val="aff4"/>
        <w:ind w:firstLine="422"/>
        <w:rPr>
          <w:b/>
        </w:rPr>
      </w:pPr>
      <w:r w:rsidRPr="002F2610">
        <w:rPr>
          <w:rFonts w:hint="eastAsia"/>
          <w:b/>
        </w:rPr>
        <w:t>尾端驱动块</w:t>
      </w:r>
      <w:r w:rsidRPr="002F2610">
        <w:rPr>
          <w:b/>
        </w:rPr>
        <w:t>：</w:t>
      </w:r>
    </w:p>
    <w:p w:rsidR="002F2610" w:rsidRDefault="002F2610" w:rsidP="002F2610">
      <w:pPr>
        <w:pStyle w:val="aff4"/>
      </w:pPr>
      <w:r>
        <w:rPr>
          <w:rFonts w:hint="eastAsia"/>
        </w:rPr>
        <w:t>轴向</w:t>
      </w:r>
      <w:r>
        <w:t>拉拔</w:t>
      </w:r>
      <w:r>
        <w:rPr>
          <w:rFonts w:hint="eastAsia"/>
        </w:rPr>
        <w:t>≥1.5</w:t>
      </w:r>
      <w:r>
        <w:t>KN</w:t>
      </w:r>
    </w:p>
    <w:p w:rsidR="002F2610" w:rsidRDefault="002F2610" w:rsidP="002F2610">
      <w:pPr>
        <w:pStyle w:val="aff4"/>
      </w:pPr>
      <w:r>
        <w:rPr>
          <w:rFonts w:hint="eastAsia"/>
        </w:rPr>
        <w:t>静态</w:t>
      </w:r>
      <w:r>
        <w:t>扭矩</w:t>
      </w:r>
      <w:r>
        <w:rPr>
          <w:rFonts w:hint="eastAsia"/>
        </w:rPr>
        <w:t>≥</w:t>
      </w:r>
      <w:r>
        <w:t>5</w:t>
      </w:r>
      <w:r>
        <w:rPr>
          <w:rFonts w:hint="eastAsia"/>
        </w:rPr>
        <w:t>0</w:t>
      </w:r>
      <w:r>
        <w:t>Nm</w:t>
      </w:r>
    </w:p>
    <w:p w:rsidR="002F2610" w:rsidRDefault="002F2610" w:rsidP="002F2610">
      <w:pPr>
        <w:pStyle w:val="aff4"/>
      </w:pPr>
      <w:r>
        <w:rPr>
          <w:rFonts w:hint="eastAsia"/>
        </w:rPr>
        <w:t>动态疲劳试验</w:t>
      </w:r>
      <w:r>
        <w:t>：</w:t>
      </w:r>
      <w:r>
        <w:t>±</w:t>
      </w:r>
      <w:r>
        <w:t>50Nm（</w:t>
      </w:r>
      <w:r>
        <w:rPr>
          <w:rFonts w:hint="eastAsia"/>
        </w:rPr>
        <w:t>施加正反</w:t>
      </w:r>
      <w:r>
        <w:t>方向力矩）</w:t>
      </w:r>
      <w:r>
        <w:rPr>
          <w:rFonts w:hint="eastAsia"/>
        </w:rPr>
        <w:t>、</w:t>
      </w:r>
      <w:r>
        <w:t>60Hz</w:t>
      </w:r>
      <w:r>
        <w:rPr>
          <w:rFonts w:hint="eastAsia"/>
        </w:rPr>
        <w:t>（频率）、</w:t>
      </w:r>
      <w:r>
        <w:t>8.3x10</w:t>
      </w:r>
      <w:r>
        <w:rPr>
          <w:rFonts w:hint="eastAsia"/>
        </w:rPr>
        <w:t>^6(频次)，</w:t>
      </w:r>
    </w:p>
    <w:p w:rsidR="006F77D1" w:rsidRDefault="002F2610" w:rsidP="000B69CD">
      <w:pPr>
        <w:pStyle w:val="aff4"/>
      </w:pPr>
      <w:r>
        <w:rPr>
          <w:rFonts w:hint="eastAsia"/>
        </w:rPr>
        <w:t>要求</w:t>
      </w:r>
      <w:r>
        <w:t>：</w:t>
      </w:r>
      <w:r>
        <w:rPr>
          <w:rFonts w:hint="eastAsia"/>
        </w:rPr>
        <w:t>试验后</w:t>
      </w:r>
      <w:r>
        <w:t>连接部位</w:t>
      </w:r>
      <w:r>
        <w:rPr>
          <w:rFonts w:hint="eastAsia"/>
        </w:rPr>
        <w:t>不</w:t>
      </w:r>
      <w:r>
        <w:t>失效</w:t>
      </w:r>
    </w:p>
    <w:p w:rsidR="006F77D1" w:rsidRDefault="006F77D1" w:rsidP="006F77D1">
      <w:pPr>
        <w:pStyle w:val="a6"/>
      </w:pPr>
      <w:r>
        <w:rPr>
          <w:rFonts w:hint="eastAsia"/>
        </w:rPr>
        <w:t>装配式</w:t>
      </w:r>
      <w:r>
        <w:t>凸轮轴</w:t>
      </w:r>
      <w:r>
        <w:rPr>
          <w:rFonts w:hint="eastAsia"/>
        </w:rPr>
        <w:t>主流</w:t>
      </w:r>
      <w:r>
        <w:t>连接方式</w:t>
      </w:r>
    </w:p>
    <w:p w:rsidR="006F77D1" w:rsidRPr="00081B77" w:rsidRDefault="006F77D1" w:rsidP="006F77D1">
      <w:pPr>
        <w:pStyle w:val="aff4"/>
      </w:pPr>
      <w:r w:rsidRPr="00081B77">
        <w:rPr>
          <w:rFonts w:hint="eastAsia"/>
        </w:rPr>
        <w:t>滚花</w:t>
      </w:r>
      <w:r w:rsidRPr="00081B77">
        <w:t>法--十字啮合</w:t>
      </w:r>
    </w:p>
    <w:p w:rsidR="00A32124" w:rsidRDefault="006F77D1" w:rsidP="000B69CD">
      <w:pPr>
        <w:pStyle w:val="aff4"/>
      </w:pPr>
      <w:r w:rsidRPr="00081B77">
        <w:rPr>
          <w:rFonts w:hint="eastAsia"/>
        </w:rPr>
        <w:t>空心管上面</w:t>
      </w:r>
      <w:r w:rsidRPr="00081B77">
        <w:t>滚花凸起</w:t>
      </w:r>
      <w:r w:rsidRPr="00081B77">
        <w:rPr>
          <w:rFonts w:hint="eastAsia"/>
        </w:rPr>
        <w:t>，</w:t>
      </w:r>
      <w:r w:rsidRPr="00081B77">
        <w:t>凸轮片内部拉槽，</w:t>
      </w:r>
      <w:r w:rsidRPr="00081B77">
        <w:rPr>
          <w:rFonts w:hint="eastAsia"/>
        </w:rPr>
        <w:t>空心管</w:t>
      </w:r>
      <w:r w:rsidRPr="00081B77">
        <w:t>在室温下</w:t>
      </w:r>
      <w:r w:rsidRPr="00081B77">
        <w:rPr>
          <w:rFonts w:hint="eastAsia"/>
        </w:rPr>
        <w:t>过盈压入</w:t>
      </w:r>
      <w:r w:rsidRPr="001C4BEE">
        <w:rPr>
          <w:rFonts w:hint="eastAsia"/>
        </w:rPr>
        <w:t>凸轮片</w:t>
      </w:r>
      <w:r>
        <w:rPr>
          <w:rFonts w:hint="eastAsia"/>
        </w:rPr>
        <w:t>，实现</w:t>
      </w:r>
      <w:r>
        <w:t>牢固连接</w:t>
      </w:r>
      <w:r>
        <w:rPr>
          <w:rFonts w:hint="eastAsia"/>
        </w:rPr>
        <w:t>。</w:t>
      </w:r>
    </w:p>
    <w:p w:rsidR="00941248" w:rsidRDefault="00941248" w:rsidP="000B69CD">
      <w:pPr>
        <w:pStyle w:val="aff4"/>
      </w:pPr>
      <w:r>
        <w:rPr>
          <w:rFonts w:hint="eastAsia"/>
        </w:rPr>
        <w:t>滚花</w:t>
      </w:r>
      <w:r w:rsidR="00C55CD3">
        <w:rPr>
          <w:rFonts w:hint="eastAsia"/>
        </w:rPr>
        <w:t>要求：</w:t>
      </w:r>
      <w:r w:rsidR="00C55CD3">
        <w:t>按</w:t>
      </w:r>
      <w:r w:rsidRPr="00216CC6">
        <w:rPr>
          <w:rFonts w:hint="eastAsia"/>
        </w:rPr>
        <w:t>GB-T 6403.3-2008</w:t>
      </w:r>
      <w:r w:rsidR="00C55CD3">
        <w:rPr>
          <w:rFonts w:hint="eastAsia"/>
        </w:rPr>
        <w:t>的</w:t>
      </w:r>
      <w:r w:rsidR="00C55CD3">
        <w:t>规定</w:t>
      </w:r>
    </w:p>
    <w:p w:rsidR="00A32124" w:rsidRDefault="00A32124" w:rsidP="00A32124">
      <w:pPr>
        <w:pStyle w:val="a6"/>
      </w:pPr>
      <w:r>
        <w:rPr>
          <w:rFonts w:hint="eastAsia"/>
        </w:rPr>
        <w:t>产品功能</w:t>
      </w:r>
      <w:r>
        <w:t>集成设计</w:t>
      </w:r>
    </w:p>
    <w:p w:rsidR="00A32124" w:rsidRDefault="00A32124" w:rsidP="00A32124">
      <w:pPr>
        <w:pStyle w:val="aff4"/>
      </w:pPr>
      <w:r>
        <w:rPr>
          <w:rFonts w:hint="eastAsia"/>
        </w:rPr>
        <w:t xml:space="preserve"> 装配式</w:t>
      </w:r>
      <w:r>
        <w:t>凸轮轴可以根据产品</w:t>
      </w:r>
      <w:r>
        <w:rPr>
          <w:rFonts w:hint="eastAsia"/>
        </w:rPr>
        <w:t>具体</w:t>
      </w:r>
      <w:r>
        <w:t>结构</w:t>
      </w:r>
      <w:r>
        <w:rPr>
          <w:rFonts w:hint="eastAsia"/>
        </w:rPr>
        <w:t>及</w:t>
      </w:r>
      <w:r>
        <w:t>性能要求，</w:t>
      </w:r>
      <w:r>
        <w:rPr>
          <w:rFonts w:hint="eastAsia"/>
        </w:rPr>
        <w:t>进行功能</w:t>
      </w:r>
      <w:r>
        <w:t>集成设计</w:t>
      </w:r>
      <w:r>
        <w:rPr>
          <w:rFonts w:hint="eastAsia"/>
        </w:rPr>
        <w:t>。</w:t>
      </w:r>
    </w:p>
    <w:p w:rsidR="00A32124" w:rsidRDefault="00A32124" w:rsidP="00A32124">
      <w:pPr>
        <w:pStyle w:val="aff4"/>
      </w:pPr>
      <w:r>
        <w:t xml:space="preserve"> </w:t>
      </w:r>
      <w:r>
        <w:rPr>
          <w:rFonts w:hint="eastAsia"/>
        </w:rPr>
        <w:t>满足</w:t>
      </w:r>
      <w:r>
        <w:t>集成设计条件：</w:t>
      </w:r>
      <w:r>
        <w:br/>
      </w:r>
      <w:r>
        <w:rPr>
          <w:rFonts w:hint="eastAsia"/>
        </w:rPr>
        <w:t xml:space="preserve">      1、两</w:t>
      </w:r>
      <w:r>
        <w:t>功能部件距离相近</w:t>
      </w:r>
    </w:p>
    <w:p w:rsidR="00A32124" w:rsidRDefault="00A32124" w:rsidP="00A32124">
      <w:pPr>
        <w:pStyle w:val="aff4"/>
      </w:pPr>
      <w:r>
        <w:t xml:space="preserve">  2</w:t>
      </w:r>
      <w:r>
        <w:rPr>
          <w:rFonts w:hint="eastAsia"/>
        </w:rPr>
        <w:t>、</w:t>
      </w:r>
      <w:r>
        <w:t>同一种材料满足其性能，尺寸要求</w:t>
      </w:r>
    </w:p>
    <w:p w:rsidR="00A32124" w:rsidRDefault="00A32124" w:rsidP="00A32124">
      <w:pPr>
        <w:pStyle w:val="aff4"/>
      </w:pPr>
      <w:r>
        <w:t xml:space="preserve">  3</w:t>
      </w:r>
      <w:r>
        <w:rPr>
          <w:rFonts w:hint="eastAsia"/>
        </w:rPr>
        <w:t>、</w:t>
      </w:r>
      <w:r>
        <w:t>功能集成后，成本，结构</w:t>
      </w:r>
      <w:r>
        <w:rPr>
          <w:rFonts w:hint="eastAsia"/>
        </w:rPr>
        <w:t>，</w:t>
      </w:r>
      <w:r>
        <w:t>工艺会有</w:t>
      </w:r>
      <w:r>
        <w:rPr>
          <w:rFonts w:hint="eastAsia"/>
        </w:rPr>
        <w:t>优势</w:t>
      </w:r>
    </w:p>
    <w:p w:rsidR="00A32124" w:rsidRDefault="00A32124" w:rsidP="00A32124">
      <w:pPr>
        <w:pStyle w:val="aff4"/>
      </w:pPr>
      <w:r>
        <w:t xml:space="preserve">  4</w:t>
      </w:r>
      <w:r>
        <w:rPr>
          <w:rFonts w:hint="eastAsia"/>
        </w:rPr>
        <w:t>、</w:t>
      </w:r>
      <w:r>
        <w:t>客户同意</w:t>
      </w:r>
    </w:p>
    <w:p w:rsidR="00734F94" w:rsidRDefault="00A32124" w:rsidP="000B69CD">
      <w:pPr>
        <w:pStyle w:val="aff4"/>
      </w:pPr>
      <w:r>
        <w:rPr>
          <w:rFonts w:hint="eastAsia"/>
        </w:rPr>
        <w:t xml:space="preserve">  以上</w:t>
      </w:r>
      <w:r>
        <w:t>条件满足后，可进行功能集成设计</w:t>
      </w:r>
      <w:r>
        <w:rPr>
          <w:rFonts w:hint="eastAsia"/>
        </w:rPr>
        <w:t>。</w:t>
      </w:r>
    </w:p>
    <w:p w:rsidR="00734F94" w:rsidRDefault="00734F94" w:rsidP="00734F94">
      <w:pPr>
        <w:pStyle w:val="a6"/>
      </w:pPr>
      <w:r>
        <w:rPr>
          <w:rFonts w:hint="eastAsia"/>
        </w:rPr>
        <w:t>装配式</w:t>
      </w:r>
      <w:r>
        <w:t>凸轮轴的</w:t>
      </w:r>
      <w:r>
        <w:rPr>
          <w:rFonts w:hint="eastAsia"/>
        </w:rPr>
        <w:t>工艺技术</w:t>
      </w:r>
      <w:r>
        <w:t>要</w:t>
      </w:r>
      <w:r>
        <w:rPr>
          <w:rFonts w:hint="eastAsia"/>
        </w:rPr>
        <w:t>求</w:t>
      </w:r>
    </w:p>
    <w:p w:rsidR="00734F94" w:rsidRPr="00B76EE5" w:rsidRDefault="00734F94" w:rsidP="00B76EE5">
      <w:pPr>
        <w:pStyle w:val="a6"/>
        <w:numPr>
          <w:ilvl w:val="0"/>
          <w:numId w:val="0"/>
        </w:numPr>
        <w:ind w:left="142"/>
      </w:pPr>
      <w:r w:rsidRPr="00B76EE5">
        <w:rPr>
          <w:rFonts w:hint="eastAsia"/>
        </w:rPr>
        <w:t>4.6.1装配</w:t>
      </w:r>
      <w:r w:rsidRPr="00B76EE5">
        <w:t>过盈量</w:t>
      </w:r>
      <w:r w:rsidRPr="00B76EE5">
        <w:rPr>
          <w:rFonts w:hint="eastAsia"/>
        </w:rPr>
        <w:t>相关</w:t>
      </w:r>
      <w:r w:rsidRPr="00B76EE5">
        <w:t>尺寸监控</w:t>
      </w:r>
    </w:p>
    <w:p w:rsidR="00734F94" w:rsidRDefault="00734F94" w:rsidP="00734F94">
      <w:pPr>
        <w:pStyle w:val="aff4"/>
      </w:pPr>
      <w:r>
        <w:t xml:space="preserve"> </w:t>
      </w:r>
      <w:r w:rsidR="00B76EE5">
        <w:t xml:space="preserve"> </w:t>
      </w:r>
      <w:r>
        <w:rPr>
          <w:rFonts w:hint="eastAsia"/>
        </w:rPr>
        <w:t>与</w:t>
      </w:r>
      <w:r>
        <w:t>装配过盈量</w:t>
      </w:r>
      <w:r>
        <w:rPr>
          <w:rFonts w:hint="eastAsia"/>
        </w:rPr>
        <w:t>相关</w:t>
      </w:r>
      <w:r>
        <w:t>尺寸</w:t>
      </w:r>
      <w:r>
        <w:rPr>
          <w:rFonts w:hint="eastAsia"/>
        </w:rPr>
        <w:t>，</w:t>
      </w:r>
      <w:r>
        <w:t>有效监控，保证过盈量在设计</w:t>
      </w:r>
      <w:r>
        <w:rPr>
          <w:rFonts w:hint="eastAsia"/>
        </w:rPr>
        <w:t>范围</w:t>
      </w:r>
      <w:r>
        <w:t>之内</w:t>
      </w:r>
    </w:p>
    <w:p w:rsidR="00734F94" w:rsidRPr="00B76EE5" w:rsidRDefault="00734F94" w:rsidP="00B76EE5">
      <w:pPr>
        <w:pStyle w:val="a6"/>
        <w:numPr>
          <w:ilvl w:val="0"/>
          <w:numId w:val="0"/>
        </w:numPr>
        <w:ind w:left="142"/>
      </w:pPr>
      <w:r w:rsidRPr="00B76EE5">
        <w:rPr>
          <w:rFonts w:hint="eastAsia"/>
        </w:rPr>
        <w:t>4.6.2装配</w:t>
      </w:r>
      <w:r w:rsidRPr="00B76EE5">
        <w:t>压入力</w:t>
      </w:r>
      <w:r w:rsidRPr="00B76EE5">
        <w:rPr>
          <w:rFonts w:hint="eastAsia"/>
        </w:rPr>
        <w:t>的</w:t>
      </w:r>
      <w:r w:rsidRPr="00B76EE5">
        <w:t>监控</w:t>
      </w:r>
    </w:p>
    <w:p w:rsidR="00734F94" w:rsidRDefault="00734F94" w:rsidP="00B76EE5">
      <w:pPr>
        <w:pStyle w:val="aff4"/>
      </w:pPr>
      <w:r>
        <w:rPr>
          <w:rFonts w:hint="eastAsia"/>
        </w:rPr>
        <w:t xml:space="preserve"> </w:t>
      </w:r>
      <w:r w:rsidRPr="00734F94">
        <w:rPr>
          <w:rFonts w:hint="eastAsia"/>
        </w:rPr>
        <w:t>零件</w:t>
      </w:r>
      <w:r w:rsidRPr="00734F94">
        <w:t>装配</w:t>
      </w:r>
      <w:r w:rsidRPr="00734F94">
        <w:rPr>
          <w:rFonts w:hint="eastAsia"/>
        </w:rPr>
        <w:t>压入力100%监控</w:t>
      </w:r>
      <w:r w:rsidRPr="00734F94">
        <w:t>，保证连接性能</w:t>
      </w:r>
    </w:p>
    <w:p w:rsidR="00734F94" w:rsidRPr="00B76EE5" w:rsidRDefault="00734F94" w:rsidP="00B76EE5">
      <w:pPr>
        <w:pStyle w:val="a6"/>
        <w:numPr>
          <w:ilvl w:val="0"/>
          <w:numId w:val="0"/>
        </w:numPr>
        <w:ind w:left="142"/>
      </w:pPr>
      <w:r w:rsidRPr="00B76EE5">
        <w:rPr>
          <w:rFonts w:hint="eastAsia"/>
        </w:rPr>
        <w:t>4.6.3装配</w:t>
      </w:r>
      <w:r w:rsidRPr="00B76EE5">
        <w:t>位移监控</w:t>
      </w:r>
    </w:p>
    <w:p w:rsidR="00734F94" w:rsidRPr="00103AF7" w:rsidRDefault="00734F94" w:rsidP="00734F94">
      <w:pPr>
        <w:pStyle w:val="aff4"/>
        <w:ind w:firstLineChars="0" w:firstLine="0"/>
      </w:pPr>
      <w:r>
        <w:rPr>
          <w:rFonts w:hint="eastAsia"/>
        </w:rPr>
        <w:t xml:space="preserve">     零件装配</w:t>
      </w:r>
      <w:r>
        <w:t>位移</w:t>
      </w:r>
      <w:r>
        <w:rPr>
          <w:rFonts w:hint="eastAsia"/>
        </w:rPr>
        <w:t>100</w:t>
      </w:r>
      <w:r>
        <w:t>%监控，</w:t>
      </w:r>
      <w:r>
        <w:rPr>
          <w:rFonts w:hint="eastAsia"/>
        </w:rPr>
        <w:t>保证压装到位。</w:t>
      </w:r>
    </w:p>
    <w:p w:rsidR="00734F94" w:rsidRPr="00B76EE5" w:rsidRDefault="00734F94" w:rsidP="00B76EE5">
      <w:pPr>
        <w:pStyle w:val="a6"/>
        <w:numPr>
          <w:ilvl w:val="0"/>
          <w:numId w:val="0"/>
        </w:numPr>
        <w:ind w:left="142"/>
      </w:pPr>
      <w:r w:rsidRPr="00B76EE5">
        <w:rPr>
          <w:rFonts w:hint="eastAsia"/>
        </w:rPr>
        <w:t>4.6.4轴向拉拔</w:t>
      </w:r>
      <w:r w:rsidRPr="00B76EE5">
        <w:t>、静</w:t>
      </w:r>
      <w:r w:rsidRPr="00B76EE5">
        <w:rPr>
          <w:rFonts w:hint="eastAsia"/>
        </w:rPr>
        <w:t>态扭矩</w:t>
      </w:r>
      <w:r w:rsidRPr="00B76EE5">
        <w:t>试验监控</w:t>
      </w:r>
    </w:p>
    <w:p w:rsidR="00A32124" w:rsidRPr="00A32124" w:rsidRDefault="00734F94" w:rsidP="00734F94">
      <w:pPr>
        <w:pStyle w:val="aff4"/>
        <w:ind w:firstLineChars="250" w:firstLine="525"/>
      </w:pPr>
      <w:r>
        <w:rPr>
          <w:rFonts w:hint="eastAsia"/>
        </w:rPr>
        <w:t>生产</w:t>
      </w:r>
      <w:r>
        <w:t>过程监控</w:t>
      </w:r>
      <w:r>
        <w:rPr>
          <w:rFonts w:hint="eastAsia"/>
        </w:rPr>
        <w:t>零件</w:t>
      </w:r>
      <w:r>
        <w:t>装配性能</w:t>
      </w:r>
    </w:p>
    <w:p w:rsidR="006F77D1" w:rsidRPr="006F77D1" w:rsidRDefault="006F77D1" w:rsidP="005A24EF">
      <w:pPr>
        <w:pStyle w:val="aff4"/>
      </w:pPr>
    </w:p>
    <w:p w:rsidR="00C51073" w:rsidRDefault="00C51073" w:rsidP="00C51073">
      <w:pPr>
        <w:pStyle w:val="a6"/>
      </w:pPr>
      <w:bookmarkStart w:id="67" w:name="_Toc522716906"/>
      <w:bookmarkStart w:id="68" w:name="_Toc522716947"/>
      <w:r w:rsidRPr="008E7DBC">
        <w:rPr>
          <w:rFonts w:hint="eastAsia"/>
        </w:rPr>
        <w:t>产品可靠性</w:t>
      </w:r>
      <w:bookmarkEnd w:id="67"/>
      <w:bookmarkEnd w:id="68"/>
    </w:p>
    <w:p w:rsidR="00C51073" w:rsidRDefault="009F51DF" w:rsidP="009C443C">
      <w:pPr>
        <w:pStyle w:val="affe"/>
        <w:numPr>
          <w:ilvl w:val="0"/>
          <w:numId w:val="0"/>
        </w:numPr>
        <w:ind w:firstLineChars="200" w:firstLine="420"/>
      </w:pPr>
      <w:r>
        <w:rPr>
          <w:rFonts w:hint="eastAsia"/>
        </w:rPr>
        <w:t>装配式凸轮轴</w:t>
      </w:r>
      <w:r>
        <w:t>在高转速、高负载、</w:t>
      </w:r>
      <w:proofErr w:type="gramStart"/>
      <w:r>
        <w:t>高冲击</w:t>
      </w:r>
      <w:proofErr w:type="gramEnd"/>
      <w:r w:rsidR="009C443C">
        <w:rPr>
          <w:rFonts w:hint="eastAsia"/>
        </w:rPr>
        <w:t>耐久试验</w:t>
      </w:r>
      <w:r w:rsidR="00656600">
        <w:rPr>
          <w:rFonts w:hint="eastAsia"/>
        </w:rPr>
        <w:t>过程无明显异响产生，</w:t>
      </w:r>
      <w:r w:rsidR="009C443C">
        <w:rPr>
          <w:rFonts w:hint="eastAsia"/>
        </w:rPr>
        <w:t>耐久试验</w:t>
      </w:r>
      <w:r w:rsidR="00C51073" w:rsidRPr="00767E5C">
        <w:rPr>
          <w:rFonts w:hint="eastAsia"/>
        </w:rPr>
        <w:t>后</w:t>
      </w:r>
      <w:r w:rsidR="009C443C" w:rsidRPr="00767E5C">
        <w:rPr>
          <w:rFonts w:hint="eastAsia"/>
        </w:rPr>
        <w:t>无明显</w:t>
      </w:r>
      <w:r w:rsidR="00293693">
        <w:rPr>
          <w:rFonts w:hint="eastAsia"/>
        </w:rPr>
        <w:t>异常</w:t>
      </w:r>
      <w:r w:rsidR="009C443C" w:rsidRPr="00767E5C">
        <w:rPr>
          <w:rFonts w:hint="eastAsia"/>
        </w:rPr>
        <w:t>磨损</w:t>
      </w:r>
      <w:r w:rsidR="009C443C">
        <w:rPr>
          <w:rFonts w:hint="eastAsia"/>
        </w:rPr>
        <w:t>，</w:t>
      </w:r>
      <w:r>
        <w:rPr>
          <w:rFonts w:hint="eastAsia"/>
        </w:rPr>
        <w:t>连接强度数据</w:t>
      </w:r>
      <w:r w:rsidR="00C51073" w:rsidRPr="00767E5C">
        <w:rPr>
          <w:rFonts w:hint="eastAsia"/>
        </w:rPr>
        <w:t>衰减应小于</w:t>
      </w:r>
      <w:r w:rsidR="00E020FA">
        <w:t>1</w:t>
      </w:r>
      <w:r w:rsidR="00C51073" w:rsidRPr="00767E5C">
        <w:rPr>
          <w:rFonts w:hint="eastAsia"/>
        </w:rPr>
        <w:t>0%</w:t>
      </w:r>
      <w:r w:rsidR="009C0987">
        <w:rPr>
          <w:rFonts w:hint="eastAsia"/>
        </w:rPr>
        <w:t>，且满足</w:t>
      </w:r>
      <w:r w:rsidR="00904360">
        <w:rPr>
          <w:rFonts w:hint="eastAsia"/>
        </w:rPr>
        <w:t>总成</w:t>
      </w:r>
      <w:r w:rsidR="009C0987">
        <w:rPr>
          <w:rFonts w:hint="eastAsia"/>
        </w:rPr>
        <w:t>图样</w:t>
      </w:r>
      <w:r w:rsidR="00904360">
        <w:rPr>
          <w:rFonts w:hint="eastAsia"/>
        </w:rPr>
        <w:t>的</w:t>
      </w:r>
      <w:r>
        <w:rPr>
          <w:rFonts w:hint="eastAsia"/>
        </w:rPr>
        <w:t>连接强度</w:t>
      </w:r>
      <w:r w:rsidR="009C443C">
        <w:rPr>
          <w:rFonts w:hint="eastAsia"/>
        </w:rPr>
        <w:t>要求</w:t>
      </w:r>
      <w:r w:rsidR="00C51073" w:rsidRPr="00767E5C">
        <w:rPr>
          <w:rFonts w:hint="eastAsia"/>
        </w:rPr>
        <w:t>。</w:t>
      </w:r>
    </w:p>
    <w:p w:rsidR="001D2AE2" w:rsidRPr="00767E5C" w:rsidRDefault="001D2AE2" w:rsidP="009C443C">
      <w:pPr>
        <w:pStyle w:val="affe"/>
        <w:numPr>
          <w:ilvl w:val="0"/>
          <w:numId w:val="0"/>
        </w:numPr>
        <w:ind w:firstLineChars="200" w:firstLine="420"/>
      </w:pPr>
    </w:p>
    <w:p w:rsidR="00C51073" w:rsidRDefault="00C51073" w:rsidP="00C51073">
      <w:pPr>
        <w:pStyle w:val="a6"/>
      </w:pPr>
      <w:bookmarkStart w:id="69" w:name="_Toc522716907"/>
      <w:bookmarkStart w:id="70" w:name="_Toc522716948"/>
      <w:r w:rsidRPr="00C51073">
        <w:rPr>
          <w:rFonts w:hint="eastAsia"/>
        </w:rPr>
        <w:lastRenderedPageBreak/>
        <w:t>产品清洁度</w:t>
      </w:r>
      <w:bookmarkEnd w:id="69"/>
      <w:bookmarkEnd w:id="70"/>
    </w:p>
    <w:p w:rsidR="0073217F" w:rsidRDefault="00904360" w:rsidP="00222CEC">
      <w:pPr>
        <w:pStyle w:val="aff4"/>
      </w:pPr>
      <w:r>
        <w:rPr>
          <w:rFonts w:hint="eastAsia"/>
        </w:rPr>
        <w:t>安装在发动机内部的</w:t>
      </w:r>
      <w:r w:rsidR="00361E4D">
        <w:rPr>
          <w:rFonts w:hint="eastAsia"/>
        </w:rPr>
        <w:t>装配式</w:t>
      </w:r>
      <w:r w:rsidR="00361E4D">
        <w:t>凸轮轴</w:t>
      </w:r>
      <w:r>
        <w:rPr>
          <w:rFonts w:hint="eastAsia"/>
        </w:rPr>
        <w:t>，</w:t>
      </w:r>
      <w:r w:rsidR="005911F1">
        <w:rPr>
          <w:rFonts w:hint="eastAsia"/>
        </w:rPr>
        <w:t>总成</w:t>
      </w:r>
      <w:r w:rsidR="00C51073" w:rsidRPr="00C51073">
        <w:rPr>
          <w:rFonts w:hint="eastAsia"/>
        </w:rPr>
        <w:t>杂质质量应不超过</w:t>
      </w:r>
      <w:r w:rsidR="00361E4D">
        <w:t>6</w:t>
      </w:r>
      <w:r w:rsidR="00C51073" w:rsidRPr="00C51073">
        <w:rPr>
          <w:rFonts w:hint="eastAsia"/>
        </w:rPr>
        <w:t>mg</w:t>
      </w:r>
      <w:r w:rsidR="00F87B67">
        <w:rPr>
          <w:rFonts w:hint="eastAsia"/>
        </w:rPr>
        <w:t>，</w:t>
      </w:r>
      <w:r w:rsidR="00C51073" w:rsidRPr="00C51073">
        <w:rPr>
          <w:rFonts w:hint="eastAsia"/>
        </w:rPr>
        <w:t>最大颗粒长度应不大于</w:t>
      </w:r>
      <w:r w:rsidR="00361E4D">
        <w:t>10</w:t>
      </w:r>
      <w:r w:rsidR="00C51073" w:rsidRPr="00C51073">
        <w:rPr>
          <w:rFonts w:hint="eastAsia"/>
        </w:rPr>
        <w:t>00μm</w:t>
      </w:r>
      <w:r w:rsidR="00361E4D">
        <w:rPr>
          <w:rFonts w:hint="eastAsia"/>
        </w:rPr>
        <w:t>。</w:t>
      </w:r>
    </w:p>
    <w:p w:rsidR="00584627" w:rsidRPr="00EA538D" w:rsidRDefault="00E119EB" w:rsidP="00EA538D">
      <w:pPr>
        <w:pStyle w:val="aff4"/>
        <w:rPr>
          <w:color w:val="000000" w:themeColor="text1"/>
        </w:rPr>
      </w:pPr>
      <w:r>
        <w:rPr>
          <w:rFonts w:hint="eastAsia"/>
        </w:rPr>
        <w:t>检测</w:t>
      </w:r>
      <w:r>
        <w:t>方法：按</w:t>
      </w:r>
      <w:r>
        <w:rPr>
          <w:color w:val="000000" w:themeColor="text1"/>
        </w:rPr>
        <w:t>GB/T 3821</w:t>
      </w:r>
      <w:r>
        <w:rPr>
          <w:rFonts w:hint="eastAsia"/>
          <w:color w:val="000000" w:themeColor="text1"/>
        </w:rPr>
        <w:t>的</w:t>
      </w:r>
      <w:r>
        <w:rPr>
          <w:color w:val="000000" w:themeColor="text1"/>
        </w:rPr>
        <w:t>规定</w:t>
      </w:r>
    </w:p>
    <w:p w:rsidR="00C51073" w:rsidRDefault="00C51073" w:rsidP="00C51073">
      <w:pPr>
        <w:pStyle w:val="a5"/>
      </w:pPr>
      <w:bookmarkStart w:id="71" w:name="_Toc522714230"/>
      <w:bookmarkStart w:id="72" w:name="_Toc522716882"/>
      <w:bookmarkStart w:id="73" w:name="_Toc522716908"/>
      <w:bookmarkStart w:id="74" w:name="_Toc522716949"/>
      <w:bookmarkStart w:id="75" w:name="_Toc522716973"/>
      <w:r w:rsidRPr="00C51073">
        <w:rPr>
          <w:rFonts w:hint="eastAsia"/>
        </w:rPr>
        <w:t>试验方法</w:t>
      </w:r>
      <w:bookmarkEnd w:id="71"/>
      <w:bookmarkEnd w:id="72"/>
      <w:bookmarkEnd w:id="73"/>
      <w:bookmarkEnd w:id="74"/>
      <w:bookmarkEnd w:id="75"/>
    </w:p>
    <w:p w:rsidR="00C51073" w:rsidRDefault="00C51073" w:rsidP="00C51073">
      <w:pPr>
        <w:pStyle w:val="a6"/>
      </w:pPr>
      <w:bookmarkStart w:id="76" w:name="_Toc522716909"/>
      <w:bookmarkStart w:id="77" w:name="_Toc522716950"/>
      <w:r w:rsidRPr="00C51073">
        <w:rPr>
          <w:rFonts w:hint="eastAsia"/>
        </w:rPr>
        <w:t>试验设备</w:t>
      </w:r>
      <w:bookmarkEnd w:id="76"/>
      <w:bookmarkEnd w:id="77"/>
    </w:p>
    <w:p w:rsidR="00C51073" w:rsidRDefault="007B6F8D" w:rsidP="00C51073">
      <w:pPr>
        <w:pStyle w:val="aff4"/>
      </w:pPr>
      <w:r>
        <w:rPr>
          <w:rFonts w:hAnsi="宋体" w:hint="eastAsia"/>
        </w:rPr>
        <w:t>试验所用的设备满足</w:t>
      </w:r>
      <w:r w:rsidR="001B0883">
        <w:rPr>
          <w:rFonts w:hAnsi="宋体" w:hint="eastAsia"/>
        </w:rPr>
        <w:t>装配式凸轮轴</w:t>
      </w:r>
      <w:r>
        <w:rPr>
          <w:rFonts w:hAnsi="宋体" w:hint="eastAsia"/>
        </w:rPr>
        <w:t>所有</w:t>
      </w:r>
      <w:r w:rsidR="00963524" w:rsidRPr="00963524">
        <w:rPr>
          <w:rFonts w:hAnsi="宋体" w:hint="eastAsia"/>
        </w:rPr>
        <w:t>试验项目的要求，不应对试验样品功能产生不利的影响</w:t>
      </w:r>
      <w:r w:rsidR="00C51073" w:rsidRPr="00C51073">
        <w:rPr>
          <w:rFonts w:hint="eastAsia"/>
        </w:rPr>
        <w:t>。</w:t>
      </w:r>
    </w:p>
    <w:p w:rsidR="00215EFD" w:rsidRPr="00700ECA" w:rsidRDefault="00C324C2" w:rsidP="00700ECA">
      <w:pPr>
        <w:pStyle w:val="aff4"/>
      </w:pPr>
      <w:r>
        <w:rPr>
          <w:rFonts w:hint="eastAsia"/>
        </w:rPr>
        <w:t>试验设备能够检测转速、扭矩、</w:t>
      </w:r>
      <w:r w:rsidR="001B0883">
        <w:rPr>
          <w:rFonts w:hint="eastAsia"/>
        </w:rPr>
        <w:t>转角</w:t>
      </w:r>
      <w:r>
        <w:rPr>
          <w:rFonts w:hint="eastAsia"/>
        </w:rPr>
        <w:t>、</w:t>
      </w:r>
      <w:r w:rsidR="006F075A">
        <w:rPr>
          <w:rFonts w:hint="eastAsia"/>
        </w:rPr>
        <w:t>油压力、</w:t>
      </w:r>
      <w:r>
        <w:rPr>
          <w:rFonts w:hint="eastAsia"/>
        </w:rPr>
        <w:t>油</w:t>
      </w:r>
      <w:r w:rsidR="00C843F9">
        <w:rPr>
          <w:rFonts w:hint="eastAsia"/>
        </w:rPr>
        <w:t>流量</w:t>
      </w:r>
      <w:r w:rsidR="006F075A">
        <w:rPr>
          <w:rFonts w:hint="eastAsia"/>
        </w:rPr>
        <w:t>、</w:t>
      </w:r>
      <w:r>
        <w:rPr>
          <w:rFonts w:hint="eastAsia"/>
        </w:rPr>
        <w:t>油温度等参数。</w:t>
      </w:r>
    </w:p>
    <w:p w:rsidR="00C51073" w:rsidRDefault="00C51073" w:rsidP="00C51073">
      <w:pPr>
        <w:pStyle w:val="a6"/>
      </w:pPr>
      <w:bookmarkStart w:id="78" w:name="_Toc522716911"/>
      <w:bookmarkStart w:id="79" w:name="_Toc522716952"/>
      <w:r w:rsidRPr="00C51073">
        <w:rPr>
          <w:rFonts w:hint="eastAsia"/>
        </w:rPr>
        <w:t>试验用油</w:t>
      </w:r>
      <w:bookmarkEnd w:id="78"/>
      <w:bookmarkEnd w:id="79"/>
    </w:p>
    <w:p w:rsidR="00C51073" w:rsidRDefault="00C51073" w:rsidP="00C51073">
      <w:pPr>
        <w:pStyle w:val="aff4"/>
      </w:pPr>
      <w:r w:rsidRPr="00C51073">
        <w:rPr>
          <w:rFonts w:hint="eastAsia"/>
        </w:rPr>
        <w:t>按客户指定油品。</w:t>
      </w:r>
    </w:p>
    <w:p w:rsidR="00C51073" w:rsidRDefault="00C51073" w:rsidP="00C51073">
      <w:pPr>
        <w:pStyle w:val="a6"/>
      </w:pPr>
      <w:bookmarkStart w:id="80" w:name="_Toc522716912"/>
      <w:bookmarkStart w:id="81" w:name="_Toc522716953"/>
      <w:r w:rsidRPr="00C51073">
        <w:rPr>
          <w:rFonts w:hint="eastAsia"/>
        </w:rPr>
        <w:t>性能试验</w:t>
      </w:r>
      <w:bookmarkEnd w:id="80"/>
      <w:bookmarkEnd w:id="81"/>
    </w:p>
    <w:p w:rsidR="00B40AB5" w:rsidRDefault="003610B3" w:rsidP="00B40AB5">
      <w:pPr>
        <w:pStyle w:val="aff7"/>
        <w:spacing w:before="156" w:after="156"/>
      </w:pPr>
      <w:r>
        <w:rPr>
          <w:rFonts w:hint="eastAsia"/>
        </w:rPr>
        <w:t>轴向拉拔</w:t>
      </w:r>
      <w:r w:rsidR="00457487">
        <w:t>—</w:t>
      </w:r>
      <w:r w:rsidR="00457487">
        <w:t>以凸轮片为例</w:t>
      </w:r>
    </w:p>
    <w:p w:rsidR="00444C7C" w:rsidRPr="00444C7C" w:rsidRDefault="00444C7C" w:rsidP="00444C7C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a</w:t>
      </w:r>
      <w:r>
        <w:rPr>
          <w:rFonts w:hAnsi="宋体" w:hint="eastAsia"/>
        </w:rPr>
        <w:t>、</w:t>
      </w:r>
      <w:r w:rsidR="00457487" w:rsidRPr="00444C7C">
        <w:rPr>
          <w:rFonts w:hAnsi="宋体"/>
        </w:rPr>
        <w:t>加载轴向载荷至5</w:t>
      </w:r>
      <w:r w:rsidR="00213CA8">
        <w:rPr>
          <w:rFonts w:hAnsi="宋体"/>
        </w:rPr>
        <w:t>K</w:t>
      </w:r>
      <w:r w:rsidR="00457487" w:rsidRPr="00444C7C">
        <w:rPr>
          <w:rFonts w:hAnsi="宋体"/>
        </w:rPr>
        <w:t>N</w:t>
      </w:r>
      <w:r w:rsidRPr="00444C7C">
        <w:rPr>
          <w:rFonts w:hAnsi="宋体" w:hint="eastAsia"/>
        </w:rPr>
        <w:t>（沿着</w:t>
      </w:r>
      <w:r w:rsidRPr="00444C7C">
        <w:rPr>
          <w:rFonts w:hAnsi="宋体"/>
        </w:rPr>
        <w:t>压装反方向</w:t>
      </w:r>
      <w:r w:rsidRPr="00444C7C">
        <w:rPr>
          <w:rFonts w:hAnsi="宋体" w:hint="eastAsia"/>
        </w:rPr>
        <w:t>）</w:t>
      </w:r>
      <w:r w:rsidR="00457487" w:rsidRPr="00444C7C">
        <w:rPr>
          <w:rFonts w:hAnsi="宋体"/>
        </w:rPr>
        <w:t>，检查凸轮片相对于轴管是否发生轴向位移；若发生则不合格。</w:t>
      </w:r>
    </w:p>
    <w:p w:rsidR="002E3403" w:rsidRPr="00213CA8" w:rsidRDefault="00444C7C" w:rsidP="00213CA8">
      <w:pPr>
        <w:pStyle w:val="aff4"/>
        <w:rPr>
          <w:rFonts w:hAnsi="宋体"/>
        </w:rPr>
      </w:pPr>
      <w:r>
        <w:rPr>
          <w:rFonts w:hAnsi="宋体"/>
        </w:rPr>
        <w:t>b</w:t>
      </w:r>
      <w:r>
        <w:rPr>
          <w:rFonts w:hAnsi="宋体" w:hint="eastAsia"/>
        </w:rPr>
        <w:t>、</w:t>
      </w:r>
      <w:r w:rsidR="00457487" w:rsidRPr="00444C7C">
        <w:rPr>
          <w:rFonts w:hAnsi="宋体"/>
        </w:rPr>
        <w:t>继续加载直至凸轮片相对于轴管发生轴向位移，记录下失效时的力的大小F。</w:t>
      </w:r>
    </w:p>
    <w:p w:rsidR="002E3403" w:rsidRDefault="00213CA8" w:rsidP="002E3403">
      <w:pPr>
        <w:pStyle w:val="aff7"/>
        <w:spacing w:before="156" w:after="156"/>
      </w:pPr>
      <w:r>
        <w:rPr>
          <w:rFonts w:hint="eastAsia"/>
        </w:rPr>
        <w:t>静态扭矩</w:t>
      </w:r>
      <w:r>
        <w:t>—</w:t>
      </w:r>
      <w:r>
        <w:t>以凸轮片为例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a、</w:t>
      </w:r>
      <w:r w:rsidRPr="00213CA8">
        <w:rPr>
          <w:rFonts w:hAnsi="宋体"/>
        </w:rPr>
        <w:t>加载周向扭矩至</w:t>
      </w:r>
      <w:r>
        <w:rPr>
          <w:rFonts w:hAnsi="宋体"/>
        </w:rPr>
        <w:t>8</w:t>
      </w:r>
      <w:r w:rsidRPr="00213CA8">
        <w:rPr>
          <w:rFonts w:hAnsi="宋体"/>
        </w:rPr>
        <w:t>0Nm，检查凸轮片相对于轴管是否发生相对转动；若发生则不合格。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b、</w:t>
      </w:r>
      <w:r w:rsidRPr="00213CA8">
        <w:rPr>
          <w:rFonts w:hAnsi="宋体"/>
        </w:rPr>
        <w:t>继续加载直至凸轮片相对于轴管发生相对转动，记录下失效时的扭矩的大小M。</w:t>
      </w:r>
    </w:p>
    <w:p w:rsidR="000E1A5D" w:rsidRDefault="00213CA8" w:rsidP="000E1A5D">
      <w:pPr>
        <w:pStyle w:val="aff7"/>
        <w:spacing w:before="156" w:after="156"/>
      </w:pPr>
      <w:bookmarkStart w:id="82" w:name="_Toc522716915"/>
      <w:r>
        <w:rPr>
          <w:rFonts w:hint="eastAsia"/>
        </w:rPr>
        <w:t>动态疲劳</w:t>
      </w:r>
      <w:r>
        <w:t>试验--以凸轮片为例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a、</w:t>
      </w:r>
      <w:r w:rsidRPr="00213CA8">
        <w:rPr>
          <w:rFonts w:hAnsi="宋体"/>
        </w:rPr>
        <w:t>加载动态载荷（曲线如图所示）</w:t>
      </w:r>
    </w:p>
    <w:p w:rsid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 w:rsidRPr="00213CA8">
        <w:rPr>
          <w:rFonts w:hAnsi="宋体"/>
        </w:rPr>
        <w:drawing>
          <wp:inline distT="0" distB="0" distL="0" distR="0" wp14:anchorId="6977FC5B" wp14:editId="3B1918B5">
            <wp:extent cx="2122998" cy="1370012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8831" cy="137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b、</w:t>
      </w:r>
      <w:r w:rsidRPr="00213CA8">
        <w:rPr>
          <w:rFonts w:hAnsi="宋体"/>
        </w:rPr>
        <w:t>循环次数：8.3*106次；耗时：Time=60/3500*8.3*106/3600≈39.5小时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 w:hint="eastAsia"/>
        </w:rPr>
        <w:t>c</w:t>
      </w:r>
      <w:r>
        <w:rPr>
          <w:rFonts w:hAnsi="宋体"/>
        </w:rPr>
        <w:t>、</w:t>
      </w:r>
      <w:r w:rsidRPr="00213CA8">
        <w:rPr>
          <w:rFonts w:hAnsi="宋体"/>
        </w:rPr>
        <w:t>按照以上条件加载并完成规定的循环次数后，检查凸轮片相对于轴管是否发生相对转动；若发生则不合格。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d、</w:t>
      </w:r>
      <w:r w:rsidRPr="00213CA8">
        <w:rPr>
          <w:rFonts w:hAnsi="宋体"/>
        </w:rPr>
        <w:t>将试后件凸轮轴按照（2、静态扭矩）规范进行加载，加载周向扭矩至</w:t>
      </w:r>
      <w:r w:rsidR="00784AFD">
        <w:rPr>
          <w:rFonts w:hAnsi="宋体"/>
        </w:rPr>
        <w:t>8</w:t>
      </w:r>
      <w:r w:rsidRPr="00213CA8">
        <w:rPr>
          <w:rFonts w:hAnsi="宋体"/>
        </w:rPr>
        <w:t>0Nm，检查凸轮片相对于轴管是否发生相对转动；若发生则不合格。</w:t>
      </w:r>
    </w:p>
    <w:p w:rsidR="00213CA8" w:rsidRPr="00213CA8" w:rsidRDefault="00213CA8" w:rsidP="00213CA8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e、</w:t>
      </w:r>
      <w:r w:rsidRPr="00213CA8">
        <w:rPr>
          <w:rFonts w:hAnsi="宋体"/>
        </w:rPr>
        <w:t>继续加载直至凸轮片相对于轴管发生相对转动，记录下失效时的扭矩的大小N。</w:t>
      </w:r>
    </w:p>
    <w:p w:rsidR="00315194" w:rsidRDefault="00213CA8" w:rsidP="00222CEC">
      <w:pPr>
        <w:pStyle w:val="aff4"/>
        <w:ind w:leftChars="200" w:left="735" w:hangingChars="150" w:hanging="315"/>
        <w:rPr>
          <w:rFonts w:hAnsi="宋体"/>
        </w:rPr>
      </w:pPr>
      <w:r>
        <w:rPr>
          <w:rFonts w:hAnsi="宋体"/>
        </w:rPr>
        <w:t>f、</w:t>
      </w:r>
      <w:r w:rsidRPr="00213CA8">
        <w:rPr>
          <w:rFonts w:hAnsi="宋体"/>
        </w:rPr>
        <w:t>计算出衰减△=(M-N)/M*100%</w:t>
      </w:r>
      <w:bookmarkEnd w:id="82"/>
    </w:p>
    <w:p w:rsidR="00EA538D" w:rsidRPr="00222CEC" w:rsidRDefault="00EA538D" w:rsidP="00222CEC">
      <w:pPr>
        <w:pStyle w:val="aff4"/>
        <w:ind w:leftChars="200" w:left="735" w:hangingChars="150" w:hanging="315"/>
        <w:rPr>
          <w:rFonts w:hAnsi="宋体"/>
        </w:rPr>
      </w:pPr>
    </w:p>
    <w:p w:rsidR="00CA7625" w:rsidRDefault="00FD471C" w:rsidP="00F0171F">
      <w:pPr>
        <w:pStyle w:val="a6"/>
      </w:pPr>
      <w:bookmarkStart w:id="83" w:name="_Toc522716920"/>
      <w:bookmarkStart w:id="84" w:name="_Toc522716954"/>
      <w:r w:rsidRPr="00FD471C">
        <w:rPr>
          <w:rFonts w:hint="eastAsia"/>
        </w:rPr>
        <w:lastRenderedPageBreak/>
        <w:t>可靠性</w:t>
      </w:r>
      <w:bookmarkEnd w:id="83"/>
      <w:bookmarkEnd w:id="84"/>
      <w:r w:rsidR="00B84637">
        <w:rPr>
          <w:rFonts w:hint="eastAsia"/>
        </w:rPr>
        <w:t>试验</w:t>
      </w:r>
    </w:p>
    <w:p w:rsidR="00E020FA" w:rsidRPr="00E020FA" w:rsidRDefault="00E020FA" w:rsidP="00E020FA">
      <w:pPr>
        <w:pStyle w:val="a5"/>
        <w:numPr>
          <w:ilvl w:val="0"/>
          <w:numId w:val="0"/>
        </w:numPr>
        <w:rPr>
          <w:rFonts w:ascii="宋体" w:eastAsia="宋体" w:hAnsi="宋体"/>
          <w:noProof/>
        </w:rPr>
      </w:pPr>
      <w:bookmarkStart w:id="85" w:name="_Toc522716921"/>
      <w:bookmarkStart w:id="86" w:name="_Toc522716955"/>
      <w:r w:rsidRPr="00E020FA">
        <w:rPr>
          <w:rFonts w:ascii="宋体" w:eastAsia="宋体" w:hAnsi="宋体" w:hint="eastAsia"/>
          <w:noProof/>
        </w:rPr>
        <w:t>装配式凸轮轴</w:t>
      </w:r>
      <w:r w:rsidRPr="00E020FA">
        <w:rPr>
          <w:rFonts w:ascii="宋体" w:eastAsia="宋体" w:hAnsi="宋体"/>
          <w:noProof/>
        </w:rPr>
        <w:t>在高转速、高负载、高冲击</w:t>
      </w:r>
      <w:r w:rsidRPr="00E020FA">
        <w:rPr>
          <w:rFonts w:ascii="宋体" w:eastAsia="宋体" w:hAnsi="宋体" w:hint="eastAsia"/>
          <w:noProof/>
        </w:rPr>
        <w:t>耐久试验过程无明显异响产生，耐久试验后无明显异常磨损，</w:t>
      </w:r>
      <w:r>
        <w:rPr>
          <w:rFonts w:ascii="宋体" w:eastAsia="宋体" w:hAnsi="宋体" w:hint="eastAsia"/>
          <w:noProof/>
        </w:rPr>
        <w:t>且</w:t>
      </w:r>
      <w:r w:rsidRPr="00E020FA">
        <w:rPr>
          <w:rFonts w:ascii="宋体" w:eastAsia="宋体" w:hAnsi="宋体" w:hint="eastAsia"/>
          <w:noProof/>
        </w:rPr>
        <w:t>连接强度数据</w:t>
      </w:r>
      <w:r>
        <w:rPr>
          <w:rFonts w:ascii="宋体" w:eastAsia="宋体" w:hAnsi="宋体" w:hint="eastAsia"/>
          <w:noProof/>
        </w:rPr>
        <w:t>满</w:t>
      </w:r>
      <w:r w:rsidRPr="00E020FA">
        <w:rPr>
          <w:rFonts w:ascii="宋体" w:eastAsia="宋体" w:hAnsi="宋体" w:hint="eastAsia"/>
          <w:noProof/>
        </w:rPr>
        <w:t>足总成图样的连接强度要求。</w:t>
      </w:r>
    </w:p>
    <w:p w:rsidR="00FD471C" w:rsidRDefault="00E06907" w:rsidP="00FD471C">
      <w:pPr>
        <w:pStyle w:val="a6"/>
      </w:pPr>
      <w:r w:rsidRPr="00E06907">
        <w:rPr>
          <w:rFonts w:hint="eastAsia"/>
        </w:rPr>
        <w:t>产品清洁度</w:t>
      </w:r>
      <w:bookmarkEnd w:id="85"/>
      <w:bookmarkEnd w:id="86"/>
    </w:p>
    <w:p w:rsidR="00E06907" w:rsidRDefault="00D023A7" w:rsidP="00E06907">
      <w:pPr>
        <w:pStyle w:val="aff4"/>
      </w:pPr>
      <w:r>
        <w:rPr>
          <w:rFonts w:hint="eastAsia"/>
        </w:rPr>
        <w:t>清洁度的测量按GB/T 3821 的</w:t>
      </w:r>
      <w:r w:rsidR="00E06907" w:rsidRPr="00E06907">
        <w:rPr>
          <w:rFonts w:hint="eastAsia"/>
        </w:rPr>
        <w:t>规定执行。</w:t>
      </w:r>
    </w:p>
    <w:p w:rsidR="00E06907" w:rsidRDefault="00E06907" w:rsidP="00E06907">
      <w:pPr>
        <w:pStyle w:val="a5"/>
      </w:pPr>
      <w:bookmarkStart w:id="87" w:name="_Toc522714231"/>
      <w:bookmarkStart w:id="88" w:name="_Toc522716883"/>
      <w:bookmarkStart w:id="89" w:name="_Toc522716922"/>
      <w:bookmarkStart w:id="90" w:name="_Toc522716956"/>
      <w:bookmarkStart w:id="91" w:name="_Toc522716974"/>
      <w:r w:rsidRPr="00E06907">
        <w:rPr>
          <w:rFonts w:hint="eastAsia"/>
        </w:rPr>
        <w:t>检验规则</w:t>
      </w:r>
      <w:bookmarkEnd w:id="87"/>
      <w:bookmarkEnd w:id="88"/>
      <w:bookmarkEnd w:id="89"/>
      <w:bookmarkEnd w:id="90"/>
      <w:bookmarkEnd w:id="91"/>
    </w:p>
    <w:p w:rsidR="00E06907" w:rsidRDefault="00E06907" w:rsidP="00E06907">
      <w:pPr>
        <w:pStyle w:val="a6"/>
      </w:pPr>
      <w:bookmarkStart w:id="92" w:name="_Toc522716923"/>
      <w:bookmarkStart w:id="93" w:name="_Toc522716957"/>
      <w:r w:rsidRPr="00E06907">
        <w:rPr>
          <w:rFonts w:hint="eastAsia"/>
        </w:rPr>
        <w:t>出厂检验</w:t>
      </w:r>
      <w:bookmarkEnd w:id="92"/>
      <w:bookmarkEnd w:id="93"/>
    </w:p>
    <w:p w:rsidR="00E06907" w:rsidRPr="00767E5C" w:rsidRDefault="00E3353D" w:rsidP="00E3353D">
      <w:pPr>
        <w:pStyle w:val="aff7"/>
        <w:numPr>
          <w:ilvl w:val="0"/>
          <w:numId w:val="0"/>
        </w:numPr>
        <w:spacing w:before="156" w:after="156"/>
        <w:ind w:firstLineChars="250" w:firstLine="525"/>
        <w:rPr>
          <w:rFonts w:ascii="宋体" w:eastAsia="宋体" w:hAnsi="宋体"/>
        </w:rPr>
      </w:pPr>
      <w:bookmarkStart w:id="94" w:name="_Toc522716924"/>
      <w:r>
        <w:rPr>
          <w:rFonts w:ascii="宋体" w:eastAsia="宋体" w:hAnsi="宋体" w:hint="eastAsia"/>
        </w:rPr>
        <w:t>装配式凸轮轴</w:t>
      </w:r>
      <w:r w:rsidR="00085B63">
        <w:rPr>
          <w:rFonts w:ascii="宋体" w:eastAsia="宋体" w:hAnsi="宋体" w:hint="eastAsia"/>
        </w:rPr>
        <w:t>经出厂检验合格附合格证方可出厂，出厂检验项目由</w:t>
      </w:r>
      <w:r w:rsidR="00085B63">
        <w:rPr>
          <w:rFonts w:ascii="宋体" w:eastAsia="宋体" w:hAnsi="宋体"/>
        </w:rPr>
        <w:t>工厂和客户商定</w:t>
      </w:r>
      <w:r w:rsidR="00E06907" w:rsidRPr="00767E5C">
        <w:rPr>
          <w:rFonts w:ascii="宋体" w:eastAsia="宋体" w:hAnsi="宋体" w:hint="eastAsia"/>
        </w:rPr>
        <w:t>。</w:t>
      </w:r>
      <w:bookmarkEnd w:id="94"/>
    </w:p>
    <w:p w:rsidR="00E06907" w:rsidRDefault="00E06907" w:rsidP="00E06907">
      <w:pPr>
        <w:pStyle w:val="a6"/>
      </w:pPr>
      <w:bookmarkStart w:id="95" w:name="_Toc522716925"/>
      <w:bookmarkStart w:id="96" w:name="_Toc522716958"/>
      <w:r w:rsidRPr="00E06907">
        <w:rPr>
          <w:rFonts w:hint="eastAsia"/>
        </w:rPr>
        <w:t>型式试验</w:t>
      </w:r>
      <w:bookmarkEnd w:id="95"/>
      <w:bookmarkEnd w:id="96"/>
    </w:p>
    <w:p w:rsidR="00E06907" w:rsidRPr="00632906" w:rsidRDefault="00E06907" w:rsidP="00632906">
      <w:pPr>
        <w:pStyle w:val="affe"/>
      </w:pPr>
      <w:r w:rsidRPr="00632906">
        <w:rPr>
          <w:rFonts w:hint="eastAsia"/>
        </w:rPr>
        <w:t>型式试验项目</w:t>
      </w:r>
      <w:r w:rsidR="007C447F">
        <w:rPr>
          <w:rFonts w:hAnsi="宋体" w:hint="eastAsia"/>
        </w:rPr>
        <w:t>由</w:t>
      </w:r>
      <w:r w:rsidR="007C447F">
        <w:rPr>
          <w:rFonts w:hAnsi="宋体"/>
        </w:rPr>
        <w:t>工厂和客户商定</w:t>
      </w:r>
      <w:r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有以下情况时，应进行型式试验：</w:t>
      </w:r>
    </w:p>
    <w:p w:rsidR="00E06907" w:rsidRDefault="00E06907" w:rsidP="00E06907">
      <w:pPr>
        <w:pStyle w:val="aff4"/>
      </w:pPr>
      <w:r>
        <w:rPr>
          <w:rFonts w:hint="eastAsia"/>
        </w:rPr>
        <w:t>a）新产品或老产品转厂生产的试制定型鉴定；</w:t>
      </w:r>
    </w:p>
    <w:p w:rsidR="00E06907" w:rsidRDefault="00E06907" w:rsidP="00E06907">
      <w:pPr>
        <w:pStyle w:val="aff4"/>
      </w:pPr>
      <w:r>
        <w:rPr>
          <w:rFonts w:hint="eastAsia"/>
        </w:rPr>
        <w:t>b）正式生产后，如产品结构、材料、工艺有较大改变，可能影响产品性能时；</w:t>
      </w:r>
    </w:p>
    <w:p w:rsidR="00E06907" w:rsidRDefault="00E06907" w:rsidP="00E06907">
      <w:pPr>
        <w:pStyle w:val="aff4"/>
      </w:pPr>
      <w:r>
        <w:rPr>
          <w:rFonts w:hint="eastAsia"/>
        </w:rPr>
        <w:t>c</w:t>
      </w:r>
      <w:r w:rsidR="00424817">
        <w:rPr>
          <w:rFonts w:hint="eastAsia"/>
        </w:rPr>
        <w:t>）产品停产一年后，恢复生产时，重新</w:t>
      </w:r>
      <w:r w:rsidR="00471B71">
        <w:rPr>
          <w:rFonts w:hint="eastAsia"/>
        </w:rPr>
        <w:t>进行生产件批准</w:t>
      </w:r>
      <w:r w:rsidR="00471B71" w:rsidRPr="008E0FEE">
        <w:rPr>
          <w:rFonts w:hint="eastAsia"/>
          <w:color w:val="000000" w:themeColor="text1"/>
        </w:rPr>
        <w:t>程序（PPAP）</w:t>
      </w:r>
      <w:r w:rsidR="00471B71" w:rsidRPr="008E0FEE">
        <w:rPr>
          <w:rFonts w:hint="eastAsia"/>
        </w:rPr>
        <w:t>审核</w:t>
      </w:r>
      <w:r w:rsidR="00424817">
        <w:rPr>
          <w:rFonts w:hint="eastAsia"/>
        </w:rPr>
        <w:t>并进行型式试验；</w:t>
      </w:r>
    </w:p>
    <w:p w:rsidR="00E06907" w:rsidRDefault="00E06907" w:rsidP="00E06907">
      <w:pPr>
        <w:pStyle w:val="aff4"/>
      </w:pPr>
      <w:r>
        <w:rPr>
          <w:rFonts w:hint="eastAsia"/>
        </w:rPr>
        <w:t>d）正常生产时，定期（一年）或积累一定产量（10万）后，应周期性进行型式试验；</w:t>
      </w:r>
    </w:p>
    <w:p w:rsidR="00E06907" w:rsidRPr="00E06907" w:rsidRDefault="00E06907" w:rsidP="00E06907">
      <w:pPr>
        <w:pStyle w:val="aff4"/>
      </w:pPr>
      <w:r>
        <w:rPr>
          <w:rFonts w:hint="eastAsia"/>
        </w:rPr>
        <w:t>e）国家质量监督机构提出进行型式试验要求时。</w:t>
      </w:r>
    </w:p>
    <w:p w:rsidR="00E06907" w:rsidRPr="00632906" w:rsidRDefault="0065498C" w:rsidP="00632906">
      <w:pPr>
        <w:pStyle w:val="affe"/>
      </w:pPr>
      <w:r>
        <w:rPr>
          <w:rFonts w:hint="eastAsia"/>
        </w:rPr>
        <w:t>型式试验油泵应从出厂检验合格的产品中</w:t>
      </w:r>
      <w:r w:rsidR="00F85D68">
        <w:rPr>
          <w:rFonts w:hint="eastAsia"/>
        </w:rPr>
        <w:t>抽检</w:t>
      </w:r>
      <w:r w:rsidR="00E06907" w:rsidRPr="00632906">
        <w:rPr>
          <w:rFonts w:hint="eastAsia"/>
        </w:rPr>
        <w:t>3件</w:t>
      </w:r>
      <w:r>
        <w:rPr>
          <w:rFonts w:hint="eastAsia"/>
        </w:rPr>
        <w:t>，</w:t>
      </w:r>
      <w:r w:rsidR="00F85D68">
        <w:rPr>
          <w:rFonts w:hint="eastAsia"/>
        </w:rPr>
        <w:t>抽检</w:t>
      </w:r>
      <w:r>
        <w:rPr>
          <w:rFonts w:hint="eastAsia"/>
        </w:rPr>
        <w:t>方法</w:t>
      </w:r>
      <w:r w:rsidRPr="008E0FEE">
        <w:rPr>
          <w:rFonts w:hint="eastAsia"/>
          <w:color w:val="000000" w:themeColor="text1"/>
        </w:rPr>
        <w:t>按GB/T 2828.1-2012</w:t>
      </w:r>
      <w:r w:rsidR="002F68F7" w:rsidRPr="008E0FEE">
        <w:rPr>
          <w:color w:val="000000" w:themeColor="text1"/>
        </w:rPr>
        <w:t xml:space="preserve"> </w:t>
      </w:r>
      <w:r w:rsidR="002F68F7" w:rsidRPr="008E0FEE">
        <w:rPr>
          <w:rFonts w:hint="eastAsia"/>
          <w:color w:val="000000" w:themeColor="text1"/>
        </w:rPr>
        <w:t>的</w:t>
      </w:r>
      <w:r w:rsidRPr="008E0FEE">
        <w:rPr>
          <w:rFonts w:hint="eastAsia"/>
          <w:color w:val="000000" w:themeColor="text1"/>
        </w:rPr>
        <w:t>规定执行</w:t>
      </w:r>
      <w:r w:rsidR="00E06907" w:rsidRPr="00632906">
        <w:rPr>
          <w:rFonts w:hint="eastAsia"/>
        </w:rPr>
        <w:t>。</w:t>
      </w:r>
    </w:p>
    <w:p w:rsidR="00E06907" w:rsidRPr="00B469B7" w:rsidRDefault="00E06907" w:rsidP="00B469B7">
      <w:pPr>
        <w:pStyle w:val="affe"/>
      </w:pPr>
      <w:r w:rsidRPr="00B469B7">
        <w:rPr>
          <w:rFonts w:hint="eastAsia"/>
        </w:rPr>
        <w:t>判定规则如下：</w:t>
      </w:r>
    </w:p>
    <w:p w:rsidR="00E06907" w:rsidRDefault="00E06907" w:rsidP="00E06907">
      <w:pPr>
        <w:pStyle w:val="aff4"/>
      </w:pPr>
      <w:r>
        <w:rPr>
          <w:rFonts w:hint="eastAsia"/>
        </w:rPr>
        <w:t>a）所有检测项目全部合格，则判定该批产品为合格；</w:t>
      </w:r>
    </w:p>
    <w:p w:rsidR="00C71A64" w:rsidRPr="00C71A64" w:rsidRDefault="00E06907" w:rsidP="001F0C8A">
      <w:pPr>
        <w:pStyle w:val="aff4"/>
      </w:pPr>
      <w:r>
        <w:rPr>
          <w:rFonts w:hint="eastAsia"/>
        </w:rPr>
        <w:t>b）所有检测项目中有一项不符合要求，则加倍抽样进行检验，仍有项目不合格时，判定该批产品为不合格，否则判定为合格。</w:t>
      </w:r>
    </w:p>
    <w:p w:rsidR="00632906" w:rsidRDefault="00B469B7" w:rsidP="00B469B7">
      <w:pPr>
        <w:pStyle w:val="a5"/>
      </w:pPr>
      <w:bookmarkStart w:id="97" w:name="_Toc522716884"/>
      <w:bookmarkStart w:id="98" w:name="_Toc522716926"/>
      <w:bookmarkStart w:id="99" w:name="_Toc522716959"/>
      <w:bookmarkStart w:id="100" w:name="_Toc522716975"/>
      <w:r w:rsidRPr="00B469B7">
        <w:rPr>
          <w:rFonts w:hint="eastAsia"/>
        </w:rPr>
        <w:t>标识、包装、运输、贮存</w:t>
      </w:r>
      <w:bookmarkEnd w:id="97"/>
      <w:bookmarkEnd w:id="98"/>
      <w:bookmarkEnd w:id="99"/>
      <w:bookmarkEnd w:id="100"/>
    </w:p>
    <w:p w:rsidR="00B469B7" w:rsidRDefault="00B469B7" w:rsidP="00B469B7">
      <w:pPr>
        <w:pStyle w:val="a6"/>
      </w:pPr>
      <w:bookmarkStart w:id="101" w:name="_Toc522716927"/>
      <w:bookmarkStart w:id="102" w:name="_Toc522716960"/>
      <w:r w:rsidRPr="00B469B7">
        <w:rPr>
          <w:rFonts w:hint="eastAsia"/>
        </w:rPr>
        <w:t>标识</w:t>
      </w:r>
      <w:bookmarkEnd w:id="101"/>
      <w:bookmarkEnd w:id="102"/>
    </w:p>
    <w:p w:rsidR="00B469B7" w:rsidRPr="00B469B7" w:rsidRDefault="00B469B7" w:rsidP="00B469B7">
      <w:pPr>
        <w:pStyle w:val="aff4"/>
      </w:pPr>
      <w:r w:rsidRPr="00B469B7">
        <w:rPr>
          <w:rFonts w:hint="eastAsia"/>
        </w:rPr>
        <w:t>每台</w:t>
      </w:r>
      <w:r w:rsidR="00DC4771">
        <w:rPr>
          <w:rFonts w:hint="eastAsia"/>
        </w:rPr>
        <w:t>凸轮轴总成</w:t>
      </w:r>
      <w:r w:rsidRPr="00B469B7">
        <w:rPr>
          <w:rFonts w:hint="eastAsia"/>
        </w:rPr>
        <w:t>都应该在装配线测试合格后打印二维码，二维码内容包含明码和暗码，明码包括产品图号和零件生产追溯信息。暗码数据对应制造工厂装配线中该零件在主要工位的关键装配数据，相关打码位置由双方确定。</w:t>
      </w:r>
    </w:p>
    <w:p w:rsidR="00B469B7" w:rsidRDefault="00B469B7" w:rsidP="00B469B7">
      <w:pPr>
        <w:pStyle w:val="a6"/>
      </w:pPr>
      <w:bookmarkStart w:id="103" w:name="_Toc522716928"/>
      <w:bookmarkStart w:id="104" w:name="_Toc522716961"/>
      <w:r w:rsidRPr="00B469B7">
        <w:rPr>
          <w:rFonts w:hint="eastAsia"/>
        </w:rPr>
        <w:t>包装</w:t>
      </w:r>
      <w:bookmarkEnd w:id="103"/>
      <w:bookmarkEnd w:id="104"/>
    </w:p>
    <w:p w:rsidR="00B469B7" w:rsidRPr="00B469B7" w:rsidRDefault="00B469B7" w:rsidP="00B469B7">
      <w:pPr>
        <w:pStyle w:val="aff4"/>
      </w:pPr>
      <w:r w:rsidRPr="00B469B7">
        <w:rPr>
          <w:rFonts w:hint="eastAsia"/>
        </w:rPr>
        <w:t>定点配套产品的包装与</w:t>
      </w:r>
      <w:r w:rsidR="00C87EE5">
        <w:rPr>
          <w:rFonts w:hint="eastAsia"/>
        </w:rPr>
        <w:t>客户协商</w:t>
      </w:r>
      <w:r w:rsidR="00C87EE5" w:rsidRPr="008E0FEE">
        <w:rPr>
          <w:rFonts w:hint="eastAsia"/>
        </w:rPr>
        <w:t>确定，宜</w:t>
      </w:r>
      <w:r w:rsidRPr="008E0FEE">
        <w:rPr>
          <w:rFonts w:hint="eastAsia"/>
        </w:rPr>
        <w:t>使用密封及防锈功能的可回收包装箱，在外包装箱标识生产追溯信息。</w:t>
      </w:r>
    </w:p>
    <w:p w:rsidR="00B469B7" w:rsidRDefault="00B469B7" w:rsidP="00B469B7">
      <w:pPr>
        <w:pStyle w:val="a6"/>
      </w:pPr>
      <w:bookmarkStart w:id="105" w:name="_Toc522716929"/>
      <w:bookmarkStart w:id="106" w:name="_Toc522716962"/>
      <w:r w:rsidRPr="00B469B7">
        <w:rPr>
          <w:rFonts w:hint="eastAsia"/>
        </w:rPr>
        <w:t>运输</w:t>
      </w:r>
      <w:bookmarkEnd w:id="105"/>
      <w:bookmarkEnd w:id="106"/>
    </w:p>
    <w:p w:rsidR="00B469B7" w:rsidRDefault="00B469B7" w:rsidP="00B469B7">
      <w:pPr>
        <w:pStyle w:val="aff4"/>
      </w:pPr>
      <w:r w:rsidRPr="00B469B7">
        <w:rPr>
          <w:rFonts w:hint="eastAsia"/>
        </w:rPr>
        <w:t>要保证</w:t>
      </w:r>
      <w:r w:rsidR="00DC4771">
        <w:rPr>
          <w:rFonts w:hint="eastAsia"/>
        </w:rPr>
        <w:t>凸轮轴总成</w:t>
      </w:r>
      <w:r w:rsidRPr="00B469B7">
        <w:rPr>
          <w:rFonts w:hint="eastAsia"/>
        </w:rPr>
        <w:t>在运输过程中防雨、防潮、不致碰伤。</w:t>
      </w:r>
    </w:p>
    <w:p w:rsidR="0042788D" w:rsidRPr="00B469B7" w:rsidRDefault="0042788D" w:rsidP="00B469B7">
      <w:pPr>
        <w:pStyle w:val="aff4"/>
      </w:pPr>
    </w:p>
    <w:p w:rsidR="00B469B7" w:rsidRDefault="00B469B7" w:rsidP="00B469B7">
      <w:pPr>
        <w:pStyle w:val="a6"/>
      </w:pPr>
      <w:bookmarkStart w:id="107" w:name="_Toc522716930"/>
      <w:bookmarkStart w:id="108" w:name="_Toc522716963"/>
      <w:r w:rsidRPr="00B469B7">
        <w:rPr>
          <w:rFonts w:hint="eastAsia"/>
        </w:rPr>
        <w:lastRenderedPageBreak/>
        <w:t>贮存</w:t>
      </w:r>
      <w:bookmarkEnd w:id="107"/>
      <w:bookmarkEnd w:id="108"/>
    </w:p>
    <w:p w:rsidR="00C1454E" w:rsidRDefault="00DC4771" w:rsidP="00165863">
      <w:pPr>
        <w:pStyle w:val="aff4"/>
        <w:ind w:firstLineChars="0" w:firstLine="0"/>
      </w:pPr>
      <w:r>
        <w:rPr>
          <w:rFonts w:hint="eastAsia"/>
        </w:rPr>
        <w:t>装配式</w:t>
      </w:r>
      <w:r>
        <w:t>凸轮轴</w:t>
      </w:r>
      <w:r>
        <w:rPr>
          <w:rFonts w:hint="eastAsia"/>
        </w:rPr>
        <w:t>总成</w:t>
      </w:r>
      <w:r w:rsidR="00101EBB">
        <w:rPr>
          <w:rFonts w:hint="eastAsia"/>
        </w:rPr>
        <w:t>及其子零件存储都要求使用客户指定</w:t>
      </w:r>
      <w:r w:rsidR="006D0E4F">
        <w:rPr>
          <w:rFonts w:hint="eastAsia"/>
        </w:rPr>
        <w:t>的</w:t>
      </w:r>
      <w:r w:rsidR="00101EBB">
        <w:rPr>
          <w:rFonts w:hint="eastAsia"/>
        </w:rPr>
        <w:t>防锈剂</w:t>
      </w:r>
      <w:r w:rsidR="006D0E4F">
        <w:rPr>
          <w:rFonts w:hint="eastAsia"/>
        </w:rPr>
        <w:t>。</w:t>
      </w:r>
      <w:r w:rsidR="00B469B7" w:rsidRPr="00B469B7">
        <w:rPr>
          <w:rFonts w:hint="eastAsia"/>
        </w:rPr>
        <w:t>油泵包装前</w:t>
      </w:r>
      <w:r w:rsidR="006D0E4F">
        <w:rPr>
          <w:rFonts w:hint="eastAsia"/>
        </w:rPr>
        <w:t>应</w:t>
      </w:r>
      <w:r w:rsidR="00B469B7" w:rsidRPr="00B469B7">
        <w:rPr>
          <w:rFonts w:hint="eastAsia"/>
        </w:rPr>
        <w:t>做防锈处理，</w:t>
      </w:r>
      <w:r w:rsidR="008B2C74" w:rsidRPr="00B469B7">
        <w:rPr>
          <w:rFonts w:hint="eastAsia"/>
        </w:rPr>
        <w:t xml:space="preserve"> </w:t>
      </w:r>
      <w:r w:rsidR="00B469B7" w:rsidRPr="00B469B7">
        <w:rPr>
          <w:rFonts w:hint="eastAsia"/>
        </w:rPr>
        <w:t>2个月内不致锈蚀。</w:t>
      </w:r>
    </w:p>
    <w:p w:rsidR="00165863" w:rsidRDefault="00F10CFF" w:rsidP="00165863">
      <w:pPr>
        <w:pStyle w:val="a6"/>
      </w:pPr>
      <w:r>
        <w:rPr>
          <w:rFonts w:hint="eastAsia"/>
        </w:rPr>
        <w:t>其他</w:t>
      </w:r>
    </w:p>
    <w:p w:rsidR="00042BDB" w:rsidRPr="00165863" w:rsidRDefault="00F10CFF" w:rsidP="00165863">
      <w:pPr>
        <w:pStyle w:val="a6"/>
        <w:numPr>
          <w:ilvl w:val="0"/>
          <w:numId w:val="0"/>
        </w:numPr>
        <w:ind w:left="142"/>
        <w:rPr>
          <w:rFonts w:ascii="宋体" w:eastAsia="宋体"/>
          <w:noProof/>
          <w:szCs w:val="20"/>
        </w:rPr>
      </w:pPr>
      <w:r w:rsidRPr="00165863">
        <w:rPr>
          <w:rFonts w:ascii="宋体" w:eastAsia="宋体" w:hint="eastAsia"/>
          <w:noProof/>
          <w:szCs w:val="20"/>
        </w:rPr>
        <w:t>标识、包装、运输和贮存也可由供需双方商定。</w:t>
      </w:r>
    </w:p>
    <w:sectPr w:rsidR="00042BDB" w:rsidRPr="00165863" w:rsidSect="00952D95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18" w:rsidRDefault="006D2D18">
      <w:r>
        <w:separator/>
      </w:r>
    </w:p>
  </w:endnote>
  <w:endnote w:type="continuationSeparator" w:id="0">
    <w:p w:rsidR="006D2D18" w:rsidRDefault="006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A4" w:rsidRDefault="00C057A4" w:rsidP="00935C6E">
    <w:pPr>
      <w:pStyle w:val="aff5"/>
    </w:pPr>
    <w:r>
      <w:fldChar w:fldCharType="begin"/>
    </w:r>
    <w:r>
      <w:instrText xml:space="preserve"> PAGE  \* MERGEFORMAT </w:instrText>
    </w:r>
    <w:r>
      <w:fldChar w:fldCharType="separate"/>
    </w:r>
    <w:r w:rsidR="004668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18" w:rsidRDefault="006D2D18">
      <w:r>
        <w:separator/>
      </w:r>
    </w:p>
  </w:footnote>
  <w:footnote w:type="continuationSeparator" w:id="0">
    <w:p w:rsidR="006D2D18" w:rsidRDefault="006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A4" w:rsidRDefault="00C057A4" w:rsidP="00F34B99">
    <w:pPr>
      <w:pStyle w:val="aff6"/>
    </w:pPr>
    <w:r>
      <w:rPr>
        <w:rFonts w:hint="eastAsia"/>
      </w:rPr>
      <w:t>T</w:t>
    </w:r>
    <w:r w:rsidR="004F6531">
      <w:t>/CSAE</w:t>
    </w:r>
    <w:r>
      <w:t>XXXX</w:t>
    </w:r>
    <w:r>
      <w:t>—</w:t>
    </w:r>
    <w:r>
      <w:rPr>
        <w:rFonts w:hint="eastAsia"/>
      </w:rPr>
      <w:t>201</w:t>
    </w:r>
    <w:r w:rsidR="00502D27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78A"/>
    <w:multiLevelType w:val="hybridMultilevel"/>
    <w:tmpl w:val="49C8CE1A"/>
    <w:lvl w:ilvl="0" w:tplc="8892F492">
      <w:start w:val="1"/>
      <w:numFmt w:val="lowerLetter"/>
      <w:lvlText w:val="%1．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1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 w15:restartNumberingAfterBreak="0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 w15:restartNumberingAfterBreak="0">
    <w:nsid w:val="0DDE2B46"/>
    <w:multiLevelType w:val="multilevel"/>
    <w:tmpl w:val="6978C30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7D1C1926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142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709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7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8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0CF5D84"/>
    <w:multiLevelType w:val="hybridMultilevel"/>
    <w:tmpl w:val="984AE5A0"/>
    <w:lvl w:ilvl="0" w:tplc="0AB0422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2827D5B"/>
    <w:multiLevelType w:val="multilevel"/>
    <w:tmpl w:val="BA6681E2"/>
    <w:lvl w:ilvl="0">
      <w:start w:val="1"/>
      <w:numFmt w:val="none"/>
      <w:pStyle w:val="a9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0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1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30457CAA"/>
    <w:multiLevelType w:val="hybridMultilevel"/>
    <w:tmpl w:val="08306C20"/>
    <w:lvl w:ilvl="0" w:tplc="C6404192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13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4" w15:restartNumberingAfterBreak="0">
    <w:nsid w:val="44C50F90"/>
    <w:multiLevelType w:val="multilevel"/>
    <w:tmpl w:val="ED0C9B78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5" w15:restartNumberingAfterBreak="0">
    <w:nsid w:val="4A8644FE"/>
    <w:multiLevelType w:val="hybridMultilevel"/>
    <w:tmpl w:val="7E7CD2D0"/>
    <w:lvl w:ilvl="0" w:tplc="4AC607CC">
      <w:start w:val="1"/>
      <w:numFmt w:val="low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7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8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17"/>
  </w:num>
  <w:num w:numId="8">
    <w:abstractNumId w:val="10"/>
  </w:num>
  <w:num w:numId="9">
    <w:abstractNumId w:val="19"/>
  </w:num>
  <w:num w:numId="10">
    <w:abstractNumId w:val="20"/>
  </w:num>
  <w:num w:numId="11">
    <w:abstractNumId w:val="2"/>
  </w:num>
  <w:num w:numId="12">
    <w:abstractNumId w:val="13"/>
  </w:num>
  <w:num w:numId="13">
    <w:abstractNumId w:val="5"/>
  </w:num>
  <w:num w:numId="14">
    <w:abstractNumId w:val="18"/>
  </w:num>
  <w:num w:numId="15">
    <w:abstractNumId w:val="14"/>
  </w:num>
  <w:num w:numId="16">
    <w:abstractNumId w:val="7"/>
  </w:num>
  <w:num w:numId="17">
    <w:abstractNumId w:val="9"/>
  </w:num>
  <w:num w:numId="18">
    <w:abstractNumId w:val="4"/>
  </w:num>
  <w:num w:numId="19">
    <w:abstractNumId w:val="7"/>
  </w:num>
  <w:num w:numId="20">
    <w:abstractNumId w:val="7"/>
  </w:num>
  <w:num w:numId="2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2"/>
  </w:num>
  <w:num w:numId="26">
    <w:abstractNumId w:val="15"/>
  </w:num>
  <w:num w:numId="27">
    <w:abstractNumId w:val="8"/>
  </w:num>
  <w:num w:numId="28">
    <w:abstractNumId w:val="0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25"/>
    <w:rsid w:val="00000244"/>
    <w:rsid w:val="0000185F"/>
    <w:rsid w:val="0000498D"/>
    <w:rsid w:val="00004E8D"/>
    <w:rsid w:val="0000586F"/>
    <w:rsid w:val="0000730C"/>
    <w:rsid w:val="000075D6"/>
    <w:rsid w:val="00010CE7"/>
    <w:rsid w:val="0001118C"/>
    <w:rsid w:val="00013D86"/>
    <w:rsid w:val="00013E02"/>
    <w:rsid w:val="000151C1"/>
    <w:rsid w:val="00015A4B"/>
    <w:rsid w:val="00016532"/>
    <w:rsid w:val="0002143C"/>
    <w:rsid w:val="00025A65"/>
    <w:rsid w:val="00026C31"/>
    <w:rsid w:val="00027280"/>
    <w:rsid w:val="000320A7"/>
    <w:rsid w:val="00035925"/>
    <w:rsid w:val="00037EAE"/>
    <w:rsid w:val="00042BDB"/>
    <w:rsid w:val="00043D62"/>
    <w:rsid w:val="000447CD"/>
    <w:rsid w:val="0004712E"/>
    <w:rsid w:val="00050BEB"/>
    <w:rsid w:val="00053EC3"/>
    <w:rsid w:val="00055B05"/>
    <w:rsid w:val="000629A1"/>
    <w:rsid w:val="00067CDF"/>
    <w:rsid w:val="00070EAD"/>
    <w:rsid w:val="00073DD0"/>
    <w:rsid w:val="00074FBE"/>
    <w:rsid w:val="00077049"/>
    <w:rsid w:val="00077960"/>
    <w:rsid w:val="0008055D"/>
    <w:rsid w:val="000839CF"/>
    <w:rsid w:val="00083A09"/>
    <w:rsid w:val="00085B63"/>
    <w:rsid w:val="000867C6"/>
    <w:rsid w:val="0009005E"/>
    <w:rsid w:val="00092857"/>
    <w:rsid w:val="00095D66"/>
    <w:rsid w:val="000961DD"/>
    <w:rsid w:val="000A16DD"/>
    <w:rsid w:val="000A20A9"/>
    <w:rsid w:val="000A48B1"/>
    <w:rsid w:val="000B3143"/>
    <w:rsid w:val="000B6786"/>
    <w:rsid w:val="000B69CD"/>
    <w:rsid w:val="000C3DC1"/>
    <w:rsid w:val="000C4224"/>
    <w:rsid w:val="000C6B05"/>
    <w:rsid w:val="000C6DD6"/>
    <w:rsid w:val="000C73D4"/>
    <w:rsid w:val="000D217E"/>
    <w:rsid w:val="000D2CF3"/>
    <w:rsid w:val="000D33AB"/>
    <w:rsid w:val="000D3D4C"/>
    <w:rsid w:val="000D4F51"/>
    <w:rsid w:val="000D718B"/>
    <w:rsid w:val="000D7C60"/>
    <w:rsid w:val="000E0C46"/>
    <w:rsid w:val="000E1A5D"/>
    <w:rsid w:val="000E2FA2"/>
    <w:rsid w:val="000F030C"/>
    <w:rsid w:val="000F129C"/>
    <w:rsid w:val="001012F7"/>
    <w:rsid w:val="00101EBB"/>
    <w:rsid w:val="001056DE"/>
    <w:rsid w:val="001124C0"/>
    <w:rsid w:val="001144FA"/>
    <w:rsid w:val="00116B94"/>
    <w:rsid w:val="001216D6"/>
    <w:rsid w:val="00122DA7"/>
    <w:rsid w:val="001239C2"/>
    <w:rsid w:val="00130D4D"/>
    <w:rsid w:val="00131371"/>
    <w:rsid w:val="0013175F"/>
    <w:rsid w:val="00132259"/>
    <w:rsid w:val="00132B16"/>
    <w:rsid w:val="00134175"/>
    <w:rsid w:val="0013486B"/>
    <w:rsid w:val="00134DFF"/>
    <w:rsid w:val="001512B4"/>
    <w:rsid w:val="0015141F"/>
    <w:rsid w:val="001620A5"/>
    <w:rsid w:val="00162A00"/>
    <w:rsid w:val="00163229"/>
    <w:rsid w:val="00164E53"/>
    <w:rsid w:val="00165863"/>
    <w:rsid w:val="0016699D"/>
    <w:rsid w:val="001709DB"/>
    <w:rsid w:val="00172D95"/>
    <w:rsid w:val="00174E22"/>
    <w:rsid w:val="00175159"/>
    <w:rsid w:val="00176208"/>
    <w:rsid w:val="0018211B"/>
    <w:rsid w:val="00182C34"/>
    <w:rsid w:val="00183D0E"/>
    <w:rsid w:val="001840D3"/>
    <w:rsid w:val="00184A4D"/>
    <w:rsid w:val="0018593E"/>
    <w:rsid w:val="001900F8"/>
    <w:rsid w:val="00191258"/>
    <w:rsid w:val="00191F75"/>
    <w:rsid w:val="00192680"/>
    <w:rsid w:val="00193037"/>
    <w:rsid w:val="00193A2C"/>
    <w:rsid w:val="0019611E"/>
    <w:rsid w:val="001A288E"/>
    <w:rsid w:val="001A729B"/>
    <w:rsid w:val="001B000A"/>
    <w:rsid w:val="001B0883"/>
    <w:rsid w:val="001B2C01"/>
    <w:rsid w:val="001B329B"/>
    <w:rsid w:val="001B3A10"/>
    <w:rsid w:val="001B672D"/>
    <w:rsid w:val="001B6DC2"/>
    <w:rsid w:val="001C038B"/>
    <w:rsid w:val="001C07DD"/>
    <w:rsid w:val="001C11D8"/>
    <w:rsid w:val="001C149C"/>
    <w:rsid w:val="001C156A"/>
    <w:rsid w:val="001C21AC"/>
    <w:rsid w:val="001C2518"/>
    <w:rsid w:val="001C47BA"/>
    <w:rsid w:val="001C59EA"/>
    <w:rsid w:val="001C61C4"/>
    <w:rsid w:val="001D1C63"/>
    <w:rsid w:val="001D1F92"/>
    <w:rsid w:val="001D2AE2"/>
    <w:rsid w:val="001D406C"/>
    <w:rsid w:val="001D41EE"/>
    <w:rsid w:val="001E0380"/>
    <w:rsid w:val="001E13B1"/>
    <w:rsid w:val="001E164C"/>
    <w:rsid w:val="001E56E7"/>
    <w:rsid w:val="001E5769"/>
    <w:rsid w:val="001E6105"/>
    <w:rsid w:val="001F0C8A"/>
    <w:rsid w:val="001F253C"/>
    <w:rsid w:val="001F26BD"/>
    <w:rsid w:val="001F3A19"/>
    <w:rsid w:val="001F47EB"/>
    <w:rsid w:val="00202688"/>
    <w:rsid w:val="002036E6"/>
    <w:rsid w:val="00213CA8"/>
    <w:rsid w:val="00215D68"/>
    <w:rsid w:val="00215EFD"/>
    <w:rsid w:val="00216CC6"/>
    <w:rsid w:val="00217447"/>
    <w:rsid w:val="00217A37"/>
    <w:rsid w:val="00222CEC"/>
    <w:rsid w:val="002244A0"/>
    <w:rsid w:val="00224708"/>
    <w:rsid w:val="00230F32"/>
    <w:rsid w:val="00234467"/>
    <w:rsid w:val="00234A93"/>
    <w:rsid w:val="00237D8D"/>
    <w:rsid w:val="00241DA2"/>
    <w:rsid w:val="00243597"/>
    <w:rsid w:val="00244882"/>
    <w:rsid w:val="002464B1"/>
    <w:rsid w:val="00247FEE"/>
    <w:rsid w:val="002501F5"/>
    <w:rsid w:val="00250E7D"/>
    <w:rsid w:val="002521ED"/>
    <w:rsid w:val="00253A2C"/>
    <w:rsid w:val="002565D5"/>
    <w:rsid w:val="002622C0"/>
    <w:rsid w:val="0026440A"/>
    <w:rsid w:val="00264C73"/>
    <w:rsid w:val="00271069"/>
    <w:rsid w:val="00271209"/>
    <w:rsid w:val="00271904"/>
    <w:rsid w:val="002735BC"/>
    <w:rsid w:val="00274BB7"/>
    <w:rsid w:val="002778AE"/>
    <w:rsid w:val="00277CEC"/>
    <w:rsid w:val="00280D19"/>
    <w:rsid w:val="00280DBB"/>
    <w:rsid w:val="0028269A"/>
    <w:rsid w:val="002828D0"/>
    <w:rsid w:val="00283590"/>
    <w:rsid w:val="00286973"/>
    <w:rsid w:val="00293693"/>
    <w:rsid w:val="00294E70"/>
    <w:rsid w:val="00296914"/>
    <w:rsid w:val="002A0B3D"/>
    <w:rsid w:val="002A16BE"/>
    <w:rsid w:val="002A18FE"/>
    <w:rsid w:val="002A1924"/>
    <w:rsid w:val="002A207B"/>
    <w:rsid w:val="002A22D8"/>
    <w:rsid w:val="002A7420"/>
    <w:rsid w:val="002B0F12"/>
    <w:rsid w:val="002B1308"/>
    <w:rsid w:val="002B3C1A"/>
    <w:rsid w:val="002B4554"/>
    <w:rsid w:val="002B587E"/>
    <w:rsid w:val="002C0779"/>
    <w:rsid w:val="002C1DB4"/>
    <w:rsid w:val="002C72D8"/>
    <w:rsid w:val="002D118B"/>
    <w:rsid w:val="002D11FA"/>
    <w:rsid w:val="002D2FB1"/>
    <w:rsid w:val="002E0DDF"/>
    <w:rsid w:val="002E2906"/>
    <w:rsid w:val="002E3403"/>
    <w:rsid w:val="002E363B"/>
    <w:rsid w:val="002E5635"/>
    <w:rsid w:val="002E64C3"/>
    <w:rsid w:val="002E6A2C"/>
    <w:rsid w:val="002F0586"/>
    <w:rsid w:val="002F1D8C"/>
    <w:rsid w:val="002F21DA"/>
    <w:rsid w:val="002F2610"/>
    <w:rsid w:val="002F498D"/>
    <w:rsid w:val="002F68F7"/>
    <w:rsid w:val="003013FB"/>
    <w:rsid w:val="00301F39"/>
    <w:rsid w:val="00315194"/>
    <w:rsid w:val="00315BEE"/>
    <w:rsid w:val="00322370"/>
    <w:rsid w:val="00325926"/>
    <w:rsid w:val="003260CA"/>
    <w:rsid w:val="00327A8A"/>
    <w:rsid w:val="00330B9E"/>
    <w:rsid w:val="00332AEF"/>
    <w:rsid w:val="00335F76"/>
    <w:rsid w:val="00336050"/>
    <w:rsid w:val="00336610"/>
    <w:rsid w:val="00343F73"/>
    <w:rsid w:val="00344ECB"/>
    <w:rsid w:val="00345060"/>
    <w:rsid w:val="0034613A"/>
    <w:rsid w:val="0035323B"/>
    <w:rsid w:val="00354AD5"/>
    <w:rsid w:val="003609D2"/>
    <w:rsid w:val="003610B3"/>
    <w:rsid w:val="00361E4D"/>
    <w:rsid w:val="00362CDF"/>
    <w:rsid w:val="00363D33"/>
    <w:rsid w:val="00363F22"/>
    <w:rsid w:val="00375564"/>
    <w:rsid w:val="00376218"/>
    <w:rsid w:val="00377F79"/>
    <w:rsid w:val="00383191"/>
    <w:rsid w:val="00386DED"/>
    <w:rsid w:val="003912E7"/>
    <w:rsid w:val="00393947"/>
    <w:rsid w:val="00395C4C"/>
    <w:rsid w:val="00396C92"/>
    <w:rsid w:val="003A2275"/>
    <w:rsid w:val="003A285A"/>
    <w:rsid w:val="003A4AF1"/>
    <w:rsid w:val="003A6A4F"/>
    <w:rsid w:val="003A7088"/>
    <w:rsid w:val="003B00DF"/>
    <w:rsid w:val="003B1275"/>
    <w:rsid w:val="003B1778"/>
    <w:rsid w:val="003B58B8"/>
    <w:rsid w:val="003C11CB"/>
    <w:rsid w:val="003C6DE7"/>
    <w:rsid w:val="003C75F3"/>
    <w:rsid w:val="003C78A3"/>
    <w:rsid w:val="003C795E"/>
    <w:rsid w:val="003C7A7E"/>
    <w:rsid w:val="003D6BD0"/>
    <w:rsid w:val="003E05FD"/>
    <w:rsid w:val="003E1867"/>
    <w:rsid w:val="003E199E"/>
    <w:rsid w:val="003E2F75"/>
    <w:rsid w:val="003E5729"/>
    <w:rsid w:val="003F4EE0"/>
    <w:rsid w:val="00401196"/>
    <w:rsid w:val="00402153"/>
    <w:rsid w:val="00402FC1"/>
    <w:rsid w:val="00403F27"/>
    <w:rsid w:val="00407D3B"/>
    <w:rsid w:val="00410628"/>
    <w:rsid w:val="00410B8B"/>
    <w:rsid w:val="00423B2A"/>
    <w:rsid w:val="00424817"/>
    <w:rsid w:val="00425082"/>
    <w:rsid w:val="00426947"/>
    <w:rsid w:val="0042788D"/>
    <w:rsid w:val="00431DEB"/>
    <w:rsid w:val="00431FAF"/>
    <w:rsid w:val="0043401F"/>
    <w:rsid w:val="004350BA"/>
    <w:rsid w:val="00436252"/>
    <w:rsid w:val="004376D9"/>
    <w:rsid w:val="00437E47"/>
    <w:rsid w:val="00442701"/>
    <w:rsid w:val="00444985"/>
    <w:rsid w:val="00444C7C"/>
    <w:rsid w:val="00446B29"/>
    <w:rsid w:val="004471C7"/>
    <w:rsid w:val="00453474"/>
    <w:rsid w:val="00453F9A"/>
    <w:rsid w:val="00457487"/>
    <w:rsid w:val="00457806"/>
    <w:rsid w:val="00466855"/>
    <w:rsid w:val="00470DD6"/>
    <w:rsid w:val="00471B71"/>
    <w:rsid w:val="00471E91"/>
    <w:rsid w:val="00472C64"/>
    <w:rsid w:val="00472CEF"/>
    <w:rsid w:val="004739CC"/>
    <w:rsid w:val="00474675"/>
    <w:rsid w:val="0047470C"/>
    <w:rsid w:val="00477025"/>
    <w:rsid w:val="00481268"/>
    <w:rsid w:val="00484D84"/>
    <w:rsid w:val="00490B41"/>
    <w:rsid w:val="00492E89"/>
    <w:rsid w:val="004A35F9"/>
    <w:rsid w:val="004A516F"/>
    <w:rsid w:val="004A7447"/>
    <w:rsid w:val="004B2329"/>
    <w:rsid w:val="004B24C1"/>
    <w:rsid w:val="004B55B3"/>
    <w:rsid w:val="004B62B6"/>
    <w:rsid w:val="004C1B5A"/>
    <w:rsid w:val="004C292F"/>
    <w:rsid w:val="004C6045"/>
    <w:rsid w:val="004D70F0"/>
    <w:rsid w:val="004D76BC"/>
    <w:rsid w:val="004F368E"/>
    <w:rsid w:val="004F4979"/>
    <w:rsid w:val="004F6531"/>
    <w:rsid w:val="00502D27"/>
    <w:rsid w:val="00502FAB"/>
    <w:rsid w:val="00503D1B"/>
    <w:rsid w:val="005078EC"/>
    <w:rsid w:val="00510280"/>
    <w:rsid w:val="00513D73"/>
    <w:rsid w:val="00514A43"/>
    <w:rsid w:val="005156B6"/>
    <w:rsid w:val="005174E5"/>
    <w:rsid w:val="0052214F"/>
    <w:rsid w:val="00522393"/>
    <w:rsid w:val="00522620"/>
    <w:rsid w:val="0052442D"/>
    <w:rsid w:val="00525656"/>
    <w:rsid w:val="00530628"/>
    <w:rsid w:val="00534C02"/>
    <w:rsid w:val="00536687"/>
    <w:rsid w:val="0054264B"/>
    <w:rsid w:val="00543786"/>
    <w:rsid w:val="005466CE"/>
    <w:rsid w:val="00546DD4"/>
    <w:rsid w:val="005533D7"/>
    <w:rsid w:val="0055384D"/>
    <w:rsid w:val="0055396B"/>
    <w:rsid w:val="005668FD"/>
    <w:rsid w:val="005703DE"/>
    <w:rsid w:val="00570FF4"/>
    <w:rsid w:val="00573B8B"/>
    <w:rsid w:val="00584627"/>
    <w:rsid w:val="0058464E"/>
    <w:rsid w:val="005911F1"/>
    <w:rsid w:val="005920D7"/>
    <w:rsid w:val="00593B48"/>
    <w:rsid w:val="00596D94"/>
    <w:rsid w:val="005A01CB"/>
    <w:rsid w:val="005A0CAF"/>
    <w:rsid w:val="005A24EF"/>
    <w:rsid w:val="005A2983"/>
    <w:rsid w:val="005A58FF"/>
    <w:rsid w:val="005A5EAF"/>
    <w:rsid w:val="005A64C0"/>
    <w:rsid w:val="005B30AA"/>
    <w:rsid w:val="005B3C11"/>
    <w:rsid w:val="005C1C28"/>
    <w:rsid w:val="005C6DB5"/>
    <w:rsid w:val="005D45C7"/>
    <w:rsid w:val="005D5566"/>
    <w:rsid w:val="005E19E7"/>
    <w:rsid w:val="005E1B23"/>
    <w:rsid w:val="005E27EA"/>
    <w:rsid w:val="005E38D2"/>
    <w:rsid w:val="005E5527"/>
    <w:rsid w:val="005F0D35"/>
    <w:rsid w:val="005F4221"/>
    <w:rsid w:val="00604940"/>
    <w:rsid w:val="00604F89"/>
    <w:rsid w:val="00605EBE"/>
    <w:rsid w:val="006121C2"/>
    <w:rsid w:val="0061716C"/>
    <w:rsid w:val="006243A1"/>
    <w:rsid w:val="0063107F"/>
    <w:rsid w:val="00632906"/>
    <w:rsid w:val="00632E56"/>
    <w:rsid w:val="00635808"/>
    <w:rsid w:val="00635CBA"/>
    <w:rsid w:val="00636918"/>
    <w:rsid w:val="0064338B"/>
    <w:rsid w:val="00646542"/>
    <w:rsid w:val="006504F4"/>
    <w:rsid w:val="00651EF0"/>
    <w:rsid w:val="0065498C"/>
    <w:rsid w:val="00654BC9"/>
    <w:rsid w:val="006552FD"/>
    <w:rsid w:val="00656600"/>
    <w:rsid w:val="00663957"/>
    <w:rsid w:val="00663AF3"/>
    <w:rsid w:val="00663D2E"/>
    <w:rsid w:val="00666B6C"/>
    <w:rsid w:val="0067540C"/>
    <w:rsid w:val="00680B74"/>
    <w:rsid w:val="00681C66"/>
    <w:rsid w:val="00682682"/>
    <w:rsid w:val="00682702"/>
    <w:rsid w:val="00682CAE"/>
    <w:rsid w:val="00685714"/>
    <w:rsid w:val="0068745F"/>
    <w:rsid w:val="00692368"/>
    <w:rsid w:val="00695C3F"/>
    <w:rsid w:val="006A2EBC"/>
    <w:rsid w:val="006A3072"/>
    <w:rsid w:val="006A5EA0"/>
    <w:rsid w:val="006A783B"/>
    <w:rsid w:val="006A7B33"/>
    <w:rsid w:val="006B2A69"/>
    <w:rsid w:val="006B3268"/>
    <w:rsid w:val="006B4E13"/>
    <w:rsid w:val="006B500B"/>
    <w:rsid w:val="006B6DC2"/>
    <w:rsid w:val="006B75DD"/>
    <w:rsid w:val="006C199B"/>
    <w:rsid w:val="006C213B"/>
    <w:rsid w:val="006C25D9"/>
    <w:rsid w:val="006C67E0"/>
    <w:rsid w:val="006C7ABA"/>
    <w:rsid w:val="006D0D60"/>
    <w:rsid w:val="006D0E4F"/>
    <w:rsid w:val="006D1122"/>
    <w:rsid w:val="006D1F3B"/>
    <w:rsid w:val="006D2D18"/>
    <w:rsid w:val="006D3C00"/>
    <w:rsid w:val="006D6CB4"/>
    <w:rsid w:val="006D6CF4"/>
    <w:rsid w:val="006E1B46"/>
    <w:rsid w:val="006E2F81"/>
    <w:rsid w:val="006E3675"/>
    <w:rsid w:val="006E3F09"/>
    <w:rsid w:val="006E4A7F"/>
    <w:rsid w:val="006E53FF"/>
    <w:rsid w:val="006E6304"/>
    <w:rsid w:val="006E737F"/>
    <w:rsid w:val="006F075A"/>
    <w:rsid w:val="006F108F"/>
    <w:rsid w:val="006F5304"/>
    <w:rsid w:val="006F77D1"/>
    <w:rsid w:val="00700ECA"/>
    <w:rsid w:val="00703CA3"/>
    <w:rsid w:val="00704DF6"/>
    <w:rsid w:val="0070651C"/>
    <w:rsid w:val="00706850"/>
    <w:rsid w:val="007068D2"/>
    <w:rsid w:val="007071B0"/>
    <w:rsid w:val="0070749F"/>
    <w:rsid w:val="0071159F"/>
    <w:rsid w:val="007132A3"/>
    <w:rsid w:val="007147B2"/>
    <w:rsid w:val="00716421"/>
    <w:rsid w:val="00724EFB"/>
    <w:rsid w:val="007279F8"/>
    <w:rsid w:val="0073217F"/>
    <w:rsid w:val="00734F94"/>
    <w:rsid w:val="00740257"/>
    <w:rsid w:val="007419C3"/>
    <w:rsid w:val="00741A6C"/>
    <w:rsid w:val="00744F22"/>
    <w:rsid w:val="007467A7"/>
    <w:rsid w:val="007469DD"/>
    <w:rsid w:val="0074741B"/>
    <w:rsid w:val="0074759E"/>
    <w:rsid w:val="007478EA"/>
    <w:rsid w:val="0075415C"/>
    <w:rsid w:val="007609D3"/>
    <w:rsid w:val="00762476"/>
    <w:rsid w:val="00763502"/>
    <w:rsid w:val="00767E5C"/>
    <w:rsid w:val="00771B02"/>
    <w:rsid w:val="00773A7F"/>
    <w:rsid w:val="00773E6B"/>
    <w:rsid w:val="00781BD8"/>
    <w:rsid w:val="007847BA"/>
    <w:rsid w:val="00784AFD"/>
    <w:rsid w:val="00790890"/>
    <w:rsid w:val="00791378"/>
    <w:rsid w:val="007913AB"/>
    <w:rsid w:val="007914F7"/>
    <w:rsid w:val="0079403F"/>
    <w:rsid w:val="00794BC3"/>
    <w:rsid w:val="00797004"/>
    <w:rsid w:val="007A29CF"/>
    <w:rsid w:val="007A61BB"/>
    <w:rsid w:val="007B0286"/>
    <w:rsid w:val="007B1625"/>
    <w:rsid w:val="007B6F8D"/>
    <w:rsid w:val="007B706E"/>
    <w:rsid w:val="007B71EB"/>
    <w:rsid w:val="007B7E80"/>
    <w:rsid w:val="007C447F"/>
    <w:rsid w:val="007C6205"/>
    <w:rsid w:val="007C686A"/>
    <w:rsid w:val="007C728E"/>
    <w:rsid w:val="007D1836"/>
    <w:rsid w:val="007D2C53"/>
    <w:rsid w:val="007D3D60"/>
    <w:rsid w:val="007E1980"/>
    <w:rsid w:val="007E4B76"/>
    <w:rsid w:val="007E5EA8"/>
    <w:rsid w:val="007F0CF1"/>
    <w:rsid w:val="007F12A5"/>
    <w:rsid w:val="007F3B1C"/>
    <w:rsid w:val="007F4CF1"/>
    <w:rsid w:val="007F6112"/>
    <w:rsid w:val="007F758D"/>
    <w:rsid w:val="007F770A"/>
    <w:rsid w:val="007F7D52"/>
    <w:rsid w:val="00801096"/>
    <w:rsid w:val="00804FF9"/>
    <w:rsid w:val="0080654C"/>
    <w:rsid w:val="008071C6"/>
    <w:rsid w:val="0080741D"/>
    <w:rsid w:val="008168A9"/>
    <w:rsid w:val="00817A00"/>
    <w:rsid w:val="0082404A"/>
    <w:rsid w:val="008338C7"/>
    <w:rsid w:val="00835DB3"/>
    <w:rsid w:val="0083617B"/>
    <w:rsid w:val="008371BD"/>
    <w:rsid w:val="008378AC"/>
    <w:rsid w:val="00841589"/>
    <w:rsid w:val="008504A8"/>
    <w:rsid w:val="00852803"/>
    <w:rsid w:val="0085282E"/>
    <w:rsid w:val="00852AAC"/>
    <w:rsid w:val="00853A10"/>
    <w:rsid w:val="008561D0"/>
    <w:rsid w:val="00857E13"/>
    <w:rsid w:val="0087198C"/>
    <w:rsid w:val="00872C1F"/>
    <w:rsid w:val="00873B42"/>
    <w:rsid w:val="00873E0A"/>
    <w:rsid w:val="00874CDF"/>
    <w:rsid w:val="00881204"/>
    <w:rsid w:val="008815D4"/>
    <w:rsid w:val="0088293D"/>
    <w:rsid w:val="00883C70"/>
    <w:rsid w:val="00884FCB"/>
    <w:rsid w:val="008856D8"/>
    <w:rsid w:val="00892E82"/>
    <w:rsid w:val="00894E2B"/>
    <w:rsid w:val="0089542C"/>
    <w:rsid w:val="008B0233"/>
    <w:rsid w:val="008B0DFF"/>
    <w:rsid w:val="008B2C74"/>
    <w:rsid w:val="008B3850"/>
    <w:rsid w:val="008B6AAE"/>
    <w:rsid w:val="008C1493"/>
    <w:rsid w:val="008C1B58"/>
    <w:rsid w:val="008C39AE"/>
    <w:rsid w:val="008C416C"/>
    <w:rsid w:val="008C590D"/>
    <w:rsid w:val="008C7B22"/>
    <w:rsid w:val="008D6B53"/>
    <w:rsid w:val="008D77B5"/>
    <w:rsid w:val="008E031B"/>
    <w:rsid w:val="008E0FEE"/>
    <w:rsid w:val="008E41DE"/>
    <w:rsid w:val="008E54F4"/>
    <w:rsid w:val="008E66C3"/>
    <w:rsid w:val="008E7029"/>
    <w:rsid w:val="008E7DBC"/>
    <w:rsid w:val="008E7EF6"/>
    <w:rsid w:val="008F1F98"/>
    <w:rsid w:val="008F2BDB"/>
    <w:rsid w:val="008F6758"/>
    <w:rsid w:val="00903382"/>
    <w:rsid w:val="009040DD"/>
    <w:rsid w:val="00904360"/>
    <w:rsid w:val="0090476A"/>
    <w:rsid w:val="00905B47"/>
    <w:rsid w:val="00906138"/>
    <w:rsid w:val="009109A0"/>
    <w:rsid w:val="009125AA"/>
    <w:rsid w:val="0091331C"/>
    <w:rsid w:val="00917249"/>
    <w:rsid w:val="00917F65"/>
    <w:rsid w:val="00924A85"/>
    <w:rsid w:val="0092762A"/>
    <w:rsid w:val="009279DE"/>
    <w:rsid w:val="00930116"/>
    <w:rsid w:val="0093379B"/>
    <w:rsid w:val="00935C6E"/>
    <w:rsid w:val="009374C5"/>
    <w:rsid w:val="00941248"/>
    <w:rsid w:val="0094212C"/>
    <w:rsid w:val="00946B69"/>
    <w:rsid w:val="00952D95"/>
    <w:rsid w:val="00954689"/>
    <w:rsid w:val="0095600A"/>
    <w:rsid w:val="00956821"/>
    <w:rsid w:val="00956E10"/>
    <w:rsid w:val="009617C9"/>
    <w:rsid w:val="00961C93"/>
    <w:rsid w:val="00963524"/>
    <w:rsid w:val="00965324"/>
    <w:rsid w:val="00967523"/>
    <w:rsid w:val="0097091E"/>
    <w:rsid w:val="00974AF3"/>
    <w:rsid w:val="00975B5D"/>
    <w:rsid w:val="009760D3"/>
    <w:rsid w:val="00977132"/>
    <w:rsid w:val="0097756D"/>
    <w:rsid w:val="009818EB"/>
    <w:rsid w:val="00981A4B"/>
    <w:rsid w:val="00982501"/>
    <w:rsid w:val="00982F54"/>
    <w:rsid w:val="00986289"/>
    <w:rsid w:val="009863F9"/>
    <w:rsid w:val="0098767D"/>
    <w:rsid w:val="009877D3"/>
    <w:rsid w:val="00991D6E"/>
    <w:rsid w:val="00994E8F"/>
    <w:rsid w:val="009951DC"/>
    <w:rsid w:val="009959BB"/>
    <w:rsid w:val="00996B5A"/>
    <w:rsid w:val="00997158"/>
    <w:rsid w:val="009A050A"/>
    <w:rsid w:val="009A0F9D"/>
    <w:rsid w:val="009A1BF8"/>
    <w:rsid w:val="009A3A7C"/>
    <w:rsid w:val="009A3D71"/>
    <w:rsid w:val="009A48C2"/>
    <w:rsid w:val="009A57F7"/>
    <w:rsid w:val="009B2ADB"/>
    <w:rsid w:val="009B3397"/>
    <w:rsid w:val="009B3EFA"/>
    <w:rsid w:val="009B4CC7"/>
    <w:rsid w:val="009B603A"/>
    <w:rsid w:val="009C044E"/>
    <w:rsid w:val="009C0987"/>
    <w:rsid w:val="009C2D0E"/>
    <w:rsid w:val="009C3DAC"/>
    <w:rsid w:val="009C42E0"/>
    <w:rsid w:val="009C443C"/>
    <w:rsid w:val="009D150C"/>
    <w:rsid w:val="009D3233"/>
    <w:rsid w:val="009D327F"/>
    <w:rsid w:val="009D3E4C"/>
    <w:rsid w:val="009D5362"/>
    <w:rsid w:val="009E1415"/>
    <w:rsid w:val="009E6116"/>
    <w:rsid w:val="009F3C28"/>
    <w:rsid w:val="009F51DF"/>
    <w:rsid w:val="00A008A4"/>
    <w:rsid w:val="00A00F51"/>
    <w:rsid w:val="00A02E43"/>
    <w:rsid w:val="00A065F9"/>
    <w:rsid w:val="00A07F34"/>
    <w:rsid w:val="00A16C3B"/>
    <w:rsid w:val="00A17DB4"/>
    <w:rsid w:val="00A203E1"/>
    <w:rsid w:val="00A22154"/>
    <w:rsid w:val="00A23624"/>
    <w:rsid w:val="00A25C38"/>
    <w:rsid w:val="00A27794"/>
    <w:rsid w:val="00A27ED2"/>
    <w:rsid w:val="00A32124"/>
    <w:rsid w:val="00A3589E"/>
    <w:rsid w:val="00A36BBE"/>
    <w:rsid w:val="00A42237"/>
    <w:rsid w:val="00A4307A"/>
    <w:rsid w:val="00A47EBB"/>
    <w:rsid w:val="00A51CDD"/>
    <w:rsid w:val="00A52D09"/>
    <w:rsid w:val="00A56BE2"/>
    <w:rsid w:val="00A5730F"/>
    <w:rsid w:val="00A57ED0"/>
    <w:rsid w:val="00A61EC2"/>
    <w:rsid w:val="00A63904"/>
    <w:rsid w:val="00A64FAF"/>
    <w:rsid w:val="00A6730D"/>
    <w:rsid w:val="00A71625"/>
    <w:rsid w:val="00A71B9B"/>
    <w:rsid w:val="00A74EF4"/>
    <w:rsid w:val="00A751C7"/>
    <w:rsid w:val="00A770BE"/>
    <w:rsid w:val="00A87844"/>
    <w:rsid w:val="00A91E53"/>
    <w:rsid w:val="00A932DF"/>
    <w:rsid w:val="00A963C4"/>
    <w:rsid w:val="00AA038C"/>
    <w:rsid w:val="00AA300F"/>
    <w:rsid w:val="00AA3031"/>
    <w:rsid w:val="00AA477F"/>
    <w:rsid w:val="00AA7141"/>
    <w:rsid w:val="00AA7A09"/>
    <w:rsid w:val="00AB3B50"/>
    <w:rsid w:val="00AB7B12"/>
    <w:rsid w:val="00AC05B1"/>
    <w:rsid w:val="00AC17FC"/>
    <w:rsid w:val="00AC597B"/>
    <w:rsid w:val="00AD356C"/>
    <w:rsid w:val="00AE2739"/>
    <w:rsid w:val="00AE2914"/>
    <w:rsid w:val="00AE60B6"/>
    <w:rsid w:val="00AE6204"/>
    <w:rsid w:val="00AE6D15"/>
    <w:rsid w:val="00AF4C20"/>
    <w:rsid w:val="00B04182"/>
    <w:rsid w:val="00B05682"/>
    <w:rsid w:val="00B07AE3"/>
    <w:rsid w:val="00B1126C"/>
    <w:rsid w:val="00B11430"/>
    <w:rsid w:val="00B22883"/>
    <w:rsid w:val="00B231B0"/>
    <w:rsid w:val="00B33D28"/>
    <w:rsid w:val="00B34C39"/>
    <w:rsid w:val="00B353EB"/>
    <w:rsid w:val="00B40AB5"/>
    <w:rsid w:val="00B41712"/>
    <w:rsid w:val="00B439C4"/>
    <w:rsid w:val="00B4535E"/>
    <w:rsid w:val="00B469B7"/>
    <w:rsid w:val="00B5130F"/>
    <w:rsid w:val="00B5278D"/>
    <w:rsid w:val="00B52A8C"/>
    <w:rsid w:val="00B54D89"/>
    <w:rsid w:val="00B60275"/>
    <w:rsid w:val="00B636A8"/>
    <w:rsid w:val="00B63F1C"/>
    <w:rsid w:val="00B665C6"/>
    <w:rsid w:val="00B76EE5"/>
    <w:rsid w:val="00B805AF"/>
    <w:rsid w:val="00B80C58"/>
    <w:rsid w:val="00B81E79"/>
    <w:rsid w:val="00B82AC5"/>
    <w:rsid w:val="00B83657"/>
    <w:rsid w:val="00B83A96"/>
    <w:rsid w:val="00B84637"/>
    <w:rsid w:val="00B869EC"/>
    <w:rsid w:val="00B91C63"/>
    <w:rsid w:val="00B9397A"/>
    <w:rsid w:val="00B9633D"/>
    <w:rsid w:val="00BA05A4"/>
    <w:rsid w:val="00BA0B75"/>
    <w:rsid w:val="00BA2EBE"/>
    <w:rsid w:val="00BA53FD"/>
    <w:rsid w:val="00BA553F"/>
    <w:rsid w:val="00BB0F28"/>
    <w:rsid w:val="00BB458A"/>
    <w:rsid w:val="00BB56BF"/>
    <w:rsid w:val="00BC2722"/>
    <w:rsid w:val="00BC3EBC"/>
    <w:rsid w:val="00BD00D3"/>
    <w:rsid w:val="00BD1659"/>
    <w:rsid w:val="00BD3AA9"/>
    <w:rsid w:val="00BD4A18"/>
    <w:rsid w:val="00BD6DB2"/>
    <w:rsid w:val="00BD73E1"/>
    <w:rsid w:val="00BE1156"/>
    <w:rsid w:val="00BE11CF"/>
    <w:rsid w:val="00BE21AB"/>
    <w:rsid w:val="00BE2463"/>
    <w:rsid w:val="00BE55CB"/>
    <w:rsid w:val="00BF270E"/>
    <w:rsid w:val="00BF475A"/>
    <w:rsid w:val="00BF617A"/>
    <w:rsid w:val="00BF6FCE"/>
    <w:rsid w:val="00C0379D"/>
    <w:rsid w:val="00C03931"/>
    <w:rsid w:val="00C04DAF"/>
    <w:rsid w:val="00C057A4"/>
    <w:rsid w:val="00C05FE3"/>
    <w:rsid w:val="00C13BA1"/>
    <w:rsid w:val="00C1454E"/>
    <w:rsid w:val="00C15201"/>
    <w:rsid w:val="00C2101E"/>
    <w:rsid w:val="00C2136D"/>
    <w:rsid w:val="00C214EE"/>
    <w:rsid w:val="00C2314B"/>
    <w:rsid w:val="00C23392"/>
    <w:rsid w:val="00C24971"/>
    <w:rsid w:val="00C26BE5"/>
    <w:rsid w:val="00C26E4D"/>
    <w:rsid w:val="00C27909"/>
    <w:rsid w:val="00C27B03"/>
    <w:rsid w:val="00C27E72"/>
    <w:rsid w:val="00C27FF2"/>
    <w:rsid w:val="00C314E1"/>
    <w:rsid w:val="00C324C2"/>
    <w:rsid w:val="00C34397"/>
    <w:rsid w:val="00C36E09"/>
    <w:rsid w:val="00C3788B"/>
    <w:rsid w:val="00C407AF"/>
    <w:rsid w:val="00C4095D"/>
    <w:rsid w:val="00C436F3"/>
    <w:rsid w:val="00C449DC"/>
    <w:rsid w:val="00C46B41"/>
    <w:rsid w:val="00C50DAD"/>
    <w:rsid w:val="00C51073"/>
    <w:rsid w:val="00C5468B"/>
    <w:rsid w:val="00C55CD3"/>
    <w:rsid w:val="00C601D2"/>
    <w:rsid w:val="00C62134"/>
    <w:rsid w:val="00C65428"/>
    <w:rsid w:val="00C655B0"/>
    <w:rsid w:val="00C65BCC"/>
    <w:rsid w:val="00C66970"/>
    <w:rsid w:val="00C71A64"/>
    <w:rsid w:val="00C71DB1"/>
    <w:rsid w:val="00C75FEE"/>
    <w:rsid w:val="00C7624B"/>
    <w:rsid w:val="00C77E1A"/>
    <w:rsid w:val="00C8219C"/>
    <w:rsid w:val="00C843F9"/>
    <w:rsid w:val="00C8691C"/>
    <w:rsid w:val="00C877AB"/>
    <w:rsid w:val="00C87EE5"/>
    <w:rsid w:val="00C91333"/>
    <w:rsid w:val="00C93757"/>
    <w:rsid w:val="00C95766"/>
    <w:rsid w:val="00C95840"/>
    <w:rsid w:val="00C97B9A"/>
    <w:rsid w:val="00C97D62"/>
    <w:rsid w:val="00CA168A"/>
    <w:rsid w:val="00CA1AB6"/>
    <w:rsid w:val="00CA357E"/>
    <w:rsid w:val="00CA44F9"/>
    <w:rsid w:val="00CA4A69"/>
    <w:rsid w:val="00CA68DC"/>
    <w:rsid w:val="00CA7625"/>
    <w:rsid w:val="00CC3E0C"/>
    <w:rsid w:val="00CC5291"/>
    <w:rsid w:val="00CC58D3"/>
    <w:rsid w:val="00CC6984"/>
    <w:rsid w:val="00CC6AA8"/>
    <w:rsid w:val="00CC784D"/>
    <w:rsid w:val="00CD54A8"/>
    <w:rsid w:val="00CD629A"/>
    <w:rsid w:val="00CE3841"/>
    <w:rsid w:val="00D01952"/>
    <w:rsid w:val="00D023A7"/>
    <w:rsid w:val="00D028DD"/>
    <w:rsid w:val="00D0337B"/>
    <w:rsid w:val="00D079B2"/>
    <w:rsid w:val="00D10E4B"/>
    <w:rsid w:val="00D114E9"/>
    <w:rsid w:val="00D11CC5"/>
    <w:rsid w:val="00D124A8"/>
    <w:rsid w:val="00D13161"/>
    <w:rsid w:val="00D13662"/>
    <w:rsid w:val="00D14521"/>
    <w:rsid w:val="00D15F1A"/>
    <w:rsid w:val="00D21F48"/>
    <w:rsid w:val="00D26A8E"/>
    <w:rsid w:val="00D27DBF"/>
    <w:rsid w:val="00D30084"/>
    <w:rsid w:val="00D32203"/>
    <w:rsid w:val="00D35EAF"/>
    <w:rsid w:val="00D36ED4"/>
    <w:rsid w:val="00D41DB9"/>
    <w:rsid w:val="00D429C6"/>
    <w:rsid w:val="00D45D71"/>
    <w:rsid w:val="00D47748"/>
    <w:rsid w:val="00D51063"/>
    <w:rsid w:val="00D54CC3"/>
    <w:rsid w:val="00D6041A"/>
    <w:rsid w:val="00D61501"/>
    <w:rsid w:val="00D633EB"/>
    <w:rsid w:val="00D63CAE"/>
    <w:rsid w:val="00D649E8"/>
    <w:rsid w:val="00D64F59"/>
    <w:rsid w:val="00D70191"/>
    <w:rsid w:val="00D72790"/>
    <w:rsid w:val="00D72A9F"/>
    <w:rsid w:val="00D75740"/>
    <w:rsid w:val="00D82FF7"/>
    <w:rsid w:val="00D836C3"/>
    <w:rsid w:val="00D847FE"/>
    <w:rsid w:val="00D8735B"/>
    <w:rsid w:val="00D93A62"/>
    <w:rsid w:val="00D964EA"/>
    <w:rsid w:val="00D966D0"/>
    <w:rsid w:val="00DA0C59"/>
    <w:rsid w:val="00DA3991"/>
    <w:rsid w:val="00DB0990"/>
    <w:rsid w:val="00DB3347"/>
    <w:rsid w:val="00DB5AEB"/>
    <w:rsid w:val="00DB766D"/>
    <w:rsid w:val="00DB7E6C"/>
    <w:rsid w:val="00DC114A"/>
    <w:rsid w:val="00DC4771"/>
    <w:rsid w:val="00DD1FE9"/>
    <w:rsid w:val="00DD5A29"/>
    <w:rsid w:val="00DD5A3D"/>
    <w:rsid w:val="00DD5D9D"/>
    <w:rsid w:val="00DE2F04"/>
    <w:rsid w:val="00DE35CB"/>
    <w:rsid w:val="00DE44BC"/>
    <w:rsid w:val="00DF16F3"/>
    <w:rsid w:val="00DF1AFF"/>
    <w:rsid w:val="00DF21E9"/>
    <w:rsid w:val="00E00F14"/>
    <w:rsid w:val="00E020FA"/>
    <w:rsid w:val="00E04934"/>
    <w:rsid w:val="00E06386"/>
    <w:rsid w:val="00E06907"/>
    <w:rsid w:val="00E119EB"/>
    <w:rsid w:val="00E122E8"/>
    <w:rsid w:val="00E24EB4"/>
    <w:rsid w:val="00E2587A"/>
    <w:rsid w:val="00E26CF7"/>
    <w:rsid w:val="00E320ED"/>
    <w:rsid w:val="00E3353D"/>
    <w:rsid w:val="00E33AFB"/>
    <w:rsid w:val="00E34218"/>
    <w:rsid w:val="00E37863"/>
    <w:rsid w:val="00E46282"/>
    <w:rsid w:val="00E5216E"/>
    <w:rsid w:val="00E52A74"/>
    <w:rsid w:val="00E55394"/>
    <w:rsid w:val="00E563D3"/>
    <w:rsid w:val="00E6129E"/>
    <w:rsid w:val="00E679A5"/>
    <w:rsid w:val="00E74249"/>
    <w:rsid w:val="00E82344"/>
    <w:rsid w:val="00E82F52"/>
    <w:rsid w:val="00E84344"/>
    <w:rsid w:val="00E84C82"/>
    <w:rsid w:val="00E84D64"/>
    <w:rsid w:val="00E87408"/>
    <w:rsid w:val="00E914C4"/>
    <w:rsid w:val="00E92BEC"/>
    <w:rsid w:val="00E934F5"/>
    <w:rsid w:val="00E9493A"/>
    <w:rsid w:val="00E96961"/>
    <w:rsid w:val="00EA30F9"/>
    <w:rsid w:val="00EA538D"/>
    <w:rsid w:val="00EA72EC"/>
    <w:rsid w:val="00EA79E7"/>
    <w:rsid w:val="00EB11CB"/>
    <w:rsid w:val="00EB275A"/>
    <w:rsid w:val="00EB2FAF"/>
    <w:rsid w:val="00EB786A"/>
    <w:rsid w:val="00EC1578"/>
    <w:rsid w:val="00EC1667"/>
    <w:rsid w:val="00EC1C72"/>
    <w:rsid w:val="00EC2568"/>
    <w:rsid w:val="00EC2E15"/>
    <w:rsid w:val="00EC316A"/>
    <w:rsid w:val="00EC3CC9"/>
    <w:rsid w:val="00EC5A91"/>
    <w:rsid w:val="00EC680A"/>
    <w:rsid w:val="00ED2B6D"/>
    <w:rsid w:val="00EE2BED"/>
    <w:rsid w:val="00EE374B"/>
    <w:rsid w:val="00EE70F7"/>
    <w:rsid w:val="00EF127F"/>
    <w:rsid w:val="00EF5434"/>
    <w:rsid w:val="00F0171F"/>
    <w:rsid w:val="00F01906"/>
    <w:rsid w:val="00F0264E"/>
    <w:rsid w:val="00F031A5"/>
    <w:rsid w:val="00F10CFF"/>
    <w:rsid w:val="00F11B1E"/>
    <w:rsid w:val="00F11BB5"/>
    <w:rsid w:val="00F1417B"/>
    <w:rsid w:val="00F17FF5"/>
    <w:rsid w:val="00F34009"/>
    <w:rsid w:val="00F34B99"/>
    <w:rsid w:val="00F433F8"/>
    <w:rsid w:val="00F44E25"/>
    <w:rsid w:val="00F52DAB"/>
    <w:rsid w:val="00F543F0"/>
    <w:rsid w:val="00F65C44"/>
    <w:rsid w:val="00F70A3F"/>
    <w:rsid w:val="00F755A8"/>
    <w:rsid w:val="00F81B89"/>
    <w:rsid w:val="00F81D29"/>
    <w:rsid w:val="00F85D68"/>
    <w:rsid w:val="00F87B67"/>
    <w:rsid w:val="00F90132"/>
    <w:rsid w:val="00F9151E"/>
    <w:rsid w:val="00F91C4D"/>
    <w:rsid w:val="00F927DD"/>
    <w:rsid w:val="00F92FD9"/>
    <w:rsid w:val="00F94CFB"/>
    <w:rsid w:val="00F95A4D"/>
    <w:rsid w:val="00FA56AA"/>
    <w:rsid w:val="00FA6684"/>
    <w:rsid w:val="00FA731E"/>
    <w:rsid w:val="00FB0865"/>
    <w:rsid w:val="00FB0DB7"/>
    <w:rsid w:val="00FB1711"/>
    <w:rsid w:val="00FB2B38"/>
    <w:rsid w:val="00FB34AD"/>
    <w:rsid w:val="00FB65E9"/>
    <w:rsid w:val="00FC0DED"/>
    <w:rsid w:val="00FC2ACD"/>
    <w:rsid w:val="00FC4F5B"/>
    <w:rsid w:val="00FC6358"/>
    <w:rsid w:val="00FD01CF"/>
    <w:rsid w:val="00FD320D"/>
    <w:rsid w:val="00FD471C"/>
    <w:rsid w:val="00FD7998"/>
    <w:rsid w:val="00FE15B9"/>
    <w:rsid w:val="00FE23DE"/>
    <w:rsid w:val="00FE2598"/>
    <w:rsid w:val="00FE2870"/>
    <w:rsid w:val="00FE3646"/>
    <w:rsid w:val="00FF1D77"/>
    <w:rsid w:val="00FF1F5E"/>
    <w:rsid w:val="00FF6713"/>
    <w:rsid w:val="00FF780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DFB47"/>
  <w15:docId w15:val="{9DE13539-D23A-4BC2-BE85-101E3998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ff0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ff0"/>
    <w:link w:val="10"/>
    <w:uiPriority w:val="9"/>
    <w:qFormat/>
    <w:rsid w:val="00E9493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customStyle="1" w:styleId="aff4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4"/>
    <w:rsid w:val="00035925"/>
    <w:rPr>
      <w:rFonts w:ascii="宋体"/>
      <w:noProof/>
      <w:sz w:val="21"/>
      <w:lang w:val="en-US" w:eastAsia="zh-CN" w:bidi="ar-SA"/>
    </w:rPr>
  </w:style>
  <w:style w:type="paragraph" w:customStyle="1" w:styleId="a6">
    <w:name w:val="一级条标题"/>
    <w:next w:val="aff4"/>
    <w:rsid w:val="001C149C"/>
    <w:pPr>
      <w:numPr>
        <w:ilvl w:val="1"/>
        <w:numId w:val="16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5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6">
    <w:name w:val="标准书眉_奇数页"/>
    <w:next w:val="aff0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5">
    <w:name w:val="章标题"/>
    <w:next w:val="aff4"/>
    <w:rsid w:val="001C149C"/>
    <w:pPr>
      <w:numPr>
        <w:numId w:val="16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7">
    <w:name w:val="二级条标题"/>
    <w:basedOn w:val="a6"/>
    <w:next w:val="aff4"/>
    <w:rsid w:val="001C149C"/>
    <w:pPr>
      <w:numPr>
        <w:ilvl w:val="2"/>
        <w:numId w:val="0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8">
    <w:name w:val="目次、标准名称标题"/>
    <w:basedOn w:val="aff0"/>
    <w:next w:val="aff4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9">
    <w:name w:val="三级条标题"/>
    <w:basedOn w:val="aff7"/>
    <w:next w:val="aff4"/>
    <w:rsid w:val="00DB0990"/>
    <w:pPr>
      <w:numPr>
        <w:ilvl w:val="0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5"/>
      </w:numPr>
      <w:jc w:val="both"/>
    </w:pPr>
    <w:rPr>
      <w:rFonts w:ascii="宋体"/>
      <w:sz w:val="21"/>
    </w:rPr>
  </w:style>
  <w:style w:type="paragraph" w:customStyle="1" w:styleId="a7">
    <w:name w:val="四级条标题"/>
    <w:basedOn w:val="aff9"/>
    <w:next w:val="aff4"/>
    <w:rsid w:val="001C149C"/>
    <w:pPr>
      <w:numPr>
        <w:ilvl w:val="4"/>
        <w:numId w:val="16"/>
      </w:numPr>
      <w:outlineLvl w:val="5"/>
    </w:pPr>
  </w:style>
  <w:style w:type="paragraph" w:customStyle="1" w:styleId="a8">
    <w:name w:val="五级条标题"/>
    <w:basedOn w:val="a7"/>
    <w:next w:val="aff4"/>
    <w:rsid w:val="001C149C"/>
    <w:pPr>
      <w:numPr>
        <w:ilvl w:val="5"/>
      </w:numPr>
      <w:outlineLvl w:val="6"/>
    </w:pPr>
  </w:style>
  <w:style w:type="paragraph" w:styleId="affb">
    <w:name w:val="footer"/>
    <w:basedOn w:val="aff0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0"/>
    <w:rsid w:val="00930116"/>
    <w:pPr>
      <w:snapToGrid w:val="0"/>
      <w:jc w:val="left"/>
    </w:pPr>
    <w:rPr>
      <w:sz w:val="18"/>
      <w:szCs w:val="18"/>
    </w:rPr>
  </w:style>
  <w:style w:type="paragraph" w:customStyle="1" w:styleId="aff">
    <w:name w:val="注："/>
    <w:next w:val="aff4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5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0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fd">
    <w:name w:val="编号列项（三级）"/>
    <w:rsid w:val="00DB0990"/>
    <w:rPr>
      <w:rFonts w:ascii="宋体"/>
      <w:sz w:val="21"/>
    </w:rPr>
  </w:style>
  <w:style w:type="paragraph" w:customStyle="1" w:styleId="af2">
    <w:name w:val="示例×："/>
    <w:basedOn w:val="a5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e">
    <w:name w:val="二级无"/>
    <w:basedOn w:val="aff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9">
    <w:name w:val="注：（正文）"/>
    <w:basedOn w:val="aff"/>
    <w:next w:val="aff4"/>
    <w:rsid w:val="00FD01CF"/>
    <w:pPr>
      <w:numPr>
        <w:numId w:val="17"/>
      </w:numPr>
    </w:pPr>
  </w:style>
  <w:style w:type="paragraph" w:customStyle="1" w:styleId="a4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0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0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6"/>
    <w:next w:val="aff0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0"/>
    <w:next w:val="aff4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uiPriority w:val="99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4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6">
    <w:name w:val="附录标识"/>
    <w:basedOn w:val="aff0"/>
    <w:next w:val="aff4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4"/>
    <w:next w:val="aff4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4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4">
    <w:name w:val="附录表标题"/>
    <w:basedOn w:val="aff0"/>
    <w:next w:val="aff4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9">
    <w:name w:val="附录二级条标题"/>
    <w:basedOn w:val="aff0"/>
    <w:next w:val="aff4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9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4"/>
    <w:next w:val="aff4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0"/>
    <w:next w:val="aff4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a">
    <w:name w:val="附录三级条标题"/>
    <w:basedOn w:val="af9"/>
    <w:next w:val="aff4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b">
    <w:name w:val="附录四级条标题"/>
    <w:basedOn w:val="afa"/>
    <w:next w:val="aff4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0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0"/>
    <w:next w:val="aff4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c">
    <w:name w:val="附录五级条标题"/>
    <w:basedOn w:val="afb"/>
    <w:next w:val="aff4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7">
    <w:name w:val="附录章标题"/>
    <w:next w:val="aff4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8">
    <w:name w:val="附录一级条标题"/>
    <w:basedOn w:val="af7"/>
    <w:next w:val="aff4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8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0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0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TOC3">
    <w:name w:val="toc 3"/>
    <w:basedOn w:val="aff0"/>
    <w:next w:val="aff0"/>
    <w:autoRedefine/>
    <w:uiPriority w:val="39"/>
    <w:rsid w:val="00961C93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TOC4">
    <w:name w:val="toc 4"/>
    <w:basedOn w:val="aff0"/>
    <w:next w:val="aff0"/>
    <w:autoRedefine/>
    <w:uiPriority w:val="39"/>
    <w:rsid w:val="00961C93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TOC5">
    <w:name w:val="toc 5"/>
    <w:basedOn w:val="aff0"/>
    <w:next w:val="aff0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TOC6">
    <w:name w:val="toc 6"/>
    <w:basedOn w:val="aff0"/>
    <w:next w:val="aff0"/>
    <w:autoRedefine/>
    <w:semiHidden/>
    <w:rsid w:val="00961C93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TOC7">
    <w:name w:val="toc 7"/>
    <w:basedOn w:val="aff0"/>
    <w:next w:val="aff0"/>
    <w:autoRedefine/>
    <w:semiHidden/>
    <w:rsid w:val="00961C93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TOC8">
    <w:name w:val="toc 8"/>
    <w:basedOn w:val="aff0"/>
    <w:next w:val="aff0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TOC9">
    <w:name w:val="toc 9"/>
    <w:basedOn w:val="aff0"/>
    <w:next w:val="aff0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0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4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ff9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4"/>
    <w:next w:val="aff4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4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styleId="12">
    <w:name w:val="index 1"/>
    <w:basedOn w:val="aff0"/>
    <w:next w:val="aff4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0"/>
    <w:next w:val="aff0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">
    <w:name w:val="index 3"/>
    <w:basedOn w:val="aff0"/>
    <w:next w:val="aff0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0"/>
    <w:next w:val="aff0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">
    <w:name w:val="index 5"/>
    <w:basedOn w:val="aff0"/>
    <w:next w:val="aff0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index 6"/>
    <w:basedOn w:val="aff0"/>
    <w:next w:val="aff0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">
    <w:name w:val="index 7"/>
    <w:basedOn w:val="aff0"/>
    <w:next w:val="aff0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">
    <w:name w:val="index 8"/>
    <w:basedOn w:val="aff0"/>
    <w:next w:val="aff0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0"/>
    <w:next w:val="aff0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0"/>
    <w:next w:val="12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0"/>
    <w:next w:val="aff0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4"/>
    <w:rsid w:val="000D718B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0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4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2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0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0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character" w:customStyle="1" w:styleId="affffff2">
    <w:name w:val="已访问的超链接"/>
    <w:rsid w:val="00083A09"/>
    <w:rPr>
      <w:color w:val="800080"/>
      <w:u w:val="single"/>
    </w:rPr>
  </w:style>
  <w:style w:type="paragraph" w:customStyle="1" w:styleId="af5">
    <w:name w:val="正文表标题"/>
    <w:next w:val="aff4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4"/>
    <w:next w:val="aff4"/>
    <w:qFormat/>
    <w:rsid w:val="00EC680A"/>
    <w:pPr>
      <w:ind w:firstLineChars="0" w:firstLine="0"/>
    </w:pPr>
  </w:style>
  <w:style w:type="paragraph" w:customStyle="1" w:styleId="a2">
    <w:name w:val="正文图标题"/>
    <w:next w:val="aff4"/>
    <w:rsid w:val="006D6CF4"/>
    <w:pPr>
      <w:numPr>
        <w:numId w:val="18"/>
      </w:numPr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0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CharChar">
    <w:name w:val="段 Char Char"/>
    <w:locked/>
    <w:rsid w:val="00DB5AEB"/>
    <w:rPr>
      <w:rFonts w:ascii="宋体"/>
      <w:noProof/>
      <w:sz w:val="21"/>
    </w:rPr>
  </w:style>
  <w:style w:type="paragraph" w:styleId="TOC1">
    <w:name w:val="toc 1"/>
    <w:basedOn w:val="aff0"/>
    <w:next w:val="aff0"/>
    <w:autoRedefine/>
    <w:uiPriority w:val="39"/>
    <w:rsid w:val="00961C93"/>
    <w:pPr>
      <w:tabs>
        <w:tab w:val="right" w:leader="dot" w:pos="9241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TOC2">
    <w:name w:val="toc 2"/>
    <w:basedOn w:val="aff0"/>
    <w:next w:val="aff0"/>
    <w:autoRedefine/>
    <w:semiHidden/>
    <w:rsid w:val="00961C93"/>
    <w:pPr>
      <w:tabs>
        <w:tab w:val="right" w:leader="dot" w:pos="9241"/>
      </w:tabs>
    </w:pPr>
    <w:rPr>
      <w:rFonts w:ascii="宋体"/>
      <w:szCs w:val="21"/>
    </w:rPr>
  </w:style>
  <w:style w:type="character" w:styleId="HTML">
    <w:name w:val="HTML Code"/>
    <w:rsid w:val="009A57F7"/>
    <w:rPr>
      <w:rFonts w:ascii="Courier New" w:hAnsi="Courier New"/>
      <w:sz w:val="20"/>
      <w:szCs w:val="20"/>
    </w:rPr>
  </w:style>
  <w:style w:type="paragraph" w:styleId="affffff7">
    <w:name w:val="Balloon Text"/>
    <w:basedOn w:val="aff0"/>
    <w:link w:val="affffff8"/>
    <w:rsid w:val="006F5304"/>
    <w:rPr>
      <w:sz w:val="18"/>
      <w:szCs w:val="18"/>
    </w:rPr>
  </w:style>
  <w:style w:type="character" w:customStyle="1" w:styleId="affffff8">
    <w:name w:val="批注框文本 字符"/>
    <w:link w:val="affffff7"/>
    <w:rsid w:val="006F5304"/>
    <w:rPr>
      <w:kern w:val="2"/>
      <w:sz w:val="18"/>
      <w:szCs w:val="18"/>
    </w:rPr>
  </w:style>
  <w:style w:type="character" w:customStyle="1" w:styleId="apple-converted-space">
    <w:name w:val="apple-converted-space"/>
    <w:rsid w:val="008C7B22"/>
  </w:style>
  <w:style w:type="paragraph" w:styleId="affffff9">
    <w:name w:val="Date"/>
    <w:basedOn w:val="aff0"/>
    <w:next w:val="aff0"/>
    <w:link w:val="affffffa"/>
    <w:rsid w:val="00AE60B6"/>
    <w:pPr>
      <w:ind w:leftChars="2500" w:left="100"/>
    </w:pPr>
  </w:style>
  <w:style w:type="character" w:customStyle="1" w:styleId="affffffa">
    <w:name w:val="日期 字符"/>
    <w:basedOn w:val="aff1"/>
    <w:link w:val="affffff9"/>
    <w:rsid w:val="00AE60B6"/>
    <w:rPr>
      <w:kern w:val="2"/>
      <w:sz w:val="21"/>
      <w:szCs w:val="24"/>
    </w:rPr>
  </w:style>
  <w:style w:type="paragraph" w:styleId="affffffb">
    <w:name w:val="List Paragraph"/>
    <w:basedOn w:val="aff0"/>
    <w:uiPriority w:val="34"/>
    <w:qFormat/>
    <w:rsid w:val="0045748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213CA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character" w:customStyle="1" w:styleId="10">
    <w:name w:val="标题 1 字符"/>
    <w:basedOn w:val="aff1"/>
    <w:link w:val="1"/>
    <w:uiPriority w:val="9"/>
    <w:rsid w:val="00E9493A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F04B8-3B77-4021-ABB7-8BD6E7F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10</Pages>
  <Words>838</Words>
  <Characters>4783</Characters>
  <Application>Microsoft Office Word</Application>
  <DocSecurity>0</DocSecurity>
  <Lines>39</Lines>
  <Paragraphs>11</Paragraphs>
  <ScaleCrop>false</ScaleCrop>
  <Company>zle</Company>
  <LinksUpToDate>false</LinksUpToDate>
  <CharactersWithSpaces>5610</CharactersWithSpaces>
  <SharedDoc>false</SharedDoc>
  <HLinks>
    <vt:vector size="108" baseType="variant">
      <vt:variant>
        <vt:i4>6291564</vt:i4>
      </vt:variant>
      <vt:variant>
        <vt:i4>107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1245247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_Toc522716976</vt:lpwstr>
      </vt:variant>
      <vt:variant>
        <vt:i4>1245247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_Toc522716975</vt:lpwstr>
      </vt:variant>
      <vt:variant>
        <vt:i4>1245247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_Toc522716974</vt:lpwstr>
      </vt:variant>
      <vt:variant>
        <vt:i4>1245247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_Toc522716973</vt:lpwstr>
      </vt:variant>
      <vt:variant>
        <vt:i4>1245247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_Toc522716972</vt:lpwstr>
      </vt:variant>
      <vt:variant>
        <vt:i4>1245247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_Toc522716971</vt:lpwstr>
      </vt:variant>
      <vt:variant>
        <vt:i4>1245247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_Toc522716970</vt:lpwstr>
      </vt:variant>
      <vt:variant>
        <vt:i4>1179711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_Toc522716969</vt:lpwstr>
      </vt:variant>
      <vt:variant>
        <vt:i4>1179711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_Toc522716968</vt:lpwstr>
      </vt:variant>
      <vt:variant>
        <vt:i4>1179711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_Toc522716967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Administrator</cp:lastModifiedBy>
  <cp:revision>374</cp:revision>
  <cp:lastPrinted>2018-11-03T01:03:00Z</cp:lastPrinted>
  <dcterms:created xsi:type="dcterms:W3CDTF">2018-11-07T06:05:00Z</dcterms:created>
  <dcterms:modified xsi:type="dcterms:W3CDTF">2019-09-02T06:42:00Z</dcterms:modified>
</cp:coreProperties>
</file>