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83"/>
        <w:gridCol w:w="2028"/>
        <w:gridCol w:w="450"/>
        <w:gridCol w:w="1125"/>
        <w:gridCol w:w="4899"/>
        <w:gridCol w:w="346"/>
      </w:tblGrid>
      <w:tr w:rsidR="00123A41" w14:paraId="399708C4" w14:textId="77777777" w:rsidTr="0010652A">
        <w:trPr>
          <w:gridAfter w:val="4"/>
          <w:wAfter w:w="6820" w:type="dxa"/>
          <w:trHeight w:hRule="exact" w:val="305"/>
        </w:trPr>
        <w:tc>
          <w:tcPr>
            <w:tcW w:w="449" w:type="dxa"/>
            <w:vAlign w:val="center"/>
          </w:tcPr>
          <w:p w14:paraId="16FAD2CC" w14:textId="52038B84" w:rsidR="00123A41" w:rsidRDefault="00123A41" w:rsidP="00123A41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ICS</w:t>
            </w:r>
          </w:p>
        </w:tc>
        <w:tc>
          <w:tcPr>
            <w:tcW w:w="2311" w:type="dxa"/>
            <w:gridSpan w:val="2"/>
            <w:vAlign w:val="center"/>
          </w:tcPr>
          <w:p w14:paraId="6D0C22F6" w14:textId="29E622D4" w:rsidR="00123A41" w:rsidRDefault="00D54514" w:rsidP="00123A41">
            <w:pPr>
              <w:pStyle w:val="affffffffe"/>
              <w:framePr w:hSpace="0" w:vSpace="0" w:wrap="auto" w:hAnchor="text" w:yAlign="inline"/>
              <w:rPr>
                <w:rFonts w:ascii="黑体" w:hAnsi="黑体"/>
              </w:rPr>
            </w:pPr>
            <w:r>
              <w:rPr>
                <w:rFonts w:ascii="黑体" w:hAnsi="黑体"/>
                <w:spacing w:val="10"/>
                <w:kern w:val="2"/>
              </w:rPr>
              <w:t>XX</w:t>
            </w:r>
            <w:r w:rsidR="00123A41">
              <w:rPr>
                <w:rFonts w:ascii="黑体" w:hAnsi="黑体" w:hint="eastAsia"/>
                <w:spacing w:val="10"/>
                <w:kern w:val="2"/>
              </w:rPr>
              <w:t>.</w:t>
            </w:r>
            <w:r>
              <w:rPr>
                <w:rFonts w:ascii="黑体" w:hAnsi="黑体"/>
                <w:spacing w:val="10"/>
                <w:kern w:val="2"/>
              </w:rPr>
              <w:t>XXX</w:t>
            </w:r>
          </w:p>
          <w:p w14:paraId="4E374676" w14:textId="77777777" w:rsidR="00123A41" w:rsidRDefault="00123A41" w:rsidP="00123A41">
            <w:pPr>
              <w:rPr>
                <w:rFonts w:ascii="黑体" w:eastAsia="黑体" w:hAnsi="黑体"/>
              </w:rPr>
            </w:pPr>
          </w:p>
        </w:tc>
      </w:tr>
      <w:tr w:rsidR="00123A41" w14:paraId="54E3F627" w14:textId="77777777">
        <w:trPr>
          <w:gridAfter w:val="4"/>
          <w:wAfter w:w="6820" w:type="dxa"/>
          <w:trHeight w:hRule="exact" w:val="305"/>
        </w:trPr>
        <w:tc>
          <w:tcPr>
            <w:tcW w:w="732" w:type="dxa"/>
            <w:gridSpan w:val="2"/>
            <w:vAlign w:val="center"/>
          </w:tcPr>
          <w:p w14:paraId="72381041" w14:textId="432C0C0B" w:rsidR="00123A41" w:rsidRDefault="00123A41" w:rsidP="00D54514">
            <w:pPr>
              <w:ind w:right="-17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T</w:t>
            </w:r>
            <w:r w:rsidR="00D54514">
              <w:rPr>
                <w:rFonts w:ascii="黑体" w:eastAsia="黑体" w:hAnsi="黑体"/>
              </w:rPr>
              <w:t>XX</w:t>
            </w:r>
          </w:p>
        </w:tc>
        <w:tc>
          <w:tcPr>
            <w:tcW w:w="2028" w:type="dxa"/>
            <w:vAlign w:val="center"/>
          </w:tcPr>
          <w:p w14:paraId="6BD491A2" w14:textId="77777777" w:rsidR="00123A41" w:rsidRDefault="00123A41" w:rsidP="00123A41">
            <w:pPr>
              <w:ind w:left="57"/>
              <w:rPr>
                <w:rFonts w:ascii="黑体" w:eastAsia="黑体" w:hAnsi="黑体"/>
                <w:highlight w:val="yellow"/>
              </w:rPr>
            </w:pPr>
          </w:p>
        </w:tc>
      </w:tr>
      <w:tr w:rsidR="00123A41" w14:paraId="2F751F71" w14:textId="77777777">
        <w:trPr>
          <w:gridAfter w:val="4"/>
          <w:wAfter w:w="6820" w:type="dxa"/>
          <w:trHeight w:hRule="exact" w:val="305"/>
        </w:trPr>
        <w:tc>
          <w:tcPr>
            <w:tcW w:w="732" w:type="dxa"/>
            <w:gridSpan w:val="2"/>
            <w:vAlign w:val="center"/>
          </w:tcPr>
          <w:p w14:paraId="48670B36" w14:textId="77777777" w:rsidR="00123A41" w:rsidRDefault="00123A41" w:rsidP="00123A41">
            <w:pPr>
              <w:ind w:right="-170"/>
              <w:rPr>
                <w:rFonts w:eastAsia="黑体"/>
              </w:rPr>
            </w:pPr>
          </w:p>
        </w:tc>
        <w:tc>
          <w:tcPr>
            <w:tcW w:w="2028" w:type="dxa"/>
            <w:vAlign w:val="center"/>
          </w:tcPr>
          <w:p w14:paraId="3425F6AD" w14:textId="77777777" w:rsidR="00123A41" w:rsidRDefault="00123A41" w:rsidP="00123A41">
            <w:pPr>
              <w:ind w:left="57"/>
              <w:rPr>
                <w:rFonts w:ascii="Arial Narrow" w:eastAsia="黑体" w:hAnsi="Arial Narrow"/>
              </w:rPr>
            </w:pPr>
          </w:p>
        </w:tc>
      </w:tr>
      <w:tr w:rsidR="00F62A43" w14:paraId="3CF356B7" w14:textId="77777777">
        <w:trPr>
          <w:trHeight w:hRule="exact" w:val="358"/>
        </w:trPr>
        <w:tc>
          <w:tcPr>
            <w:tcW w:w="9580" w:type="dxa"/>
            <w:gridSpan w:val="7"/>
          </w:tcPr>
          <w:p w14:paraId="520F3597" w14:textId="77777777" w:rsidR="00F62A43" w:rsidRDefault="00F62A43">
            <w:pPr>
              <w:spacing w:before="120" w:after="120"/>
            </w:pPr>
          </w:p>
          <w:p w14:paraId="71F2C266" w14:textId="77777777" w:rsidR="00123A41" w:rsidRDefault="00123A41">
            <w:pPr>
              <w:spacing w:before="120" w:after="120"/>
            </w:pPr>
          </w:p>
          <w:p w14:paraId="1224F979" w14:textId="77777777" w:rsidR="00123A41" w:rsidRDefault="00123A41">
            <w:pPr>
              <w:spacing w:before="120" w:after="120"/>
            </w:pPr>
          </w:p>
          <w:p w14:paraId="5CBC9F9F" w14:textId="77777777" w:rsidR="00123A41" w:rsidRDefault="00123A41">
            <w:pPr>
              <w:spacing w:before="120" w:after="120"/>
            </w:pPr>
          </w:p>
          <w:p w14:paraId="1DF39AD9" w14:textId="77777777" w:rsidR="00123A41" w:rsidRDefault="00123A41">
            <w:pPr>
              <w:spacing w:before="120" w:after="120"/>
            </w:pPr>
          </w:p>
          <w:p w14:paraId="3B440EAA" w14:textId="4B44801C" w:rsidR="00123A41" w:rsidRDefault="00123A41">
            <w:pPr>
              <w:spacing w:before="120" w:after="120"/>
            </w:pPr>
          </w:p>
        </w:tc>
      </w:tr>
      <w:tr w:rsidR="00F62A43" w14:paraId="1EBF2E8F" w14:textId="77777777">
        <w:trPr>
          <w:trHeight w:hRule="exact" w:val="57"/>
        </w:trPr>
        <w:tc>
          <w:tcPr>
            <w:tcW w:w="9580" w:type="dxa"/>
            <w:gridSpan w:val="7"/>
          </w:tcPr>
          <w:p w14:paraId="5E5284D8" w14:textId="77777777" w:rsidR="00F62A43" w:rsidRDefault="00F62A43">
            <w:pPr>
              <w:spacing w:before="120" w:after="120"/>
            </w:pPr>
          </w:p>
        </w:tc>
      </w:tr>
      <w:tr w:rsidR="00F62A43" w14:paraId="23D612A0" w14:textId="77777777">
        <w:trPr>
          <w:trHeight w:hRule="exact" w:val="351"/>
        </w:trPr>
        <w:tc>
          <w:tcPr>
            <w:tcW w:w="9580" w:type="dxa"/>
            <w:gridSpan w:val="7"/>
          </w:tcPr>
          <w:p w14:paraId="2769E07E" w14:textId="77777777" w:rsidR="00F62A43" w:rsidRDefault="00F62A43">
            <w:pPr>
              <w:spacing w:before="120" w:after="120"/>
            </w:pPr>
          </w:p>
        </w:tc>
      </w:tr>
      <w:tr w:rsidR="00F62A43" w14:paraId="618FD555" w14:textId="77777777">
        <w:trPr>
          <w:trHeight w:hRule="exact" w:val="547"/>
        </w:trPr>
        <w:tc>
          <w:tcPr>
            <w:tcW w:w="9580" w:type="dxa"/>
            <w:gridSpan w:val="7"/>
            <w:vAlign w:val="center"/>
          </w:tcPr>
          <w:p w14:paraId="66953739" w14:textId="77777777" w:rsidR="00F62A43" w:rsidRDefault="00D21B35">
            <w:pPr>
              <w:spacing w:after="240" w:line="560" w:lineRule="exact"/>
              <w:ind w:right="28"/>
              <w:jc w:val="center"/>
              <w:rPr>
                <w:rFonts w:eastAsia="黑体"/>
                <w:w w:val="140"/>
                <w:sz w:val="52"/>
              </w:rPr>
            </w:pPr>
            <w:r>
              <w:rPr>
                <w:rFonts w:eastAsia="黑体" w:hint="eastAsia"/>
                <w:w w:val="140"/>
                <w:sz w:val="52"/>
              </w:rPr>
              <w:t>团</w:t>
            </w:r>
            <w:r>
              <w:rPr>
                <w:rFonts w:eastAsia="黑体" w:hint="eastAsia"/>
                <w:w w:val="140"/>
                <w:sz w:val="52"/>
              </w:rPr>
              <w:t xml:space="preserve">    </w:t>
            </w:r>
            <w:r>
              <w:rPr>
                <w:rFonts w:eastAsia="黑体" w:hint="eastAsia"/>
                <w:w w:val="140"/>
                <w:sz w:val="52"/>
              </w:rPr>
              <w:t>体</w:t>
            </w:r>
            <w:r>
              <w:rPr>
                <w:rFonts w:eastAsia="黑体" w:hint="eastAsia"/>
                <w:w w:val="140"/>
                <w:sz w:val="52"/>
              </w:rPr>
              <w:t xml:space="preserve">    </w:t>
            </w:r>
            <w:r>
              <w:rPr>
                <w:rFonts w:eastAsia="黑体" w:hint="eastAsia"/>
                <w:w w:val="140"/>
                <w:sz w:val="52"/>
              </w:rPr>
              <w:t>标</w:t>
            </w:r>
            <w:r>
              <w:rPr>
                <w:rFonts w:eastAsia="黑体" w:hint="eastAsia"/>
                <w:w w:val="140"/>
                <w:sz w:val="52"/>
              </w:rPr>
              <w:t xml:space="preserve">    </w:t>
            </w:r>
            <w:r>
              <w:rPr>
                <w:rFonts w:eastAsia="黑体" w:hint="eastAsia"/>
                <w:w w:val="140"/>
                <w:sz w:val="52"/>
              </w:rPr>
              <w:t>准</w:t>
            </w:r>
          </w:p>
          <w:p w14:paraId="05748145" w14:textId="77777777" w:rsidR="00F62A43" w:rsidRDefault="00F62A43">
            <w:pPr>
              <w:spacing w:line="520" w:lineRule="exact"/>
              <w:rPr>
                <w:w w:val="140"/>
                <w:sz w:val="52"/>
              </w:rPr>
            </w:pPr>
          </w:p>
        </w:tc>
      </w:tr>
      <w:tr w:rsidR="00F62A43" w14:paraId="78A17494" w14:textId="77777777">
        <w:trPr>
          <w:trHeight w:hRule="exact" w:val="331"/>
        </w:trPr>
        <w:tc>
          <w:tcPr>
            <w:tcW w:w="9580" w:type="dxa"/>
            <w:gridSpan w:val="7"/>
          </w:tcPr>
          <w:p w14:paraId="65F81098" w14:textId="77777777" w:rsidR="00F62A43" w:rsidRDefault="00F62A43">
            <w:pPr>
              <w:jc w:val="center"/>
              <w:rPr>
                <w:rFonts w:eastAsia="黑体"/>
                <w:b/>
                <w:sz w:val="52"/>
              </w:rPr>
            </w:pPr>
          </w:p>
        </w:tc>
      </w:tr>
      <w:tr w:rsidR="00F62A43" w14:paraId="0F1D3CB3" w14:textId="77777777">
        <w:trPr>
          <w:cantSplit/>
          <w:trHeight w:hRule="exact" w:val="57"/>
        </w:trPr>
        <w:tc>
          <w:tcPr>
            <w:tcW w:w="3210" w:type="dxa"/>
            <w:gridSpan w:val="4"/>
            <w:vAlign w:val="center"/>
          </w:tcPr>
          <w:p w14:paraId="6502380A" w14:textId="77777777" w:rsidR="00F62A43" w:rsidRDefault="00F62A43"/>
        </w:tc>
        <w:tc>
          <w:tcPr>
            <w:tcW w:w="1125" w:type="dxa"/>
            <w:vAlign w:val="center"/>
          </w:tcPr>
          <w:p w14:paraId="212CD597" w14:textId="77777777" w:rsidR="00F62A43" w:rsidRDefault="00F62A43">
            <w:pPr>
              <w:jc w:val="right"/>
            </w:pPr>
          </w:p>
        </w:tc>
        <w:tc>
          <w:tcPr>
            <w:tcW w:w="4899" w:type="dxa"/>
            <w:vAlign w:val="center"/>
          </w:tcPr>
          <w:p w14:paraId="500AC24B" w14:textId="77777777" w:rsidR="00F62A43" w:rsidRDefault="00F62A43">
            <w:pPr>
              <w:wordWrap w:val="0"/>
              <w:jc w:val="right"/>
            </w:pPr>
          </w:p>
        </w:tc>
        <w:tc>
          <w:tcPr>
            <w:tcW w:w="346" w:type="dxa"/>
            <w:vAlign w:val="center"/>
          </w:tcPr>
          <w:p w14:paraId="47CC992D" w14:textId="77777777" w:rsidR="00F62A43" w:rsidRDefault="00F62A43"/>
        </w:tc>
      </w:tr>
      <w:tr w:rsidR="00F62A43" w14:paraId="39DE2413" w14:textId="77777777">
        <w:trPr>
          <w:cantSplit/>
          <w:trHeight w:hRule="exact" w:val="351"/>
        </w:trPr>
        <w:tc>
          <w:tcPr>
            <w:tcW w:w="3210" w:type="dxa"/>
            <w:gridSpan w:val="4"/>
            <w:vAlign w:val="center"/>
          </w:tcPr>
          <w:p w14:paraId="6FAE6156" w14:textId="77777777" w:rsidR="00F62A43" w:rsidRDefault="00F62A43"/>
        </w:tc>
        <w:tc>
          <w:tcPr>
            <w:tcW w:w="1125" w:type="dxa"/>
            <w:vAlign w:val="center"/>
          </w:tcPr>
          <w:p w14:paraId="0FD916EF" w14:textId="77777777" w:rsidR="00F62A43" w:rsidRDefault="00F62A43">
            <w:pPr>
              <w:jc w:val="right"/>
            </w:pPr>
          </w:p>
        </w:tc>
        <w:tc>
          <w:tcPr>
            <w:tcW w:w="4899" w:type="dxa"/>
            <w:vAlign w:val="center"/>
          </w:tcPr>
          <w:p w14:paraId="16517783" w14:textId="77777777" w:rsidR="00F62A43" w:rsidRDefault="00D21B35">
            <w:pPr>
              <w:spacing w:line="360" w:lineRule="exact"/>
              <w:ind w:right="980"/>
              <w:jc w:val="right"/>
              <w:rPr>
                <w:rFonts w:ascii="黑体" w:eastAsia="黑体" w:hAnsi="黑体"/>
                <w:highlight w:val="yellow"/>
              </w:rPr>
            </w:pPr>
            <w:r>
              <w:rPr>
                <w:rFonts w:ascii="黑体" w:eastAsia="黑体" w:hAnsi="黑体"/>
                <w:sz w:val="28"/>
              </w:rPr>
              <w:t>T/C</w:t>
            </w:r>
            <w:r>
              <w:rPr>
                <w:rFonts w:ascii="黑体" w:eastAsia="黑体" w:hAnsi="黑体" w:hint="eastAsia"/>
                <w:sz w:val="28"/>
              </w:rPr>
              <w:t>S</w:t>
            </w:r>
            <w:r>
              <w:rPr>
                <w:rFonts w:ascii="黑体" w:eastAsia="黑体" w:hAnsi="黑体"/>
                <w:sz w:val="28"/>
              </w:rPr>
              <w:t>A</w:t>
            </w:r>
            <w:r>
              <w:rPr>
                <w:rFonts w:ascii="黑体" w:eastAsia="黑体" w:hAnsi="黑体" w:hint="eastAsia"/>
                <w:sz w:val="28"/>
              </w:rPr>
              <w:t>E</w:t>
            </w:r>
            <w:r>
              <w:rPr>
                <w:rFonts w:ascii="黑体" w:eastAsia="黑体" w:hAnsi="黑体"/>
                <w:spacing w:val="10"/>
                <w:sz w:val="28"/>
                <w:szCs w:val="28"/>
              </w:rPr>
              <w:t>XX</w:t>
            </w:r>
            <w:r>
              <w:rPr>
                <w:rFonts w:ascii="黑体" w:eastAsia="黑体" w:hAnsi="黑体" w:hint="eastAsia"/>
                <w:spacing w:val="10"/>
                <w:sz w:val="28"/>
                <w:szCs w:val="28"/>
              </w:rPr>
              <w:t>－</w:t>
            </w:r>
            <w:r>
              <w:rPr>
                <w:rFonts w:ascii="黑体" w:eastAsia="黑体" w:hAnsi="黑体" w:hint="eastAsia"/>
                <w:spacing w:val="10"/>
                <w:sz w:val="28"/>
              </w:rPr>
              <w:t>201</w:t>
            </w:r>
            <w:r>
              <w:rPr>
                <w:rFonts w:ascii="黑体" w:eastAsia="黑体" w:hAnsi="黑体"/>
                <w:spacing w:val="10"/>
                <w:sz w:val="28"/>
              </w:rPr>
              <w:t>9</w:t>
            </w:r>
          </w:p>
        </w:tc>
        <w:tc>
          <w:tcPr>
            <w:tcW w:w="346" w:type="dxa"/>
            <w:vAlign w:val="center"/>
          </w:tcPr>
          <w:p w14:paraId="4E62A844" w14:textId="77777777" w:rsidR="00F62A43" w:rsidRDefault="00F62A43">
            <w:pPr>
              <w:rPr>
                <w:rFonts w:ascii="黑体" w:eastAsia="黑体" w:hAnsi="黑体"/>
                <w:highlight w:val="yellow"/>
              </w:rPr>
            </w:pPr>
          </w:p>
        </w:tc>
      </w:tr>
      <w:tr w:rsidR="00F62A43" w14:paraId="18845BCC" w14:textId="77777777">
        <w:trPr>
          <w:cantSplit/>
          <w:trHeight w:hRule="exact" w:val="86"/>
        </w:trPr>
        <w:tc>
          <w:tcPr>
            <w:tcW w:w="3210" w:type="dxa"/>
            <w:gridSpan w:val="4"/>
            <w:vAlign w:val="center"/>
          </w:tcPr>
          <w:p w14:paraId="1A1AD1E9" w14:textId="77777777" w:rsidR="00F62A43" w:rsidRDefault="00F62A43"/>
        </w:tc>
        <w:tc>
          <w:tcPr>
            <w:tcW w:w="1125" w:type="dxa"/>
            <w:vAlign w:val="center"/>
          </w:tcPr>
          <w:p w14:paraId="11F3856E" w14:textId="77777777" w:rsidR="00F62A43" w:rsidRDefault="00F62A43">
            <w:pPr>
              <w:jc w:val="right"/>
            </w:pPr>
          </w:p>
        </w:tc>
        <w:tc>
          <w:tcPr>
            <w:tcW w:w="4899" w:type="dxa"/>
            <w:vAlign w:val="center"/>
          </w:tcPr>
          <w:p w14:paraId="46527FC3" w14:textId="77777777" w:rsidR="00F62A43" w:rsidRDefault="00F62A43">
            <w:pPr>
              <w:wordWrap w:val="0"/>
              <w:jc w:val="right"/>
            </w:pPr>
          </w:p>
        </w:tc>
        <w:tc>
          <w:tcPr>
            <w:tcW w:w="346" w:type="dxa"/>
            <w:vAlign w:val="center"/>
          </w:tcPr>
          <w:p w14:paraId="65FC3B85" w14:textId="77777777" w:rsidR="00F62A43" w:rsidRDefault="00F62A43"/>
        </w:tc>
      </w:tr>
    </w:tbl>
    <w:p w14:paraId="28C26BF7" w14:textId="77777777" w:rsidR="00F62A43" w:rsidRDefault="00922A04">
      <w:pPr>
        <w:rPr>
          <w:b/>
          <w:sz w:val="48"/>
          <w:szCs w:val="48"/>
        </w:rPr>
      </w:pPr>
      <w:r>
        <w:rPr>
          <w:rFonts w:ascii="方正粗圆简体" w:eastAsia="方正粗圆简体" w:hAnsi="方正粗宋简体"/>
          <w:sz w:val="28"/>
          <w:szCs w:val="28"/>
          <w:u w:val="single"/>
        </w:rPr>
        <w:pict w14:anchorId="45B4A7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6" type="#_x0000_t32" style="position:absolute;left:0;text-align:left;margin-left:2.35pt;margin-top:5.6pt;width:412.65pt;height:0;z-index:251717632;mso-position-horizontal-relative:text;mso-position-vertical-relative:text;mso-width-relative:page;mso-height-relative:page" o:connectortype="straight" strokeweight="1.5pt"/>
        </w:pict>
      </w:r>
    </w:p>
    <w:p w14:paraId="3E96C289" w14:textId="77777777" w:rsidR="00F62A43" w:rsidRDefault="00F62A43">
      <w:pPr>
        <w:rPr>
          <w:b/>
          <w:sz w:val="48"/>
          <w:szCs w:val="48"/>
        </w:rPr>
      </w:pPr>
    </w:p>
    <w:p w14:paraId="38B1D1CB" w14:textId="77777777" w:rsidR="00F62A43" w:rsidRDefault="00F62A43">
      <w:pPr>
        <w:rPr>
          <w:b/>
          <w:sz w:val="48"/>
          <w:szCs w:val="48"/>
        </w:rPr>
      </w:pPr>
    </w:p>
    <w:p w14:paraId="18CA324A" w14:textId="77777777" w:rsidR="00F62A43" w:rsidRDefault="00F62A43">
      <w:pPr>
        <w:rPr>
          <w:b/>
          <w:sz w:val="48"/>
          <w:szCs w:val="48"/>
        </w:rPr>
      </w:pPr>
    </w:p>
    <w:p w14:paraId="1FF7F6AF" w14:textId="77777777" w:rsidR="00F62A43" w:rsidRPr="004D43F0" w:rsidRDefault="00D21B35">
      <w:pPr>
        <w:spacing w:line="600" w:lineRule="auto"/>
        <w:jc w:val="center"/>
        <w:rPr>
          <w:rFonts w:ascii="黑体" w:eastAsia="黑体" w:hAnsi="黑体"/>
          <w:sz w:val="52"/>
          <w:szCs w:val="52"/>
        </w:rPr>
      </w:pPr>
      <w:proofErr w:type="gramStart"/>
      <w:r w:rsidRPr="004D43F0">
        <w:rPr>
          <w:rFonts w:ascii="黑体" w:eastAsia="黑体" w:hAnsi="黑体" w:hint="eastAsia"/>
          <w:sz w:val="52"/>
          <w:szCs w:val="52"/>
        </w:rPr>
        <w:t>锂</w:t>
      </w:r>
      <w:proofErr w:type="gramEnd"/>
      <w:r w:rsidRPr="004D43F0">
        <w:rPr>
          <w:rFonts w:ascii="黑体" w:eastAsia="黑体" w:hAnsi="黑体" w:hint="eastAsia"/>
          <w:sz w:val="52"/>
          <w:szCs w:val="52"/>
        </w:rPr>
        <w:t>离子动力电池单体日历寿命试验方法</w:t>
      </w:r>
    </w:p>
    <w:p w14:paraId="06BF5B17" w14:textId="76158BAD" w:rsidR="00F62A43" w:rsidRPr="00404C88" w:rsidRDefault="00D21B35">
      <w:pPr>
        <w:adjustRightInd/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404C88">
        <w:rPr>
          <w:rFonts w:ascii="黑体" w:eastAsia="黑体" w:hAnsi="黑体" w:cs="Times New Roman"/>
          <w:b/>
          <w:sz w:val="28"/>
          <w:szCs w:val="28"/>
        </w:rPr>
        <w:t xml:space="preserve">Test methods of calendar life for </w:t>
      </w:r>
      <w:r w:rsidR="004D43F0" w:rsidRPr="00404C88">
        <w:rPr>
          <w:rFonts w:ascii="黑体" w:eastAsia="黑体" w:hAnsi="黑体" w:cs="Times New Roman"/>
          <w:b/>
          <w:sz w:val="28"/>
          <w:szCs w:val="28"/>
        </w:rPr>
        <w:t>l</w:t>
      </w:r>
      <w:r w:rsidRPr="00404C88">
        <w:rPr>
          <w:rFonts w:ascii="黑体" w:eastAsia="黑体" w:hAnsi="黑体" w:cs="Times New Roman"/>
          <w:b/>
          <w:sz w:val="28"/>
          <w:szCs w:val="28"/>
        </w:rPr>
        <w:t>ithium-ion traction battery</w:t>
      </w:r>
    </w:p>
    <w:p w14:paraId="761627B7" w14:textId="13711A78" w:rsidR="00F62A43" w:rsidRDefault="00D21B35">
      <w:pPr>
        <w:spacing w:line="600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4D43F0">
        <w:rPr>
          <w:rFonts w:asciiTheme="minorEastAsia" w:eastAsiaTheme="minorEastAsia" w:hAnsiTheme="minorEastAsia" w:hint="eastAsia"/>
        </w:rPr>
        <w:t>报批</w:t>
      </w:r>
      <w:r>
        <w:rPr>
          <w:rFonts w:asciiTheme="minorEastAsia" w:eastAsiaTheme="minorEastAsia" w:hAnsiTheme="minorEastAsia" w:hint="eastAsia"/>
        </w:rPr>
        <w:t>稿）</w:t>
      </w:r>
    </w:p>
    <w:p w14:paraId="4AFE97AF" w14:textId="77777777" w:rsidR="00F62A43" w:rsidRDefault="00F62A43">
      <w:pPr>
        <w:spacing w:line="480" w:lineRule="auto"/>
        <w:rPr>
          <w:sz w:val="30"/>
          <w:szCs w:val="30"/>
        </w:rPr>
      </w:pPr>
    </w:p>
    <w:p w14:paraId="240DE653" w14:textId="0C16954E" w:rsidR="00F62A43" w:rsidRPr="00320E93" w:rsidRDefault="00320E93" w:rsidP="00320E93">
      <w:pPr>
        <w:spacing w:line="480" w:lineRule="auto"/>
        <w:jc w:val="center"/>
      </w:pPr>
      <w:r w:rsidRPr="00320E93">
        <w:rPr>
          <w:rFonts w:hint="eastAsia"/>
        </w:rPr>
        <w:t>在提交反馈意见时，请将您知道的该标准所涉必要专利信息连同支持性文件一并附上。</w:t>
      </w:r>
    </w:p>
    <w:p w14:paraId="4449B826" w14:textId="77777777" w:rsidR="00F62A43" w:rsidRDefault="00F62A43">
      <w:pPr>
        <w:spacing w:line="480" w:lineRule="auto"/>
        <w:rPr>
          <w:sz w:val="30"/>
          <w:szCs w:val="30"/>
        </w:rPr>
      </w:pPr>
    </w:p>
    <w:p w14:paraId="5B2A53E8" w14:textId="77777777" w:rsidR="00F62A43" w:rsidRDefault="00F62A43">
      <w:pPr>
        <w:spacing w:line="480" w:lineRule="auto"/>
        <w:rPr>
          <w:sz w:val="30"/>
          <w:szCs w:val="30"/>
        </w:rPr>
      </w:pPr>
    </w:p>
    <w:p w14:paraId="01E1DDC7" w14:textId="77777777" w:rsidR="00F62A43" w:rsidRDefault="00922A04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pict w14:anchorId="55344FBD">
          <v:shapetype id="_x0000_t202" coordsize="21600,21600" o:spt="202" path="m,l,21600r21600,l21600,xe">
            <v:stroke joinstyle="miter"/>
            <v:path gradientshapeok="t" o:connecttype="rect"/>
          </v:shapetype>
          <v:shape id="文本框 81" o:spid="_x0000_s1183" type="#_x0000_t202" style="position:absolute;left:0;text-align:left;margin-left:-35pt;margin-top:649.35pt;width:482.9pt;height:134.35pt;z-index:251720704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" o:allowincell="f" stroked="f">
            <v:textbox style="mso-next-textbox:#文本框 81" inset="0,0,0,0">
              <w:txbxContent>
                <w:tbl>
                  <w:tblPr>
                    <w:tblW w:w="935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2"/>
                    <w:gridCol w:w="3175"/>
                    <w:gridCol w:w="2950"/>
                  </w:tblGrid>
                  <w:tr w:rsidR="00D21B35" w14:paraId="0C17D5D3" w14:textId="77777777">
                    <w:trPr>
                      <w:trHeight w:hRule="exact" w:val="312"/>
                      <w:jc w:val="center"/>
                    </w:trPr>
                    <w:tc>
                      <w:tcPr>
                        <w:tcW w:w="9357" w:type="dxa"/>
                        <w:gridSpan w:val="3"/>
                      </w:tcPr>
                      <w:p w14:paraId="0A557936" w14:textId="77777777" w:rsidR="00D21B35" w:rsidRDefault="00D21B35"/>
                    </w:tc>
                  </w:tr>
                  <w:tr w:rsidR="00D21B35" w14:paraId="12F80C03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9357" w:type="dxa"/>
                        <w:gridSpan w:val="3"/>
                      </w:tcPr>
                      <w:p w14:paraId="0972C4E4" w14:textId="77777777" w:rsidR="00D21B35" w:rsidRDefault="00D21B35"/>
                    </w:tc>
                  </w:tr>
                  <w:tr w:rsidR="00D21B35" w14:paraId="0031F763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50F196DF" w14:textId="77777777" w:rsidR="00D21B35" w:rsidRDefault="00D21B35">
                        <w:pPr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201</w:t>
                        </w:r>
                        <w:r>
                          <w:rPr>
                            <w:rFonts w:ascii="黑体" w:eastAsia="黑体" w:hAnsi="黑体"/>
                            <w:spacing w:val="10"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</w:rPr>
                          <w:t>-XX-XX发布</w:t>
                        </w:r>
                      </w:p>
                    </w:tc>
                    <w:tc>
                      <w:tcPr>
                        <w:tcW w:w="3175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5F35C34C" w14:textId="77777777" w:rsidR="00D21B35" w:rsidRDefault="00D21B35">
                        <w:pPr>
                          <w:jc w:val="center"/>
                          <w:rPr>
                            <w:rFonts w:ascii="黑体" w:eastAsia="黑体"/>
                            <w:sz w:val="28"/>
                          </w:rPr>
                        </w:pPr>
                      </w:p>
                    </w:tc>
                    <w:tc>
                      <w:tcPr>
                        <w:tcW w:w="2950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2C923618" w14:textId="77777777" w:rsidR="00D21B35" w:rsidRDefault="00D21B35">
                        <w:pPr>
                          <w:jc w:val="right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201</w:t>
                        </w:r>
                        <w:r>
                          <w:rPr>
                            <w:rFonts w:ascii="黑体" w:eastAsia="黑体" w:hAnsi="黑体"/>
                            <w:spacing w:val="10"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XX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XX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</w:rPr>
                          <w:t>实施</w:t>
                        </w:r>
                      </w:p>
                    </w:tc>
                  </w:tr>
                  <w:tr w:rsidR="00D21B35" w14:paraId="5CA324E3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9357" w:type="dxa"/>
                        <w:gridSpan w:val="3"/>
                        <w:tcBorders>
                          <w:top w:val="single" w:sz="8" w:space="0" w:color="auto"/>
                        </w:tcBorders>
                        <w:vAlign w:val="center"/>
                      </w:tcPr>
                      <w:p w14:paraId="17EC3B14" w14:textId="77777777" w:rsidR="00D21B35" w:rsidRDefault="00D21B35">
                        <w:pPr>
                          <w:jc w:val="center"/>
                          <w:rPr>
                            <w:rFonts w:eastAsia="黑体"/>
                            <w:spacing w:val="30"/>
                            <w:sz w:val="32"/>
                          </w:rPr>
                        </w:pPr>
                      </w:p>
                    </w:tc>
                  </w:tr>
                  <w:tr w:rsidR="00D21B35" w14:paraId="7E49DFAE" w14:textId="77777777">
                    <w:trPr>
                      <w:trHeight w:hRule="exact" w:val="380"/>
                      <w:jc w:val="center"/>
                    </w:trPr>
                    <w:tc>
                      <w:tcPr>
                        <w:tcW w:w="9357" w:type="dxa"/>
                        <w:gridSpan w:val="3"/>
                      </w:tcPr>
                      <w:p w14:paraId="79CB10A1" w14:textId="77777777" w:rsidR="00D21B35" w:rsidRDefault="00D21B35"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rFonts w:eastAsia="黑体"/>
                            <w:sz w:val="32"/>
                            <w:szCs w:val="32"/>
                          </w:rPr>
                          <w:t>中国汽车工程学会</w:t>
                        </w:r>
                        <w:r>
                          <w:rPr>
                            <w:rFonts w:eastAsia="黑体"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黑体" w:hint="eastAsia"/>
                            <w:spacing w:val="20"/>
                            <w:position w:val="2"/>
                            <w:sz w:val="28"/>
                          </w:rPr>
                          <w:t>发</w:t>
                        </w:r>
                        <w:r>
                          <w:rPr>
                            <w:rFonts w:eastAsia="黑体" w:hint="eastAsia"/>
                            <w:position w:val="2"/>
                            <w:sz w:val="28"/>
                          </w:rPr>
                          <w:t>布</w:t>
                        </w:r>
                      </w:p>
                    </w:tc>
                  </w:tr>
                </w:tbl>
                <w:p w14:paraId="73170554" w14:textId="77777777" w:rsidR="00D21B35" w:rsidRDefault="00D21B35"/>
              </w:txbxContent>
            </v:textbox>
            <w10:wrap anchory="page"/>
          </v:shape>
        </w:pict>
      </w:r>
    </w:p>
    <w:p w14:paraId="0ED35734" w14:textId="77777777" w:rsidR="00F62A43" w:rsidRDefault="00F62A43">
      <w:pPr>
        <w:spacing w:line="480" w:lineRule="auto"/>
        <w:rPr>
          <w:sz w:val="30"/>
          <w:szCs w:val="30"/>
        </w:rPr>
      </w:pPr>
    </w:p>
    <w:p w14:paraId="5CC52B33" w14:textId="77777777" w:rsidR="00F62A43" w:rsidRDefault="00F62A43">
      <w:pPr>
        <w:spacing w:line="600" w:lineRule="auto"/>
        <w:rPr>
          <w:sz w:val="30"/>
          <w:szCs w:val="30"/>
        </w:rPr>
      </w:pPr>
    </w:p>
    <w:p w14:paraId="13171E0B" w14:textId="77777777" w:rsidR="00F62A43" w:rsidRDefault="00F62A43">
      <w:pPr>
        <w:jc w:val="center"/>
        <w:rPr>
          <w:rFonts w:ascii="黑体" w:eastAsia="黑体" w:hAnsi="黑体"/>
          <w:sz w:val="30"/>
          <w:szCs w:val="30"/>
        </w:rPr>
      </w:pPr>
    </w:p>
    <w:p w14:paraId="78E84FA7" w14:textId="77777777" w:rsidR="00F62A43" w:rsidRDefault="00F62A43">
      <w:pPr>
        <w:jc w:val="center"/>
        <w:rPr>
          <w:rFonts w:ascii="黑体" w:eastAsia="黑体" w:hAnsi="黑体"/>
          <w:sz w:val="30"/>
          <w:szCs w:val="30"/>
        </w:rPr>
      </w:pPr>
    </w:p>
    <w:p w14:paraId="0344BAB3" w14:textId="77777777" w:rsidR="00F62A43" w:rsidRDefault="00F62A43">
      <w:pPr>
        <w:jc w:val="center"/>
        <w:rPr>
          <w:rFonts w:ascii="黑体" w:eastAsia="黑体" w:hAnsi="黑体"/>
          <w:sz w:val="30"/>
          <w:szCs w:val="30"/>
        </w:rPr>
      </w:pPr>
    </w:p>
    <w:p w14:paraId="7EBB1068" w14:textId="77777777" w:rsidR="00F62A43" w:rsidRDefault="00F62A43">
      <w:pPr>
        <w:jc w:val="center"/>
        <w:rPr>
          <w:rFonts w:ascii="黑体" w:eastAsia="黑体" w:hAnsi="黑体"/>
          <w:sz w:val="30"/>
          <w:szCs w:val="30"/>
        </w:rPr>
      </w:pPr>
    </w:p>
    <w:p w14:paraId="69716C81" w14:textId="77777777" w:rsidR="00F62A43" w:rsidRDefault="00F62A43">
      <w:pPr>
        <w:jc w:val="center"/>
        <w:rPr>
          <w:rFonts w:ascii="黑体" w:eastAsia="黑体" w:hAnsi="黑体"/>
          <w:sz w:val="30"/>
          <w:szCs w:val="30"/>
        </w:rPr>
      </w:pPr>
    </w:p>
    <w:p w14:paraId="3F5C720C" w14:textId="77777777" w:rsidR="00F62A43" w:rsidRDefault="00F62A43">
      <w:pPr>
        <w:jc w:val="center"/>
        <w:rPr>
          <w:rFonts w:ascii="黑体" w:eastAsia="黑体" w:hAnsi="黑体"/>
          <w:sz w:val="30"/>
          <w:szCs w:val="30"/>
        </w:rPr>
      </w:pPr>
    </w:p>
    <w:p w14:paraId="58900063" w14:textId="77777777" w:rsidR="00F62A43" w:rsidRDefault="00F62A43">
      <w:pPr>
        <w:jc w:val="right"/>
        <w:rPr>
          <w:rFonts w:ascii="黑体" w:eastAsia="黑体" w:hAnsi="黑体" w:cs="黑体"/>
          <w:b/>
          <w:bCs/>
          <w:lang w:val="fr-FR"/>
        </w:rPr>
      </w:pPr>
      <w:bookmarkStart w:id="0" w:name="BookMark4"/>
    </w:p>
    <w:p w14:paraId="276BC17D" w14:textId="77777777" w:rsidR="00F62A43" w:rsidRDefault="00D21B35">
      <w:pPr>
        <w:pStyle w:val="affffffffc"/>
        <w:spacing w:before="120"/>
        <w:rPr>
          <w:rFonts w:hAnsiTheme="majorHAnsi" w:cstheme="majorBidi"/>
          <w:b/>
          <w:bCs/>
          <w:szCs w:val="28"/>
        </w:rPr>
      </w:pPr>
      <w:bookmarkStart w:id="1" w:name="_Toc522924004"/>
      <w:bookmarkStart w:id="2" w:name="_Toc15571500"/>
      <w:r>
        <w:rPr>
          <w:rFonts w:hAnsiTheme="majorHAnsi" w:cstheme="majorBidi" w:hint="eastAsia"/>
          <w:b/>
          <w:bCs/>
          <w:szCs w:val="28"/>
        </w:rPr>
        <w:t>目    次</w:t>
      </w:r>
      <w:bookmarkEnd w:id="1"/>
      <w:bookmarkEnd w:id="2"/>
    </w:p>
    <w:p w14:paraId="6BEAA4FC" w14:textId="77777777" w:rsidR="00F62A43" w:rsidRDefault="00F62A43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sdt>
      <w:sdtPr>
        <w:rPr>
          <w:lang w:val="zh-CN"/>
        </w:rPr>
        <w:id w:val="-301311581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/>
          <w:b/>
          <w:bCs/>
        </w:rPr>
      </w:sdtEndPr>
      <w:sdtContent>
        <w:p w14:paraId="23C849D1" w14:textId="77777777" w:rsidR="00F62A43" w:rsidRDefault="00D21B35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szCs w:val="22"/>
            </w:rPr>
          </w:pPr>
          <w:r>
            <w:rPr>
              <w:rFonts w:asciiTheme="minorEastAsia" w:eastAsiaTheme="minorEastAsia" w:hAnsiTheme="minorEastAsia" w:cstheme="majorBidi"/>
              <w:b/>
              <w:bCs/>
              <w:kern w:val="0"/>
              <w:sz w:val="32"/>
              <w:szCs w:val="32"/>
              <w:lang w:val="zh-CN"/>
            </w:rPr>
            <w:fldChar w:fldCharType="begin"/>
          </w:r>
          <w:r>
            <w:rPr>
              <w:rFonts w:asciiTheme="minorEastAsia" w:eastAsiaTheme="minorEastAsia" w:hAnsiTheme="minorEastAsia"/>
              <w:b/>
              <w:bCs/>
              <w:lang w:val="zh-CN"/>
            </w:rPr>
            <w:instrText xml:space="preserve"> TOC \o "1-3" \h \z \u </w:instrText>
          </w:r>
          <w:r>
            <w:rPr>
              <w:rFonts w:asciiTheme="minorEastAsia" w:eastAsiaTheme="minorEastAsia" w:hAnsiTheme="minorEastAsia" w:cstheme="majorBidi"/>
              <w:b/>
              <w:bCs/>
              <w:kern w:val="0"/>
              <w:sz w:val="32"/>
              <w:szCs w:val="32"/>
              <w:lang w:val="zh-CN"/>
            </w:rPr>
            <w:fldChar w:fldCharType="separate"/>
          </w:r>
          <w:hyperlink w:anchor="_Toc15571500" w:history="1">
            <w:r>
              <w:rPr>
                <w:rStyle w:val="affff7"/>
                <w:rFonts w:hAnsiTheme="majorHAnsi" w:cstheme="majorBidi"/>
                <w:b/>
                <w:bCs/>
              </w:rPr>
              <w:t>目</w:t>
            </w:r>
            <w:r>
              <w:rPr>
                <w:rStyle w:val="affff7"/>
                <w:rFonts w:hAnsiTheme="majorHAnsi" w:cstheme="majorBidi"/>
                <w:b/>
                <w:bCs/>
              </w:rPr>
              <w:t xml:space="preserve">    </w:t>
            </w:r>
            <w:r>
              <w:rPr>
                <w:rStyle w:val="affff7"/>
                <w:rFonts w:hAnsiTheme="majorHAnsi" w:cstheme="majorBidi"/>
                <w:b/>
                <w:bCs/>
              </w:rPr>
              <w:t>次</w:t>
            </w:r>
            <w:r>
              <w:tab/>
            </w:r>
            <w:r>
              <w:fldChar w:fldCharType="begin"/>
            </w:r>
            <w:r>
              <w:instrText xml:space="preserve"> PAGEREF _Toc15571500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55C48A8D" w14:textId="77777777" w:rsidR="00F62A43" w:rsidRDefault="00922A04">
          <w:pPr>
            <w:pStyle w:val="TOC1"/>
            <w:tabs>
              <w:tab w:val="left" w:pos="155"/>
              <w:tab w:val="right" w:leader="dot" w:pos="829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5571502" w:history="1">
            <w:r w:rsidR="00D21B35">
              <w:rPr>
                <w:rStyle w:val="affff7"/>
              </w:rPr>
              <w:t>1</w:t>
            </w:r>
            <w:r w:rsidR="00D21B35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D21B35">
              <w:rPr>
                <w:rStyle w:val="affff7"/>
              </w:rPr>
              <w:t>范围</w:t>
            </w:r>
            <w:r w:rsidR="00D21B35">
              <w:tab/>
            </w:r>
            <w:r w:rsidR="00D21B35">
              <w:fldChar w:fldCharType="begin"/>
            </w:r>
            <w:r w:rsidR="00D21B35">
              <w:instrText xml:space="preserve"> PAGEREF _Toc15571502 \h </w:instrText>
            </w:r>
            <w:r w:rsidR="00D21B35">
              <w:fldChar w:fldCharType="separate"/>
            </w:r>
            <w:r w:rsidR="00D21B35">
              <w:t>4</w:t>
            </w:r>
            <w:r w:rsidR="00D21B35">
              <w:fldChar w:fldCharType="end"/>
            </w:r>
          </w:hyperlink>
        </w:p>
        <w:p w14:paraId="700422D4" w14:textId="77777777" w:rsidR="00F62A43" w:rsidRDefault="00922A04">
          <w:pPr>
            <w:pStyle w:val="TOC1"/>
            <w:tabs>
              <w:tab w:val="left" w:pos="855"/>
              <w:tab w:val="right" w:leader="dot" w:pos="829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5571503" w:history="1">
            <w:r w:rsidR="00D21B35">
              <w:rPr>
                <w:rStyle w:val="affff7"/>
              </w:rPr>
              <w:t>2</w:t>
            </w:r>
            <w:r w:rsidR="00D21B35">
              <w:rPr>
                <w:rStyle w:val="affff7"/>
              </w:rPr>
              <w:t>规范性引用文件</w:t>
            </w:r>
            <w:r w:rsidR="00D21B35">
              <w:tab/>
            </w:r>
            <w:r w:rsidR="00D21B35">
              <w:fldChar w:fldCharType="begin"/>
            </w:r>
            <w:r w:rsidR="00D21B35">
              <w:instrText xml:space="preserve"> PAGEREF _Toc15571503 \h </w:instrText>
            </w:r>
            <w:r w:rsidR="00D21B35">
              <w:fldChar w:fldCharType="separate"/>
            </w:r>
            <w:r w:rsidR="00D21B35">
              <w:t>4</w:t>
            </w:r>
            <w:r w:rsidR="00D21B35">
              <w:fldChar w:fldCharType="end"/>
            </w:r>
          </w:hyperlink>
        </w:p>
        <w:p w14:paraId="69B91686" w14:textId="77777777" w:rsidR="00F62A43" w:rsidRDefault="00922A04">
          <w:pPr>
            <w:pStyle w:val="TOC1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5571504" w:history="1">
            <w:r w:rsidR="00D21B35">
              <w:rPr>
                <w:rStyle w:val="affff7"/>
              </w:rPr>
              <w:t>3</w:t>
            </w:r>
            <w:r w:rsidR="00D21B35">
              <w:rPr>
                <w:rStyle w:val="affff7"/>
              </w:rPr>
              <w:t>术语和定义</w:t>
            </w:r>
            <w:r w:rsidR="00D21B35">
              <w:tab/>
            </w:r>
            <w:r w:rsidR="00D21B35">
              <w:tab/>
            </w:r>
            <w:r w:rsidR="00D21B35">
              <w:fldChar w:fldCharType="begin"/>
            </w:r>
            <w:r w:rsidR="00D21B35">
              <w:instrText xml:space="preserve"> PAGEREF _Toc15571504 \h </w:instrText>
            </w:r>
            <w:r w:rsidR="00D21B35">
              <w:fldChar w:fldCharType="separate"/>
            </w:r>
            <w:r w:rsidR="00D21B35">
              <w:t>4</w:t>
            </w:r>
            <w:r w:rsidR="00D21B35">
              <w:fldChar w:fldCharType="end"/>
            </w:r>
          </w:hyperlink>
        </w:p>
        <w:p w14:paraId="7CA20817" w14:textId="77777777" w:rsidR="00F62A43" w:rsidRDefault="00922A04">
          <w:pPr>
            <w:pStyle w:val="TOC1"/>
            <w:tabs>
              <w:tab w:val="left" w:pos="855"/>
              <w:tab w:val="right" w:leader="dot" w:pos="829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5571505" w:history="1">
            <w:r w:rsidR="00D21B35">
              <w:rPr>
                <w:rStyle w:val="affff7"/>
              </w:rPr>
              <w:t>4</w:t>
            </w:r>
            <w:r w:rsidR="00D21B35">
              <w:rPr>
                <w:rStyle w:val="affff7"/>
              </w:rPr>
              <w:t>符号和缩略语</w:t>
            </w:r>
            <w:r w:rsidR="00D21B35">
              <w:tab/>
            </w:r>
            <w:r w:rsidR="00D21B35">
              <w:fldChar w:fldCharType="begin"/>
            </w:r>
            <w:r w:rsidR="00D21B35">
              <w:instrText xml:space="preserve"> PAGEREF _Toc15571505 \h </w:instrText>
            </w:r>
            <w:r w:rsidR="00D21B35">
              <w:fldChar w:fldCharType="separate"/>
            </w:r>
            <w:r w:rsidR="00D21B35">
              <w:t>4</w:t>
            </w:r>
            <w:r w:rsidR="00D21B35">
              <w:fldChar w:fldCharType="end"/>
            </w:r>
          </w:hyperlink>
        </w:p>
        <w:p w14:paraId="6F1D4C65" w14:textId="77777777" w:rsidR="00F62A43" w:rsidRDefault="00922A04">
          <w:pPr>
            <w:pStyle w:val="TOC1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5571506" w:history="1">
            <w:r w:rsidR="00D21B35">
              <w:rPr>
                <w:rStyle w:val="affff7"/>
              </w:rPr>
              <w:t>5</w:t>
            </w:r>
            <w:r w:rsidR="00D21B35">
              <w:rPr>
                <w:rStyle w:val="affff7"/>
              </w:rPr>
              <w:t>试验条件</w:t>
            </w:r>
            <w:r w:rsidR="00D21B35">
              <w:rPr>
                <w:rStyle w:val="affff7"/>
              </w:rPr>
              <w:tab/>
            </w:r>
            <w:r w:rsidR="00D21B35">
              <w:tab/>
            </w:r>
            <w:r w:rsidR="00D21B35">
              <w:fldChar w:fldCharType="begin"/>
            </w:r>
            <w:r w:rsidR="00D21B35">
              <w:instrText xml:space="preserve"> PAGEREF _Toc15571506 \h </w:instrText>
            </w:r>
            <w:r w:rsidR="00D21B35">
              <w:fldChar w:fldCharType="separate"/>
            </w:r>
            <w:r w:rsidR="00D21B35">
              <w:t>5</w:t>
            </w:r>
            <w:r w:rsidR="00D21B35">
              <w:fldChar w:fldCharType="end"/>
            </w:r>
          </w:hyperlink>
        </w:p>
        <w:p w14:paraId="5208AA36" w14:textId="77777777" w:rsidR="00F62A43" w:rsidRDefault="00922A04">
          <w:pPr>
            <w:pStyle w:val="TOC1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5571508" w:history="1">
            <w:r w:rsidR="00D21B35">
              <w:rPr>
                <w:rStyle w:val="affff7"/>
              </w:rPr>
              <w:t>6</w:t>
            </w:r>
            <w:r w:rsidR="00D21B35">
              <w:rPr>
                <w:rStyle w:val="affff7"/>
              </w:rPr>
              <w:t>试验方法</w:t>
            </w:r>
            <w:r w:rsidR="00D21B35">
              <w:rPr>
                <w:rStyle w:val="affff7"/>
              </w:rPr>
              <w:tab/>
            </w:r>
            <w:r w:rsidR="00D21B35">
              <w:tab/>
            </w:r>
            <w:r w:rsidR="00D21B35">
              <w:fldChar w:fldCharType="begin"/>
            </w:r>
            <w:r w:rsidR="00D21B35">
              <w:instrText xml:space="preserve"> PAGEREF _Toc15571508 \h </w:instrText>
            </w:r>
            <w:r w:rsidR="00D21B35">
              <w:fldChar w:fldCharType="separate"/>
            </w:r>
            <w:r w:rsidR="00D21B35">
              <w:t>5</w:t>
            </w:r>
            <w:r w:rsidR="00D21B35">
              <w:fldChar w:fldCharType="end"/>
            </w:r>
          </w:hyperlink>
        </w:p>
        <w:p w14:paraId="3176CCA2" w14:textId="77777777" w:rsidR="00F62A43" w:rsidRDefault="00922A04">
          <w:pPr>
            <w:pStyle w:val="TOC1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5571509" w:history="1">
            <w:r w:rsidR="00D21B35">
              <w:rPr>
                <w:rStyle w:val="affff7"/>
              </w:rPr>
              <w:t>7</w:t>
            </w:r>
            <w:r w:rsidR="00D21B35">
              <w:rPr>
                <w:rStyle w:val="affff7"/>
              </w:rPr>
              <w:t>测试检验规则</w:t>
            </w:r>
            <w:r w:rsidR="00D21B35">
              <w:tab/>
            </w:r>
            <w:r w:rsidR="00D21B35">
              <w:fldChar w:fldCharType="begin"/>
            </w:r>
            <w:r w:rsidR="00D21B35">
              <w:instrText xml:space="preserve"> PAGEREF _Toc15571509 \h </w:instrText>
            </w:r>
            <w:r w:rsidR="00D21B35">
              <w:fldChar w:fldCharType="separate"/>
            </w:r>
            <w:r w:rsidR="00D21B35">
              <w:t>11</w:t>
            </w:r>
            <w:r w:rsidR="00D21B35">
              <w:fldChar w:fldCharType="end"/>
            </w:r>
          </w:hyperlink>
        </w:p>
        <w:p w14:paraId="359535B9" w14:textId="77777777" w:rsidR="00F62A43" w:rsidRDefault="00D21B35">
          <w:pPr>
            <w:rPr>
              <w:rFonts w:asciiTheme="minorEastAsia" w:eastAsiaTheme="minorEastAsia" w:hAnsiTheme="minorEastAsia"/>
            </w:rPr>
          </w:pPr>
          <w:r>
            <w:rPr>
              <w:rFonts w:asciiTheme="minorEastAsia" w:eastAsiaTheme="minorEastAsia" w:hAnsiTheme="minorEastAsia"/>
              <w:b/>
              <w:bCs/>
              <w:lang w:val="zh-CN"/>
            </w:rPr>
            <w:fldChar w:fldCharType="end"/>
          </w:r>
        </w:p>
      </w:sdtContent>
    </w:sdt>
    <w:p w14:paraId="383AD000" w14:textId="77777777" w:rsidR="00F62A43" w:rsidRDefault="00F62A43">
      <w:pPr>
        <w:autoSpaceDE w:val="0"/>
        <w:autoSpaceDN w:val="0"/>
        <w:spacing w:line="280" w:lineRule="exact"/>
        <w:jc w:val="left"/>
        <w:rPr>
          <w:rFonts w:asciiTheme="minorEastAsia" w:eastAsiaTheme="minorEastAsia" w:hAnsiTheme="minorEastAsia" w:cs="宋体"/>
        </w:rPr>
      </w:pPr>
    </w:p>
    <w:p w14:paraId="434A6904" w14:textId="77777777" w:rsidR="00F62A43" w:rsidRPr="00123A41" w:rsidRDefault="00F62A43">
      <w:pPr>
        <w:autoSpaceDE w:val="0"/>
        <w:autoSpaceDN w:val="0"/>
        <w:spacing w:line="280" w:lineRule="exact"/>
        <w:jc w:val="left"/>
        <w:rPr>
          <w:rFonts w:ascii="宋体" w:hAnsi="宋体" w:cs="宋体"/>
        </w:rPr>
      </w:pPr>
    </w:p>
    <w:p w14:paraId="18AB9034" w14:textId="77777777" w:rsidR="00F62A43" w:rsidRDefault="00D21B35">
      <w:pPr>
        <w:widowControl/>
        <w:adjustRightInd/>
        <w:spacing w:line="240" w:lineRule="auto"/>
        <w:jc w:val="left"/>
        <w:rPr>
          <w:rFonts w:ascii="宋体" w:cs="宋体"/>
        </w:rPr>
      </w:pPr>
      <w:r>
        <w:rPr>
          <w:rFonts w:ascii="宋体" w:cs="宋体"/>
        </w:rPr>
        <w:br w:type="page"/>
      </w:r>
    </w:p>
    <w:p w14:paraId="08C7D4E4" w14:textId="77777777" w:rsidR="00F62A43" w:rsidRDefault="00F62A43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cs="宋体"/>
        </w:rPr>
      </w:pPr>
    </w:p>
    <w:p w14:paraId="753ED291" w14:textId="77777777" w:rsidR="00F62A43" w:rsidRDefault="00F62A43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cs="宋体"/>
        </w:rPr>
      </w:pPr>
    </w:p>
    <w:p w14:paraId="0620F72C" w14:textId="77777777" w:rsidR="00F62A43" w:rsidRDefault="00D21B35">
      <w:pPr>
        <w:adjustRightInd/>
        <w:spacing w:line="360" w:lineRule="exact"/>
        <w:jc w:val="center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前    言</w:t>
      </w:r>
    </w:p>
    <w:p w14:paraId="39B6F514" w14:textId="77777777" w:rsidR="00F62A43" w:rsidRDefault="00F62A43">
      <w:pPr>
        <w:ind w:right="420" w:firstLineChars="196" w:firstLine="412"/>
        <w:rPr>
          <w:rFonts w:ascii="宋体" w:hAnsi="宋体" w:cs="宋体"/>
        </w:rPr>
      </w:pPr>
    </w:p>
    <w:p w14:paraId="3AE4CC8B" w14:textId="77777777" w:rsidR="00F62A43" w:rsidRPr="00B65B18" w:rsidRDefault="00D21B35">
      <w:pPr>
        <w:tabs>
          <w:tab w:val="left" w:pos="1050"/>
        </w:tabs>
        <w:autoSpaceDE w:val="0"/>
        <w:autoSpaceDN w:val="0"/>
        <w:spacing w:line="360" w:lineRule="exact"/>
        <w:ind w:firstLineChars="200" w:firstLine="420"/>
        <w:rPr>
          <w:rFonts w:asciiTheme="minorEastAsia" w:hAnsiTheme="minorEastAsia" w:cs="Times New Roman"/>
          <w:kern w:val="0"/>
        </w:rPr>
      </w:pPr>
      <w:r w:rsidRPr="00B65B18">
        <w:rPr>
          <w:rFonts w:asciiTheme="minorEastAsia" w:hAnsiTheme="minorEastAsia" w:cs="Times New Roman"/>
          <w:kern w:val="0"/>
        </w:rPr>
        <w:t>本标准依据GB/T 1.1—2009《标准化工作导则 第1部分：标准的结构和编写》给出的规则编写。</w:t>
      </w:r>
    </w:p>
    <w:p w14:paraId="7687C6E3" w14:textId="77777777" w:rsidR="00F62A43" w:rsidRPr="00B65B18" w:rsidRDefault="00D21B35">
      <w:pPr>
        <w:tabs>
          <w:tab w:val="left" w:pos="1050"/>
        </w:tabs>
        <w:autoSpaceDE w:val="0"/>
        <w:autoSpaceDN w:val="0"/>
        <w:spacing w:line="360" w:lineRule="exact"/>
        <w:ind w:firstLineChars="200" w:firstLine="420"/>
        <w:rPr>
          <w:rFonts w:asciiTheme="minorEastAsia" w:hAnsiTheme="minorEastAsia" w:cs="Times New Roman"/>
          <w:kern w:val="0"/>
        </w:rPr>
      </w:pPr>
      <w:r w:rsidRPr="00B65B18">
        <w:rPr>
          <w:rFonts w:asciiTheme="minorEastAsia" w:hAnsiTheme="minorEastAsia" w:cs="Times New Roman"/>
          <w:kern w:val="0"/>
        </w:rPr>
        <w:t>本标准的某些内容可能涉及专利，本标准的发布机构不承担识别这些专利的责任。</w:t>
      </w:r>
    </w:p>
    <w:p w14:paraId="51E5DCDD" w14:textId="2A3C205B" w:rsidR="00F62A43" w:rsidRPr="00B65B18" w:rsidRDefault="00D21B35" w:rsidP="00B65B18">
      <w:pPr>
        <w:tabs>
          <w:tab w:val="left" w:pos="1050"/>
        </w:tabs>
        <w:autoSpaceDE w:val="0"/>
        <w:autoSpaceDN w:val="0"/>
        <w:spacing w:line="360" w:lineRule="exact"/>
        <w:ind w:firstLineChars="200" w:firstLine="420"/>
        <w:rPr>
          <w:rFonts w:asciiTheme="minorEastAsia" w:hAnsiTheme="minorEastAsia" w:cs="Times New Roman"/>
          <w:kern w:val="0"/>
        </w:rPr>
      </w:pPr>
      <w:r w:rsidRPr="00B65B18">
        <w:rPr>
          <w:rFonts w:asciiTheme="minorEastAsia" w:hAnsiTheme="minorEastAsia" w:cs="Times New Roman"/>
          <w:kern w:val="0"/>
        </w:rPr>
        <w:t>本标准由中国汽车工程学</w:t>
      </w:r>
      <w:proofErr w:type="gramStart"/>
      <w:r w:rsidRPr="00B65B18">
        <w:rPr>
          <w:rFonts w:asciiTheme="minorEastAsia" w:hAnsiTheme="minorEastAsia" w:cs="Times New Roman"/>
          <w:kern w:val="0"/>
        </w:rPr>
        <w:t>会</w:t>
      </w:r>
      <w:r w:rsidR="00A04ED8">
        <w:rPr>
          <w:rFonts w:asciiTheme="minorEastAsia" w:hAnsiTheme="minorEastAsia" w:cs="Times New Roman" w:hint="eastAsia"/>
          <w:kern w:val="0"/>
        </w:rPr>
        <w:t>汽车</w:t>
      </w:r>
      <w:proofErr w:type="gramEnd"/>
      <w:r w:rsidR="00A04ED8">
        <w:rPr>
          <w:rFonts w:asciiTheme="minorEastAsia" w:hAnsiTheme="minorEastAsia" w:cs="Times New Roman" w:hint="eastAsia"/>
          <w:kern w:val="0"/>
        </w:rPr>
        <w:t>测试</w:t>
      </w:r>
      <w:r w:rsidR="00561297">
        <w:rPr>
          <w:rFonts w:asciiTheme="minorEastAsia" w:hAnsiTheme="minorEastAsia" w:cs="Times New Roman" w:hint="eastAsia"/>
          <w:kern w:val="0"/>
        </w:rPr>
        <w:t>技术</w:t>
      </w:r>
      <w:r w:rsidR="00A04ED8">
        <w:rPr>
          <w:rFonts w:asciiTheme="minorEastAsia" w:hAnsiTheme="minorEastAsia" w:cs="Times New Roman" w:hint="eastAsia"/>
          <w:kern w:val="0"/>
        </w:rPr>
        <w:t>分会组织提出</w:t>
      </w:r>
      <w:r w:rsidRPr="00B65B18">
        <w:rPr>
          <w:rFonts w:asciiTheme="minorEastAsia" w:hAnsiTheme="minorEastAsia" w:cs="Times New Roman"/>
          <w:kern w:val="0"/>
        </w:rPr>
        <w:t>。</w:t>
      </w:r>
    </w:p>
    <w:p w14:paraId="7A56E16C" w14:textId="77777777" w:rsidR="00F62A43" w:rsidRPr="00B65B18" w:rsidRDefault="00D21B35">
      <w:pPr>
        <w:tabs>
          <w:tab w:val="left" w:pos="1050"/>
        </w:tabs>
        <w:autoSpaceDE w:val="0"/>
        <w:autoSpaceDN w:val="0"/>
        <w:spacing w:line="360" w:lineRule="exact"/>
        <w:ind w:firstLineChars="200" w:firstLine="420"/>
        <w:rPr>
          <w:rFonts w:asciiTheme="minorEastAsia" w:hAnsiTheme="minorEastAsia" w:cs="Times New Roman"/>
          <w:kern w:val="0"/>
        </w:rPr>
      </w:pPr>
      <w:r w:rsidRPr="00B65B18">
        <w:rPr>
          <w:rFonts w:asciiTheme="minorEastAsia" w:hAnsiTheme="minorEastAsia" w:cs="Times New Roman"/>
          <w:kern w:val="0"/>
        </w:rPr>
        <w:t>本标准起草单位：</w:t>
      </w:r>
      <w:r w:rsidRPr="00B65B18">
        <w:rPr>
          <w:rFonts w:asciiTheme="minorEastAsia" w:hAnsiTheme="minorEastAsia" w:cs="Times New Roman" w:hint="eastAsia"/>
          <w:kern w:val="0"/>
        </w:rPr>
        <w:t>中国汽车技术研究中心有限公司、</w:t>
      </w:r>
      <w:proofErr w:type="gramStart"/>
      <w:r w:rsidRPr="00B65B18">
        <w:rPr>
          <w:rFonts w:asciiTheme="minorEastAsia" w:hAnsiTheme="minorEastAsia" w:cs="Times New Roman" w:hint="eastAsia"/>
          <w:kern w:val="0"/>
        </w:rPr>
        <w:t>三星环</w:t>
      </w:r>
      <w:proofErr w:type="gramEnd"/>
      <w:r w:rsidRPr="00B65B18">
        <w:rPr>
          <w:rFonts w:asciiTheme="minorEastAsia" w:hAnsiTheme="minorEastAsia" w:cs="Times New Roman" w:hint="eastAsia"/>
          <w:kern w:val="0"/>
        </w:rPr>
        <w:t>新（西安）动力电池有限公司、上海蔚来汽车有限公司、微宏动力系统（湖州）有限公司、浙江谷神能源科技股份有限公司、比亚</w:t>
      </w:r>
      <w:proofErr w:type="gramStart"/>
      <w:r w:rsidRPr="00B65B18">
        <w:rPr>
          <w:rFonts w:asciiTheme="minorEastAsia" w:hAnsiTheme="minorEastAsia" w:cs="Times New Roman" w:hint="eastAsia"/>
          <w:kern w:val="0"/>
        </w:rPr>
        <w:t>迪</w:t>
      </w:r>
      <w:proofErr w:type="gramEnd"/>
      <w:r w:rsidRPr="00B65B18">
        <w:rPr>
          <w:rFonts w:asciiTheme="minorEastAsia" w:hAnsiTheme="minorEastAsia" w:cs="Times New Roman" w:hint="eastAsia"/>
          <w:kern w:val="0"/>
        </w:rPr>
        <w:t>股份有限公司、中航锂电（洛阳）有限公司、天津力神电池股份有限公司、天津大学</w:t>
      </w:r>
      <w:r w:rsidRPr="00B65B18">
        <w:rPr>
          <w:rFonts w:asciiTheme="minorEastAsia" w:hAnsiTheme="minorEastAsia" w:cs="Times New Roman"/>
          <w:kern w:val="0"/>
        </w:rPr>
        <w:t>。</w:t>
      </w:r>
    </w:p>
    <w:p w14:paraId="7212F5F3" w14:textId="77777777" w:rsidR="00F62A43" w:rsidRPr="00B65B18" w:rsidRDefault="00D21B35">
      <w:pPr>
        <w:tabs>
          <w:tab w:val="left" w:pos="1050"/>
        </w:tabs>
        <w:autoSpaceDE w:val="0"/>
        <w:autoSpaceDN w:val="0"/>
        <w:spacing w:line="360" w:lineRule="exact"/>
        <w:ind w:firstLineChars="200" w:firstLine="420"/>
        <w:rPr>
          <w:rFonts w:asciiTheme="minorEastAsia" w:hAnsiTheme="minorEastAsia" w:cs="Times New Roman"/>
          <w:kern w:val="0"/>
        </w:rPr>
      </w:pPr>
      <w:r w:rsidRPr="00B65B18">
        <w:rPr>
          <w:rFonts w:asciiTheme="minorEastAsia" w:hAnsiTheme="minorEastAsia" w:cs="Times New Roman"/>
          <w:kern w:val="0"/>
        </w:rPr>
        <w:t>本标准主要起草人：</w:t>
      </w:r>
      <w:r w:rsidRPr="00B65B18">
        <w:rPr>
          <w:rFonts w:asciiTheme="minorEastAsia" w:hAnsiTheme="minorEastAsia" w:cs="Times New Roman" w:hint="eastAsia"/>
          <w:kern w:val="0"/>
        </w:rPr>
        <w:t>林春景、刘仕强、樊彬、王芳、孙秋娟、韦中乐、韩丽琼、刘磊、张晋杰、孙昱晗、李辉、叶张军、王高武、李萍、张俊英</w:t>
      </w:r>
      <w:r w:rsidRPr="00B65B18">
        <w:rPr>
          <w:rFonts w:asciiTheme="minorEastAsia" w:hAnsiTheme="minorEastAsia" w:cs="Times New Roman"/>
          <w:kern w:val="0"/>
        </w:rPr>
        <w:t>。</w:t>
      </w:r>
    </w:p>
    <w:p w14:paraId="5C726615" w14:textId="77777777" w:rsidR="00F62A43" w:rsidRPr="00B65B18" w:rsidRDefault="00D21B35">
      <w:pPr>
        <w:tabs>
          <w:tab w:val="left" w:pos="1050"/>
        </w:tabs>
        <w:autoSpaceDE w:val="0"/>
        <w:autoSpaceDN w:val="0"/>
        <w:spacing w:line="360" w:lineRule="exact"/>
        <w:ind w:firstLineChars="200" w:firstLine="420"/>
        <w:rPr>
          <w:rFonts w:asciiTheme="minorEastAsia" w:hAnsiTheme="minorEastAsia" w:cs="Times New Roman"/>
          <w:kern w:val="0"/>
        </w:rPr>
      </w:pPr>
      <w:r w:rsidRPr="00B65B18">
        <w:rPr>
          <w:rFonts w:asciiTheme="minorEastAsia" w:hAnsiTheme="minorEastAsia" w:cs="Times New Roman"/>
          <w:kern w:val="0"/>
        </w:rPr>
        <w:t>本标准为首次制定。</w:t>
      </w:r>
    </w:p>
    <w:p w14:paraId="2BC328BE" w14:textId="77777777" w:rsidR="00F62A43" w:rsidRDefault="00F62A43">
      <w:pPr>
        <w:rPr>
          <w:rFonts w:ascii="Times New Roman" w:hAnsi="Times New Roman" w:cs="Times New Roman"/>
        </w:rPr>
      </w:pPr>
    </w:p>
    <w:p w14:paraId="78FED730" w14:textId="77777777" w:rsidR="00F62A43" w:rsidRDefault="00F62A43">
      <w:pPr>
        <w:rPr>
          <w:rFonts w:ascii="Times New Roman" w:hAnsi="Times New Roman" w:cs="Times New Roman"/>
        </w:rPr>
      </w:pPr>
    </w:p>
    <w:p w14:paraId="6392484B" w14:textId="77777777" w:rsidR="00F62A43" w:rsidRDefault="00F62A43">
      <w:pPr>
        <w:rPr>
          <w:rFonts w:ascii="Times New Roman" w:hAnsi="Times New Roman" w:cs="Times New Roman"/>
        </w:rPr>
      </w:pPr>
    </w:p>
    <w:p w14:paraId="7DEC48D3" w14:textId="77777777" w:rsidR="00F62A43" w:rsidRDefault="00F62A43">
      <w:pPr>
        <w:rPr>
          <w:rFonts w:ascii="Times New Roman" w:hAnsi="Times New Roman" w:cs="Times New Roman"/>
        </w:rPr>
      </w:pPr>
      <w:bookmarkStart w:id="3" w:name="_Toc522924005"/>
      <w:bookmarkEnd w:id="0"/>
    </w:p>
    <w:bookmarkEnd w:id="3"/>
    <w:p w14:paraId="6CB2AFD9" w14:textId="1122E3B6" w:rsidR="00F62A43" w:rsidRDefault="00E87B39">
      <w:pPr>
        <w:pStyle w:val="affffffffff7"/>
        <w:spacing w:before="0" w:after="0" w:line="240" w:lineRule="auto"/>
        <w:rPr>
          <w:rFonts w:ascii="Times New Roman"/>
        </w:rPr>
      </w:pPr>
      <w:proofErr w:type="gramStart"/>
      <w:r w:rsidRPr="00E87B39">
        <w:rPr>
          <w:rFonts w:ascii="Times New Roman" w:hint="eastAsia"/>
        </w:rPr>
        <w:lastRenderedPageBreak/>
        <w:t>锂</w:t>
      </w:r>
      <w:proofErr w:type="gramEnd"/>
      <w:r w:rsidRPr="00E87B39">
        <w:rPr>
          <w:rFonts w:ascii="Times New Roman" w:hint="eastAsia"/>
        </w:rPr>
        <w:t>离子动力电池单体日历寿命试验方法</w:t>
      </w:r>
    </w:p>
    <w:p w14:paraId="05D4C5B8" w14:textId="77777777" w:rsidR="00B65B18" w:rsidRDefault="00B65B18" w:rsidP="00B65B18">
      <w:pPr>
        <w:pStyle w:val="affffffffff6"/>
        <w:spacing w:before="312" w:afterLines="100" w:after="312"/>
      </w:pPr>
      <w:bookmarkStart w:id="4" w:name="_Toc511741584"/>
      <w:bookmarkStart w:id="5" w:name="_Toc424203555"/>
      <w:r>
        <w:rPr>
          <w:rFonts w:hint="eastAsia"/>
        </w:rPr>
        <w:t>1  范围</w:t>
      </w:r>
      <w:bookmarkEnd w:id="4"/>
      <w:bookmarkEnd w:id="5"/>
    </w:p>
    <w:p w14:paraId="10F66178" w14:textId="77777777" w:rsidR="00F62A43" w:rsidRPr="00B65B18" w:rsidRDefault="00D21B35" w:rsidP="00B65B18">
      <w:pPr>
        <w:spacing w:line="360" w:lineRule="exact"/>
        <w:ind w:firstLineChars="200" w:firstLine="420"/>
        <w:rPr>
          <w:rFonts w:ascii="宋体" w:hAnsi="宋体" w:cs="Times New Roman"/>
          <w:szCs w:val="20"/>
        </w:rPr>
      </w:pPr>
      <w:r w:rsidRPr="00B65B18">
        <w:rPr>
          <w:rFonts w:ascii="宋体" w:hAnsi="宋体" w:cs="Times New Roman" w:hint="eastAsia"/>
          <w:szCs w:val="20"/>
        </w:rPr>
        <w:t>本规范规定了产品级的电动汽车用锂离子蓄电池单体（以下简称蓄电池）的日历寿命的试验方法，其他阶段的产品参考执行。</w:t>
      </w:r>
    </w:p>
    <w:p w14:paraId="5705E77F" w14:textId="77777777" w:rsidR="00F62A43" w:rsidRPr="00B65B18" w:rsidRDefault="00D21B35" w:rsidP="00B65B18">
      <w:pPr>
        <w:spacing w:line="360" w:lineRule="exact"/>
        <w:ind w:firstLineChars="200" w:firstLine="420"/>
        <w:rPr>
          <w:rFonts w:ascii="宋体" w:hAnsi="宋体" w:cs="Times New Roman"/>
          <w:szCs w:val="20"/>
        </w:rPr>
      </w:pPr>
      <w:r w:rsidRPr="00B65B18">
        <w:rPr>
          <w:rFonts w:ascii="宋体" w:hAnsi="宋体" w:cs="Times New Roman" w:hint="eastAsia"/>
          <w:szCs w:val="20"/>
        </w:rPr>
        <w:t>本规范适用于电动汽车用锂离子蓄电池单体。</w:t>
      </w:r>
    </w:p>
    <w:p w14:paraId="188EE81A" w14:textId="1F4CD036" w:rsidR="00F62A43" w:rsidRPr="00B65B18" w:rsidRDefault="00B65B18" w:rsidP="00B65B18">
      <w:pPr>
        <w:pStyle w:val="affffffffff6"/>
        <w:spacing w:before="312" w:afterLines="100" w:after="312"/>
      </w:pPr>
      <w:bookmarkStart w:id="6" w:name="_Toc522924007"/>
      <w:bookmarkStart w:id="7" w:name="_Toc485277500"/>
      <w:r>
        <w:rPr>
          <w:rFonts w:hint="eastAsia"/>
        </w:rPr>
        <w:t>2</w:t>
      </w:r>
      <w:r>
        <w:t xml:space="preserve">   </w:t>
      </w:r>
      <w:r w:rsidR="00D21B35" w:rsidRPr="00B65B18">
        <w:rPr>
          <w:rFonts w:hint="eastAsia"/>
        </w:rPr>
        <w:t>规范性引用文件</w:t>
      </w:r>
      <w:bookmarkEnd w:id="6"/>
      <w:bookmarkEnd w:id="7"/>
    </w:p>
    <w:p w14:paraId="3D6AF5AD" w14:textId="77777777" w:rsidR="00F62A43" w:rsidRDefault="00D21B35">
      <w:pPr>
        <w:pStyle w:val="afffff9"/>
        <w:spacing w:line="360" w:lineRule="exact"/>
        <w:ind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4B5FCB95" w14:textId="77777777" w:rsidR="00F62A43" w:rsidRDefault="00D21B35">
      <w:pPr>
        <w:pStyle w:val="afffff9"/>
        <w:spacing w:line="360" w:lineRule="exact"/>
        <w:ind w:firstLine="420"/>
      </w:pPr>
      <w:r>
        <w:rPr>
          <w:rFonts w:hint="eastAsia"/>
        </w:rPr>
        <w:t>GB/T 19596 电动汽车术语</w:t>
      </w:r>
      <w:bookmarkStart w:id="8" w:name="_GoBack"/>
      <w:bookmarkEnd w:id="8"/>
    </w:p>
    <w:p w14:paraId="249DEC95" w14:textId="44748362" w:rsidR="00F62A43" w:rsidRPr="00B65B18" w:rsidRDefault="00B65B18" w:rsidP="00B65B18">
      <w:pPr>
        <w:pStyle w:val="affffffffff6"/>
        <w:spacing w:before="312" w:afterLines="100" w:after="312"/>
      </w:pPr>
      <w:bookmarkStart w:id="9" w:name="_Toc522924008"/>
      <w:bookmarkStart w:id="10" w:name="_Toc485277501"/>
      <w:r>
        <w:rPr>
          <w:rFonts w:hint="eastAsia"/>
        </w:rPr>
        <w:t>3</w:t>
      </w:r>
      <w:r>
        <w:t xml:space="preserve">   </w:t>
      </w:r>
      <w:r w:rsidR="00D21B35" w:rsidRPr="00B65B18">
        <w:rPr>
          <w:rFonts w:hint="eastAsia"/>
        </w:rPr>
        <w:t>术语和定义</w:t>
      </w:r>
      <w:bookmarkEnd w:id="9"/>
      <w:bookmarkEnd w:id="10"/>
    </w:p>
    <w:p w14:paraId="5989E492" w14:textId="77777777" w:rsidR="00F62A43" w:rsidRDefault="00D21B35">
      <w:pPr>
        <w:pStyle w:val="afffff9"/>
        <w:spacing w:line="360" w:lineRule="exact"/>
        <w:ind w:firstLine="420"/>
      </w:pPr>
      <w:r>
        <w:rPr>
          <w:rFonts w:hint="eastAsia"/>
        </w:rPr>
        <w:t>GB/T 19596中界定的以及下列术语和定义适用于本文件。</w:t>
      </w:r>
    </w:p>
    <w:p w14:paraId="2E5CFD1A" w14:textId="3DF0E314" w:rsidR="00EC1D80" w:rsidRPr="00EC1D80" w:rsidRDefault="00EC1D80" w:rsidP="00EC1D80">
      <w:pPr>
        <w:pStyle w:val="afffffffffe"/>
        <w:numPr>
          <w:ilvl w:val="1"/>
          <w:numId w:val="30"/>
        </w:numPr>
        <w:tabs>
          <w:tab w:val="clear" w:pos="4201"/>
          <w:tab w:val="clear" w:pos="9298"/>
        </w:tabs>
        <w:spacing w:beforeLines="50" w:before="156" w:afterLines="50" w:after="156"/>
        <w:ind w:left="0" w:firstLineChars="0" w:firstLine="0"/>
        <w:rPr>
          <w:rFonts w:ascii="黑体" w:eastAsia="黑体" w:hAnsi="黑体" w:cs="Times New Roman"/>
          <w:kern w:val="0"/>
          <w:szCs w:val="20"/>
        </w:rPr>
      </w:pPr>
    </w:p>
    <w:p w14:paraId="1A12AA14" w14:textId="67E3EF37" w:rsidR="00F62A43" w:rsidRPr="00835DA7" w:rsidRDefault="00D21B35" w:rsidP="0084439D">
      <w:pPr>
        <w:pStyle w:val="afffffffffe"/>
        <w:tabs>
          <w:tab w:val="clear" w:pos="4201"/>
          <w:tab w:val="clear" w:pos="9298"/>
        </w:tabs>
        <w:spacing w:beforeLines="50" w:before="156" w:afterLines="50" w:after="156"/>
        <w:rPr>
          <w:rFonts w:ascii="Times New Roman" w:eastAsia="黑体" w:hAnsi="Times New Roman" w:cs="Times New Roman"/>
          <w:b/>
          <w:bCs/>
          <w:kern w:val="0"/>
          <w:szCs w:val="20"/>
        </w:rPr>
      </w:pPr>
      <w:r w:rsidRPr="0084439D">
        <w:rPr>
          <w:rFonts w:ascii="黑体" w:eastAsia="黑体" w:hAnsi="黑体" w:cs="Times New Roman" w:hint="eastAsia"/>
          <w:kern w:val="0"/>
          <w:szCs w:val="20"/>
        </w:rPr>
        <w:t xml:space="preserve">电池单体 </w:t>
      </w:r>
      <w:r w:rsidRPr="00835DA7">
        <w:rPr>
          <w:rFonts w:ascii="Times New Roman" w:eastAsia="黑体" w:hAnsi="Times New Roman" w:cs="Times New Roman" w:hint="eastAsia"/>
          <w:b/>
          <w:bCs/>
          <w:kern w:val="0"/>
          <w:szCs w:val="20"/>
        </w:rPr>
        <w:t>secondary cell</w:t>
      </w:r>
    </w:p>
    <w:p w14:paraId="59139077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将化学能与电能进行相互转换的基本单元装置，通常包括电极、隔膜、电解质、外壳和端子，并被设计成可充电。</w:t>
      </w:r>
    </w:p>
    <w:p w14:paraId="5891BC71" w14:textId="77777777" w:rsidR="00EC1D80" w:rsidRPr="00EC1D80" w:rsidRDefault="00EC1D80" w:rsidP="00EC1D80">
      <w:pPr>
        <w:pStyle w:val="afffffffffe"/>
        <w:numPr>
          <w:ilvl w:val="1"/>
          <w:numId w:val="30"/>
        </w:numPr>
        <w:tabs>
          <w:tab w:val="clear" w:pos="4201"/>
          <w:tab w:val="clear" w:pos="9298"/>
        </w:tabs>
        <w:spacing w:beforeLines="50" w:before="156" w:afterLines="50" w:after="156"/>
        <w:ind w:left="0" w:firstLineChars="0" w:firstLine="0"/>
        <w:rPr>
          <w:rFonts w:ascii="黑体" w:eastAsia="黑体" w:hAnsi="黑体" w:cs="Times New Roman"/>
          <w:kern w:val="0"/>
          <w:szCs w:val="20"/>
        </w:rPr>
      </w:pPr>
    </w:p>
    <w:p w14:paraId="5E99FED8" w14:textId="74075696" w:rsidR="00F62A43" w:rsidRPr="00835DA7" w:rsidRDefault="00D21B35" w:rsidP="0084439D">
      <w:pPr>
        <w:pStyle w:val="afffffffffe"/>
        <w:tabs>
          <w:tab w:val="clear" w:pos="4201"/>
          <w:tab w:val="clear" w:pos="9298"/>
        </w:tabs>
        <w:spacing w:beforeLines="50" w:before="156" w:afterLines="50" w:after="156"/>
        <w:rPr>
          <w:rFonts w:ascii="Times New Roman" w:eastAsia="黑体" w:hAnsi="Times New Roman" w:cs="Times New Roman"/>
          <w:b/>
          <w:bCs/>
          <w:kern w:val="0"/>
          <w:szCs w:val="20"/>
        </w:rPr>
      </w:pPr>
      <w:r w:rsidRPr="0084439D">
        <w:rPr>
          <w:rFonts w:ascii="黑体" w:eastAsia="黑体" w:hAnsi="黑体" w:cs="Times New Roman" w:hint="eastAsia"/>
          <w:kern w:val="0"/>
          <w:szCs w:val="20"/>
        </w:rPr>
        <w:t xml:space="preserve">额定容量 </w:t>
      </w:r>
      <w:r w:rsidRPr="00835DA7">
        <w:rPr>
          <w:rFonts w:ascii="Times New Roman" w:eastAsia="黑体" w:hAnsi="Times New Roman" w:cs="Times New Roman" w:hint="eastAsia"/>
          <w:b/>
          <w:bCs/>
          <w:kern w:val="0"/>
          <w:szCs w:val="20"/>
        </w:rPr>
        <w:t>rated capacity</w:t>
      </w:r>
    </w:p>
    <w:p w14:paraId="54D28799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bookmarkStart w:id="11" w:name="_Hlk4573022"/>
      <w:r>
        <w:rPr>
          <w:rFonts w:ascii="宋体" w:hAnsi="宋体" w:cs="宋体" w:hint="eastAsia"/>
        </w:rPr>
        <w:t>以制造商规定的条件测得的并由制造商申明的电池单体的容量值。</w:t>
      </w:r>
    </w:p>
    <w:p w14:paraId="2BA8DE56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注：额定容量通常用</w:t>
      </w:r>
      <w:proofErr w:type="gramStart"/>
      <w:r>
        <w:rPr>
          <w:rFonts w:ascii="宋体" w:hAnsi="宋体" w:cs="宋体" w:hint="eastAsia"/>
        </w:rPr>
        <w:t>安时</w:t>
      </w:r>
      <w:proofErr w:type="gramEnd"/>
      <w:r>
        <w:rPr>
          <w:rFonts w:ascii="宋体" w:hAnsi="宋体" w:cs="宋体" w:hint="eastAsia"/>
        </w:rPr>
        <w:t>（Ah）或毫安时（</w:t>
      </w:r>
      <w:proofErr w:type="spellStart"/>
      <w:r>
        <w:rPr>
          <w:rFonts w:ascii="宋体" w:hAnsi="宋体" w:cs="宋体" w:hint="eastAsia"/>
        </w:rPr>
        <w:t>mAh</w:t>
      </w:r>
      <w:proofErr w:type="spellEnd"/>
      <w:r>
        <w:rPr>
          <w:rFonts w:ascii="宋体" w:hAnsi="宋体" w:cs="宋体" w:hint="eastAsia"/>
        </w:rPr>
        <w:t>）来表示。</w:t>
      </w:r>
      <w:bookmarkEnd w:id="11"/>
    </w:p>
    <w:p w14:paraId="7E9216AB" w14:textId="77777777" w:rsidR="00EC1D80" w:rsidRPr="00EC1D80" w:rsidRDefault="00EC1D80" w:rsidP="00EC1D80">
      <w:pPr>
        <w:pStyle w:val="afffffffffe"/>
        <w:numPr>
          <w:ilvl w:val="1"/>
          <w:numId w:val="30"/>
        </w:numPr>
        <w:tabs>
          <w:tab w:val="clear" w:pos="4201"/>
          <w:tab w:val="clear" w:pos="9298"/>
        </w:tabs>
        <w:spacing w:beforeLines="50" w:before="156" w:afterLines="50" w:after="156"/>
        <w:ind w:left="0" w:firstLineChars="0" w:firstLine="0"/>
        <w:rPr>
          <w:rFonts w:ascii="黑体" w:eastAsia="黑体" w:hAnsi="黑体" w:cs="Times New Roman"/>
          <w:kern w:val="0"/>
          <w:szCs w:val="20"/>
        </w:rPr>
      </w:pPr>
    </w:p>
    <w:p w14:paraId="08665659" w14:textId="0F34FB1C" w:rsidR="00F62A43" w:rsidRPr="00835DA7" w:rsidRDefault="00D21B35" w:rsidP="0084439D">
      <w:pPr>
        <w:pStyle w:val="afffffffffe"/>
        <w:tabs>
          <w:tab w:val="clear" w:pos="4201"/>
          <w:tab w:val="clear" w:pos="9298"/>
        </w:tabs>
        <w:spacing w:beforeLines="50" w:before="156" w:afterLines="50" w:after="156"/>
        <w:rPr>
          <w:rFonts w:ascii="Times New Roman" w:eastAsia="黑体" w:hAnsi="Times New Roman" w:cs="Times New Roman"/>
          <w:b/>
          <w:bCs/>
          <w:kern w:val="0"/>
          <w:szCs w:val="20"/>
        </w:rPr>
      </w:pPr>
      <w:r w:rsidRPr="0084439D">
        <w:rPr>
          <w:rFonts w:ascii="黑体" w:eastAsia="黑体" w:hAnsi="黑体" w:cs="Times New Roman" w:hint="eastAsia"/>
          <w:kern w:val="0"/>
          <w:szCs w:val="20"/>
        </w:rPr>
        <w:t xml:space="preserve">额定能量 </w:t>
      </w:r>
      <w:r w:rsidRPr="00835DA7">
        <w:rPr>
          <w:rFonts w:ascii="Times New Roman" w:eastAsia="黑体" w:hAnsi="Times New Roman" w:cs="Times New Roman" w:hint="eastAsia"/>
          <w:b/>
          <w:bCs/>
          <w:kern w:val="0"/>
          <w:szCs w:val="20"/>
        </w:rPr>
        <w:t>rated energy</w:t>
      </w:r>
    </w:p>
    <w:p w14:paraId="590B4449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以制造商规定的条件测得的并由制造商申明的电池单体的能量值。</w:t>
      </w:r>
    </w:p>
    <w:p w14:paraId="204787F4" w14:textId="77777777" w:rsidR="00F62A43" w:rsidRDefault="00D21B35">
      <w:pPr>
        <w:adjustRightInd/>
        <w:spacing w:line="360" w:lineRule="exact"/>
        <w:ind w:firstLine="435"/>
        <w:jc w:val="left"/>
        <w:rPr>
          <w:rFonts w:ascii="黑体" w:eastAsia="黑体" w:hAnsi="黑体" w:cs="黑体"/>
          <w:kern w:val="0"/>
        </w:rPr>
      </w:pPr>
      <w:r>
        <w:rPr>
          <w:rFonts w:ascii="宋体" w:hAnsi="宋体" w:cs="宋体" w:hint="eastAsia"/>
        </w:rPr>
        <w:t>注：额定能量通常用瓦时（</w:t>
      </w:r>
      <w:proofErr w:type="spellStart"/>
      <w:r>
        <w:rPr>
          <w:rFonts w:ascii="宋体" w:hAnsi="宋体" w:cs="宋体" w:hint="eastAsia"/>
        </w:rPr>
        <w:t>Wh</w:t>
      </w:r>
      <w:proofErr w:type="spellEnd"/>
      <w:r>
        <w:rPr>
          <w:rFonts w:ascii="宋体" w:hAnsi="宋体" w:cs="宋体" w:hint="eastAsia"/>
        </w:rPr>
        <w:t>）或毫瓦时（</w:t>
      </w:r>
      <w:proofErr w:type="spellStart"/>
      <w:r>
        <w:rPr>
          <w:rFonts w:ascii="宋体" w:hAnsi="宋体" w:cs="宋体" w:hint="eastAsia"/>
        </w:rPr>
        <w:t>mWh</w:t>
      </w:r>
      <w:proofErr w:type="spellEnd"/>
      <w:r>
        <w:rPr>
          <w:rFonts w:ascii="宋体" w:hAnsi="宋体" w:cs="宋体" w:hint="eastAsia"/>
        </w:rPr>
        <w:t>）来表示。</w:t>
      </w:r>
    </w:p>
    <w:p w14:paraId="54E31513" w14:textId="77777777" w:rsidR="00EC1D80" w:rsidRPr="00EC1D80" w:rsidRDefault="00EC1D80" w:rsidP="00EC1D80">
      <w:pPr>
        <w:pStyle w:val="afffffffffe"/>
        <w:numPr>
          <w:ilvl w:val="1"/>
          <w:numId w:val="30"/>
        </w:numPr>
        <w:tabs>
          <w:tab w:val="clear" w:pos="4201"/>
          <w:tab w:val="clear" w:pos="9298"/>
        </w:tabs>
        <w:spacing w:beforeLines="50" w:before="156" w:afterLines="50" w:after="156"/>
        <w:ind w:left="0" w:firstLineChars="0" w:firstLine="0"/>
        <w:rPr>
          <w:rFonts w:ascii="黑体" w:eastAsia="黑体" w:hAnsi="黑体" w:cs="Times New Roman"/>
          <w:kern w:val="0"/>
          <w:szCs w:val="20"/>
        </w:rPr>
      </w:pPr>
    </w:p>
    <w:p w14:paraId="7337508A" w14:textId="150AA831" w:rsidR="00F62A43" w:rsidRPr="00835DA7" w:rsidRDefault="00D21B35" w:rsidP="0084439D">
      <w:pPr>
        <w:pStyle w:val="afffffffffe"/>
        <w:tabs>
          <w:tab w:val="clear" w:pos="4201"/>
          <w:tab w:val="clear" w:pos="9298"/>
        </w:tabs>
        <w:spacing w:beforeLines="50" w:before="156" w:afterLines="50" w:after="156"/>
        <w:rPr>
          <w:rFonts w:ascii="Times New Roman" w:eastAsia="黑体" w:hAnsi="Times New Roman" w:cs="Times New Roman"/>
          <w:b/>
          <w:bCs/>
          <w:kern w:val="0"/>
          <w:szCs w:val="20"/>
        </w:rPr>
      </w:pPr>
      <w:r w:rsidRPr="0084439D">
        <w:rPr>
          <w:rFonts w:ascii="黑体" w:eastAsia="黑体" w:hAnsi="黑体" w:cs="Times New Roman" w:hint="eastAsia"/>
          <w:kern w:val="0"/>
          <w:szCs w:val="20"/>
        </w:rPr>
        <w:t xml:space="preserve">室温荷电状态 </w:t>
      </w:r>
      <w:r w:rsidRPr="00835DA7">
        <w:rPr>
          <w:rFonts w:ascii="Times New Roman" w:eastAsia="黑体" w:hAnsi="Times New Roman" w:cs="Times New Roman" w:hint="eastAsia"/>
          <w:b/>
          <w:bCs/>
          <w:kern w:val="0"/>
          <w:szCs w:val="20"/>
        </w:rPr>
        <w:t>state of charge</w:t>
      </w:r>
      <w:r w:rsidRPr="00835DA7">
        <w:rPr>
          <w:rFonts w:ascii="Times New Roman" w:eastAsia="黑体" w:hAnsi="Times New Roman" w:cs="Times New Roman"/>
          <w:b/>
          <w:bCs/>
          <w:kern w:val="0"/>
          <w:szCs w:val="20"/>
        </w:rPr>
        <w:t xml:space="preserve"> (</w:t>
      </w:r>
      <w:r w:rsidRPr="00835DA7">
        <w:rPr>
          <w:rFonts w:ascii="Times New Roman" w:eastAsia="黑体" w:hAnsi="Times New Roman" w:cs="Times New Roman" w:hint="eastAsia"/>
          <w:b/>
          <w:bCs/>
          <w:kern w:val="0"/>
          <w:szCs w:val="20"/>
        </w:rPr>
        <w:t>SOC</w:t>
      </w:r>
      <w:r w:rsidRPr="00835DA7">
        <w:rPr>
          <w:rFonts w:ascii="Times New Roman" w:eastAsia="黑体" w:hAnsi="Times New Roman" w:cs="Times New Roman"/>
          <w:b/>
          <w:bCs/>
          <w:kern w:val="0"/>
          <w:szCs w:val="20"/>
        </w:rPr>
        <w:t>)</w:t>
      </w:r>
      <w:r w:rsidRPr="00835DA7">
        <w:rPr>
          <w:rFonts w:ascii="Times New Roman" w:eastAsia="黑体" w:hAnsi="Times New Roman" w:cs="Times New Roman" w:hint="eastAsia"/>
          <w:b/>
          <w:bCs/>
          <w:kern w:val="0"/>
          <w:szCs w:val="20"/>
        </w:rPr>
        <w:t xml:space="preserve"> at RT</w:t>
      </w:r>
    </w:p>
    <w:p w14:paraId="2C19A11D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室温</w:t>
      </w:r>
      <w:proofErr w:type="gramStart"/>
      <w:r>
        <w:rPr>
          <w:rFonts w:ascii="宋体" w:hAnsi="宋体" w:cs="宋体" w:hint="eastAsia"/>
        </w:rPr>
        <w:t>下当前</w:t>
      </w:r>
      <w:proofErr w:type="gramEnd"/>
      <w:r>
        <w:rPr>
          <w:rFonts w:ascii="宋体" w:hAnsi="宋体" w:cs="宋体" w:hint="eastAsia"/>
        </w:rPr>
        <w:t>可用容量占初始额定容量的百分比。</w:t>
      </w:r>
    </w:p>
    <w:p w14:paraId="1DECCD85" w14:textId="77777777" w:rsidR="00EC1D80" w:rsidRPr="00EC1D80" w:rsidRDefault="00EC1D80" w:rsidP="00EC1D80">
      <w:pPr>
        <w:pStyle w:val="afffffffffe"/>
        <w:numPr>
          <w:ilvl w:val="1"/>
          <w:numId w:val="30"/>
        </w:numPr>
        <w:tabs>
          <w:tab w:val="clear" w:pos="4201"/>
          <w:tab w:val="clear" w:pos="9298"/>
        </w:tabs>
        <w:spacing w:beforeLines="50" w:before="156" w:afterLines="50" w:after="156"/>
        <w:ind w:left="0" w:firstLineChars="0" w:firstLine="0"/>
        <w:rPr>
          <w:rFonts w:ascii="黑体" w:eastAsia="黑体" w:hAnsi="黑体" w:cs="Times New Roman"/>
          <w:kern w:val="0"/>
          <w:szCs w:val="20"/>
        </w:rPr>
      </w:pPr>
    </w:p>
    <w:p w14:paraId="6E46AD6C" w14:textId="6C5898DA" w:rsidR="00F62A43" w:rsidRPr="00835DA7" w:rsidRDefault="00D21B35" w:rsidP="0084439D">
      <w:pPr>
        <w:pStyle w:val="afffffffffe"/>
        <w:tabs>
          <w:tab w:val="clear" w:pos="4201"/>
          <w:tab w:val="clear" w:pos="9298"/>
        </w:tabs>
        <w:spacing w:beforeLines="50" w:before="156" w:afterLines="50" w:after="156"/>
        <w:rPr>
          <w:rFonts w:ascii="Times New Roman" w:eastAsia="黑体" w:hAnsi="Times New Roman" w:cs="Times New Roman"/>
          <w:b/>
          <w:bCs/>
          <w:kern w:val="0"/>
          <w:szCs w:val="20"/>
        </w:rPr>
      </w:pPr>
      <w:r w:rsidRPr="0084439D">
        <w:rPr>
          <w:rFonts w:ascii="黑体" w:eastAsia="黑体" w:hAnsi="黑体" w:cs="Times New Roman" w:hint="eastAsia"/>
          <w:kern w:val="0"/>
          <w:szCs w:val="20"/>
        </w:rPr>
        <w:lastRenderedPageBreak/>
        <w:t xml:space="preserve">目标测试温度 </w:t>
      </w:r>
      <w:r w:rsidRPr="00835DA7">
        <w:rPr>
          <w:rFonts w:ascii="Times New Roman" w:eastAsia="黑体" w:hAnsi="Times New Roman" w:cs="Times New Roman" w:hint="eastAsia"/>
          <w:b/>
          <w:bCs/>
          <w:kern w:val="0"/>
          <w:szCs w:val="20"/>
        </w:rPr>
        <w:t>target test temperature</w:t>
      </w:r>
    </w:p>
    <w:p w14:paraId="28780AE9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用于加速蓄电池衰减速率的试验温度。</w:t>
      </w:r>
    </w:p>
    <w:p w14:paraId="01CEA76E" w14:textId="77777777" w:rsidR="00EC1D80" w:rsidRPr="00EC1D80" w:rsidRDefault="00EC1D80" w:rsidP="00EC1D80">
      <w:pPr>
        <w:pStyle w:val="afffffffffe"/>
        <w:numPr>
          <w:ilvl w:val="1"/>
          <w:numId w:val="30"/>
        </w:numPr>
        <w:tabs>
          <w:tab w:val="clear" w:pos="4201"/>
          <w:tab w:val="clear" w:pos="9298"/>
        </w:tabs>
        <w:spacing w:beforeLines="50" w:before="156" w:afterLines="50" w:after="156"/>
        <w:ind w:left="0" w:firstLineChars="0" w:firstLine="0"/>
        <w:rPr>
          <w:rFonts w:ascii="黑体" w:eastAsia="黑体" w:hAnsi="黑体" w:cs="Times New Roman"/>
          <w:kern w:val="0"/>
          <w:szCs w:val="20"/>
        </w:rPr>
      </w:pPr>
    </w:p>
    <w:p w14:paraId="20475E18" w14:textId="5DC24B46" w:rsidR="00F62A43" w:rsidRPr="00835DA7" w:rsidRDefault="00D21B35" w:rsidP="0084439D">
      <w:pPr>
        <w:pStyle w:val="afffffffffe"/>
        <w:tabs>
          <w:tab w:val="clear" w:pos="4201"/>
          <w:tab w:val="clear" w:pos="9298"/>
        </w:tabs>
        <w:spacing w:beforeLines="50" w:before="156" w:afterLines="50" w:after="156"/>
        <w:rPr>
          <w:rFonts w:ascii="Times New Roman" w:eastAsia="黑体" w:hAnsi="Times New Roman" w:cs="Times New Roman"/>
          <w:b/>
          <w:bCs/>
          <w:kern w:val="0"/>
          <w:szCs w:val="20"/>
        </w:rPr>
      </w:pPr>
      <w:r w:rsidRPr="00835DA7">
        <w:rPr>
          <w:rFonts w:ascii="Times New Roman" w:eastAsia="黑体" w:hAnsi="Times New Roman" w:cs="Times New Roman"/>
          <w:kern w:val="0"/>
          <w:szCs w:val="20"/>
        </w:rPr>
        <w:t>热平衡</w:t>
      </w:r>
      <w:r w:rsidRPr="00835DA7">
        <w:rPr>
          <w:rFonts w:ascii="Times New Roman" w:eastAsia="黑体" w:hAnsi="Times New Roman" w:cs="Times New Roman"/>
          <w:b/>
          <w:bCs/>
          <w:kern w:val="0"/>
          <w:szCs w:val="20"/>
        </w:rPr>
        <w:t xml:space="preserve"> thermal</w:t>
      </w:r>
      <w:r w:rsidR="008A434A" w:rsidRPr="00835DA7">
        <w:rPr>
          <w:rFonts w:ascii="Times New Roman" w:eastAsia="黑体" w:hAnsi="Times New Roman" w:cs="Times New Roman"/>
          <w:b/>
          <w:bCs/>
          <w:kern w:val="0"/>
          <w:szCs w:val="20"/>
        </w:rPr>
        <w:t xml:space="preserve"> equilibrium</w:t>
      </w:r>
    </w:p>
    <w:p w14:paraId="6CF18333" w14:textId="335D21B5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在一定时间内，被测电池温度变化率小于</w:t>
      </w:r>
      <w:r w:rsidR="00CD0B73"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℃/</w:t>
      </w:r>
      <w:r w:rsidR="00A3344F">
        <w:rPr>
          <w:rFonts w:ascii="宋体" w:hAnsi="宋体" w:cs="宋体" w:hint="eastAsia"/>
        </w:rPr>
        <w:t>min</w:t>
      </w:r>
      <w:r>
        <w:rPr>
          <w:rFonts w:ascii="宋体" w:hAnsi="宋体" w:cs="宋体" w:hint="eastAsia"/>
        </w:rPr>
        <w:t>，则认为被测对象达到了热平衡。</w:t>
      </w:r>
    </w:p>
    <w:p w14:paraId="0CE8BFB3" w14:textId="77777777" w:rsidR="00EC1D80" w:rsidRPr="00EC1D80" w:rsidRDefault="00EC1D80" w:rsidP="00EC1D80">
      <w:pPr>
        <w:pStyle w:val="afffffffffe"/>
        <w:numPr>
          <w:ilvl w:val="1"/>
          <w:numId w:val="30"/>
        </w:numPr>
        <w:tabs>
          <w:tab w:val="clear" w:pos="4201"/>
          <w:tab w:val="clear" w:pos="9298"/>
        </w:tabs>
        <w:spacing w:beforeLines="50" w:before="156" w:afterLines="50" w:after="156"/>
        <w:ind w:left="0" w:firstLineChars="0" w:firstLine="0"/>
        <w:rPr>
          <w:rFonts w:ascii="黑体" w:eastAsia="黑体" w:hAnsi="黑体" w:cs="Times New Roman"/>
          <w:kern w:val="0"/>
          <w:szCs w:val="20"/>
        </w:rPr>
      </w:pPr>
    </w:p>
    <w:p w14:paraId="08433C7C" w14:textId="4EBEE875" w:rsidR="00F62A43" w:rsidRPr="00835DA7" w:rsidRDefault="00D21B35" w:rsidP="0084439D">
      <w:pPr>
        <w:pStyle w:val="afffffffffe"/>
        <w:tabs>
          <w:tab w:val="clear" w:pos="4201"/>
          <w:tab w:val="clear" w:pos="9298"/>
        </w:tabs>
        <w:spacing w:beforeLines="50" w:before="156" w:afterLines="50" w:after="156"/>
        <w:rPr>
          <w:rFonts w:ascii="Times New Roman" w:eastAsia="黑体" w:hAnsi="Times New Roman" w:cs="Times New Roman"/>
          <w:b/>
          <w:bCs/>
          <w:kern w:val="0"/>
          <w:szCs w:val="20"/>
        </w:rPr>
      </w:pPr>
      <w:r w:rsidRPr="0084439D">
        <w:rPr>
          <w:rFonts w:ascii="黑体" w:eastAsia="黑体" w:hAnsi="黑体" w:cs="Times New Roman" w:hint="eastAsia"/>
          <w:kern w:val="0"/>
          <w:szCs w:val="20"/>
        </w:rPr>
        <w:t xml:space="preserve">存储时间 </w:t>
      </w:r>
      <w:r w:rsidRPr="00835DA7">
        <w:rPr>
          <w:rFonts w:ascii="Times New Roman" w:eastAsia="黑体" w:hAnsi="Times New Roman" w:cs="Times New Roman" w:hint="eastAsia"/>
          <w:b/>
          <w:bCs/>
          <w:kern w:val="0"/>
          <w:szCs w:val="20"/>
        </w:rPr>
        <w:t>storage time</w:t>
      </w:r>
    </w:p>
    <w:p w14:paraId="16740564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蓄电池在目标测试温度中存储的时间。</w:t>
      </w:r>
    </w:p>
    <w:p w14:paraId="5EE08CB4" w14:textId="77777777" w:rsidR="00EC1D80" w:rsidRPr="00EC1D80" w:rsidRDefault="00EC1D80" w:rsidP="00EC1D80">
      <w:pPr>
        <w:pStyle w:val="afffffffffe"/>
        <w:numPr>
          <w:ilvl w:val="1"/>
          <w:numId w:val="30"/>
        </w:numPr>
        <w:tabs>
          <w:tab w:val="clear" w:pos="4201"/>
          <w:tab w:val="clear" w:pos="9298"/>
        </w:tabs>
        <w:spacing w:beforeLines="50" w:before="156" w:afterLines="50" w:after="156"/>
        <w:ind w:left="0" w:firstLineChars="0" w:firstLine="0"/>
        <w:rPr>
          <w:rFonts w:ascii="黑体" w:eastAsia="黑体" w:hAnsi="黑体" w:cs="Times New Roman"/>
          <w:kern w:val="0"/>
          <w:szCs w:val="20"/>
        </w:rPr>
      </w:pPr>
    </w:p>
    <w:p w14:paraId="7BFF8479" w14:textId="0E4A991C" w:rsidR="00F62A43" w:rsidRPr="00835DA7" w:rsidRDefault="00D21B35" w:rsidP="0084439D">
      <w:pPr>
        <w:pStyle w:val="afffffffffe"/>
        <w:tabs>
          <w:tab w:val="clear" w:pos="4201"/>
          <w:tab w:val="clear" w:pos="9298"/>
        </w:tabs>
        <w:spacing w:beforeLines="50" w:before="156" w:afterLines="50" w:after="156"/>
        <w:rPr>
          <w:rFonts w:ascii="Times New Roman" w:eastAsia="黑体" w:hAnsi="Times New Roman" w:cs="Times New Roman"/>
          <w:b/>
          <w:bCs/>
          <w:kern w:val="0"/>
          <w:szCs w:val="20"/>
        </w:rPr>
      </w:pPr>
      <w:r w:rsidRPr="0084439D">
        <w:rPr>
          <w:rFonts w:ascii="黑体" w:eastAsia="黑体" w:hAnsi="黑体" w:cs="Times New Roman" w:hint="eastAsia"/>
          <w:kern w:val="0"/>
          <w:szCs w:val="20"/>
        </w:rPr>
        <w:t xml:space="preserve">日历寿命 </w:t>
      </w:r>
      <w:r w:rsidRPr="00835DA7">
        <w:rPr>
          <w:rFonts w:ascii="Times New Roman" w:eastAsia="黑体" w:hAnsi="Times New Roman" w:cs="Times New Roman" w:hint="eastAsia"/>
          <w:b/>
          <w:bCs/>
          <w:kern w:val="0"/>
          <w:szCs w:val="20"/>
        </w:rPr>
        <w:t>calendar life</w:t>
      </w:r>
    </w:p>
    <w:p w14:paraId="148A0A2C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蓄电池在长时间搁置状态下维持一定性能指标的时间。</w:t>
      </w:r>
    </w:p>
    <w:p w14:paraId="0EB50956" w14:textId="159A52A2" w:rsidR="00F62A43" w:rsidRPr="00FE488E" w:rsidRDefault="00731C49" w:rsidP="00FE488E">
      <w:pPr>
        <w:pStyle w:val="affffffffff6"/>
        <w:spacing w:before="312" w:afterLines="100" w:after="312"/>
      </w:pPr>
      <w:bookmarkStart w:id="12" w:name="_Toc485277502"/>
      <w:bookmarkStart w:id="13" w:name="_Toc522924009"/>
      <w:r>
        <w:rPr>
          <w:rFonts w:hint="eastAsia"/>
        </w:rPr>
        <w:t>4</w:t>
      </w:r>
      <w:r>
        <w:t xml:space="preserve">   </w:t>
      </w:r>
      <w:r w:rsidR="00D21B35" w:rsidRPr="00FE488E">
        <w:rPr>
          <w:rFonts w:hint="eastAsia"/>
        </w:rPr>
        <w:t>符号和缩略语</w:t>
      </w:r>
      <w:bookmarkEnd w:id="12"/>
      <w:bookmarkEnd w:id="13"/>
    </w:p>
    <w:p w14:paraId="5233E96E" w14:textId="77777777" w:rsidR="00F62A43" w:rsidRDefault="00D21B35">
      <w:pPr>
        <w:adjustRightInd/>
        <w:spacing w:line="360" w:lineRule="exact"/>
        <w:ind w:firstLine="437"/>
        <w:jc w:val="left"/>
        <w:rPr>
          <w:rFonts w:ascii="宋体" w:hAnsi="宋体" w:cs="宋体"/>
        </w:rPr>
      </w:pPr>
      <w:r>
        <w:rPr>
          <w:rFonts w:ascii="宋体" w:hAnsi="宋体" w:cs="宋体"/>
        </w:rPr>
        <w:t xml:space="preserve">DST: </w:t>
      </w:r>
      <w:r>
        <w:rPr>
          <w:rFonts w:ascii="宋体" w:hAnsi="宋体" w:cs="宋体" w:hint="eastAsia"/>
        </w:rPr>
        <w:t>动态应力测试（</w:t>
      </w:r>
      <w:r>
        <w:rPr>
          <w:rFonts w:ascii="宋体" w:hAnsi="宋体" w:cs="宋体"/>
        </w:rPr>
        <w:t>Dynamic Stress Test</w:t>
      </w:r>
      <w:r>
        <w:rPr>
          <w:rFonts w:ascii="宋体" w:hAnsi="宋体" w:cs="宋体" w:hint="eastAsia"/>
        </w:rPr>
        <w:t>）</w:t>
      </w:r>
    </w:p>
    <w:p w14:paraId="2C8EFBDA" w14:textId="77777777" w:rsidR="00F62A43" w:rsidRDefault="00D21B35">
      <w:pPr>
        <w:adjustRightInd/>
        <w:spacing w:line="360" w:lineRule="exact"/>
        <w:ind w:firstLine="437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HPPC: 混合功率脉冲能力特性（Hybrid Pulse Power Characterization）</w:t>
      </w:r>
    </w:p>
    <w:p w14:paraId="04609A57" w14:textId="77777777" w:rsidR="00F62A43" w:rsidRDefault="00D21B35">
      <w:pPr>
        <w:adjustRightInd/>
        <w:spacing w:line="360" w:lineRule="exact"/>
        <w:ind w:firstLine="437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OCV</w:t>
      </w:r>
      <w:r>
        <w:rPr>
          <w:rFonts w:ascii="宋体" w:hAnsi="宋体" w:cs="宋体"/>
        </w:rPr>
        <w:t>：</w:t>
      </w:r>
      <w:r>
        <w:rPr>
          <w:rFonts w:ascii="宋体" w:hAnsi="宋体" w:cs="宋体" w:hint="eastAsia"/>
        </w:rPr>
        <w:t>开路</w:t>
      </w:r>
      <w:r>
        <w:rPr>
          <w:rFonts w:ascii="宋体" w:hAnsi="宋体" w:cs="宋体"/>
        </w:rPr>
        <w:t>电压（Open Circuit Voltage）</w:t>
      </w:r>
    </w:p>
    <w:p w14:paraId="090D9B4E" w14:textId="77777777" w:rsidR="00F62A43" w:rsidRDefault="00D21B35">
      <w:pPr>
        <w:adjustRightInd/>
        <w:spacing w:line="360" w:lineRule="exact"/>
        <w:ind w:firstLine="437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/>
        </w:rPr>
        <w:t>：</w:t>
      </w:r>
      <w:r>
        <w:rPr>
          <w:rFonts w:ascii="宋体" w:hAnsi="宋体" w:cs="宋体" w:hint="eastAsia"/>
        </w:rPr>
        <w:t>1小时率放电电流（A）</w:t>
      </w:r>
    </w:p>
    <w:p w14:paraId="6A0BAC71" w14:textId="77777777" w:rsidR="00F62A43" w:rsidRDefault="00D21B35">
      <w:pPr>
        <w:adjustRightInd/>
        <w:spacing w:line="360" w:lineRule="exact"/>
        <w:ind w:firstLine="437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/>
        </w:rPr>
        <w:t>：</w:t>
      </w:r>
      <w:r>
        <w:rPr>
          <w:rFonts w:ascii="宋体" w:hAnsi="宋体" w:cs="宋体" w:hint="eastAsia"/>
        </w:rPr>
        <w:t>3小时率放电电流（A）</w:t>
      </w:r>
    </w:p>
    <w:p w14:paraId="5CE3523A" w14:textId="0BDB4F12" w:rsidR="00F62A43" w:rsidRPr="00FE488E" w:rsidRDefault="00445768" w:rsidP="00FE488E">
      <w:pPr>
        <w:pStyle w:val="affffffffff6"/>
        <w:spacing w:before="312" w:afterLines="100" w:after="312"/>
      </w:pPr>
      <w:bookmarkStart w:id="14" w:name="_Toc485277503"/>
      <w:bookmarkStart w:id="15" w:name="_Toc522924010"/>
      <w:bookmarkStart w:id="16" w:name="_Toc474830869"/>
      <w:bookmarkStart w:id="17" w:name="_Toc418079559"/>
      <w:r>
        <w:rPr>
          <w:rFonts w:hint="eastAsia"/>
        </w:rPr>
        <w:t>5</w:t>
      </w:r>
      <w:r>
        <w:t xml:space="preserve">   </w:t>
      </w:r>
      <w:r w:rsidR="00D21B35" w:rsidRPr="00FE488E">
        <w:rPr>
          <w:rFonts w:hint="eastAsia"/>
        </w:rPr>
        <w:t>试验条件</w:t>
      </w:r>
      <w:bookmarkEnd w:id="14"/>
      <w:bookmarkEnd w:id="15"/>
      <w:bookmarkEnd w:id="16"/>
      <w:bookmarkEnd w:id="17"/>
    </w:p>
    <w:p w14:paraId="17D6597C" w14:textId="77777777" w:rsidR="00F62A43" w:rsidRPr="00445768" w:rsidRDefault="00D21B35" w:rsidP="00445768">
      <w:pPr>
        <w:numPr>
          <w:ilvl w:val="1"/>
          <w:numId w:val="31"/>
        </w:numPr>
        <w:adjustRightInd/>
        <w:spacing w:beforeLines="50" w:before="156" w:afterLines="50" w:after="156" w:line="240" w:lineRule="auto"/>
        <w:rPr>
          <w:rFonts w:ascii="黑体" w:eastAsia="黑体" w:hAnsi="黑体" w:cs="Times New Roman"/>
          <w:bCs/>
          <w:kern w:val="0"/>
          <w:szCs w:val="20"/>
          <w:lang w:val="ru-RU"/>
        </w:rPr>
      </w:pPr>
      <w:r w:rsidRPr="00445768">
        <w:rPr>
          <w:rFonts w:ascii="黑体" w:eastAsia="黑体" w:hAnsi="黑体" w:cs="Times New Roman" w:hint="eastAsia"/>
          <w:bCs/>
          <w:kern w:val="0"/>
          <w:szCs w:val="20"/>
          <w:lang w:val="ru-RU"/>
        </w:rPr>
        <w:t xml:space="preserve">一般条件 </w:t>
      </w:r>
    </w:p>
    <w:p w14:paraId="1533986E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除另有规定外，试验应在温度为25℃±5℃，相对湿度为25％～90％，大气压力86kPa～106kPa的环境中进行。</w:t>
      </w:r>
    </w:p>
    <w:p w14:paraId="776B7825" w14:textId="5FC78785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测试和存储中，</w:t>
      </w:r>
      <w:proofErr w:type="gramStart"/>
      <w:r>
        <w:rPr>
          <w:rFonts w:ascii="宋体" w:hAnsi="宋体" w:cs="宋体" w:hint="eastAsia"/>
        </w:rPr>
        <w:t>电芯宜带</w:t>
      </w:r>
      <w:proofErr w:type="gramEnd"/>
      <w:r>
        <w:rPr>
          <w:rFonts w:ascii="宋体" w:hAnsi="宋体" w:cs="宋体" w:hint="eastAsia"/>
        </w:rPr>
        <w:t>夹具，夹具预紧力由企业自定。</w:t>
      </w:r>
    </w:p>
    <w:p w14:paraId="70ED0884" w14:textId="77777777" w:rsidR="00F62A43" w:rsidRPr="000B30F4" w:rsidRDefault="00D21B35" w:rsidP="000B30F4">
      <w:pPr>
        <w:numPr>
          <w:ilvl w:val="1"/>
          <w:numId w:val="31"/>
        </w:numPr>
        <w:adjustRightInd/>
        <w:spacing w:beforeLines="50" w:before="156" w:afterLines="50" w:after="156" w:line="240" w:lineRule="auto"/>
        <w:rPr>
          <w:rFonts w:ascii="黑体" w:eastAsia="黑体" w:hAnsi="黑体" w:cs="Times New Roman"/>
          <w:bCs/>
          <w:kern w:val="0"/>
          <w:szCs w:val="20"/>
          <w:lang w:val="ru-RU"/>
        </w:rPr>
      </w:pPr>
      <w:r w:rsidRPr="000B30F4">
        <w:rPr>
          <w:rFonts w:ascii="黑体" w:eastAsia="黑体" w:hAnsi="黑体" w:cs="Times New Roman" w:hint="eastAsia"/>
          <w:bCs/>
          <w:kern w:val="0"/>
          <w:szCs w:val="20"/>
          <w:lang w:val="ru-RU"/>
        </w:rPr>
        <w:t>测量仪器、仪表准确度的要求</w:t>
      </w:r>
    </w:p>
    <w:p w14:paraId="506CB181" w14:textId="77777777" w:rsidR="00F62A43" w:rsidRDefault="00D21B35">
      <w:pPr>
        <w:adjustRightInd/>
        <w:spacing w:line="360" w:lineRule="exact"/>
        <w:ind w:left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测量仪器、仪表准确度应满足以下要求：</w:t>
      </w:r>
    </w:p>
    <w:p w14:paraId="74E27DF2" w14:textId="77777777" w:rsidR="00F62A43" w:rsidRDefault="00D21B35">
      <w:pPr>
        <w:numPr>
          <w:ilvl w:val="0"/>
          <w:numId w:val="32"/>
        </w:numPr>
        <w:adjustRightInd/>
        <w:spacing w:line="360" w:lineRule="exact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电压测量装置：不低于0.5级；</w:t>
      </w:r>
    </w:p>
    <w:p w14:paraId="3006B62F" w14:textId="77777777" w:rsidR="00F62A43" w:rsidRDefault="00D21B35">
      <w:pPr>
        <w:numPr>
          <w:ilvl w:val="0"/>
          <w:numId w:val="32"/>
        </w:numPr>
        <w:adjustRightInd/>
        <w:spacing w:line="360" w:lineRule="exact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电流测量装置：不低于0.5级；</w:t>
      </w:r>
    </w:p>
    <w:p w14:paraId="0C87F9ED" w14:textId="77777777" w:rsidR="00F62A43" w:rsidRDefault="00D21B35">
      <w:pPr>
        <w:numPr>
          <w:ilvl w:val="0"/>
          <w:numId w:val="32"/>
        </w:numPr>
        <w:adjustRightInd/>
        <w:spacing w:line="360" w:lineRule="exact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温度测量装置：±0.5 ℃；</w:t>
      </w:r>
    </w:p>
    <w:p w14:paraId="578BAC33" w14:textId="77777777" w:rsidR="00F62A43" w:rsidRDefault="00D21B35">
      <w:pPr>
        <w:numPr>
          <w:ilvl w:val="0"/>
          <w:numId w:val="32"/>
        </w:numPr>
        <w:adjustRightInd/>
        <w:spacing w:line="360" w:lineRule="exact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时间测量装置：±0.1%；</w:t>
      </w:r>
    </w:p>
    <w:p w14:paraId="2459F5B9" w14:textId="77777777" w:rsidR="00F62A43" w:rsidRDefault="00D21B35">
      <w:pPr>
        <w:numPr>
          <w:ilvl w:val="0"/>
          <w:numId w:val="32"/>
        </w:numPr>
        <w:adjustRightInd/>
        <w:spacing w:line="360" w:lineRule="exact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尺寸测量装置：±0.1%；</w:t>
      </w:r>
    </w:p>
    <w:p w14:paraId="2A3481D7" w14:textId="77777777" w:rsidR="00F62A43" w:rsidRDefault="00D21B35">
      <w:pPr>
        <w:numPr>
          <w:ilvl w:val="0"/>
          <w:numId w:val="32"/>
        </w:numPr>
        <w:adjustRightInd/>
        <w:spacing w:line="360" w:lineRule="exact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质量测量装置：±0.1%。</w:t>
      </w:r>
    </w:p>
    <w:p w14:paraId="3B65E175" w14:textId="1FA9D345" w:rsidR="00F62A43" w:rsidRPr="00FE488E" w:rsidRDefault="00731C49" w:rsidP="00FE488E">
      <w:pPr>
        <w:pStyle w:val="affffffffff6"/>
        <w:spacing w:before="312" w:afterLines="100" w:after="312"/>
      </w:pPr>
      <w:bookmarkStart w:id="18" w:name="_Toc485277504"/>
      <w:bookmarkStart w:id="19" w:name="_Toc522924011"/>
      <w:r>
        <w:rPr>
          <w:rFonts w:hint="eastAsia"/>
        </w:rPr>
        <w:lastRenderedPageBreak/>
        <w:t>6</w:t>
      </w:r>
      <w:r>
        <w:t xml:space="preserve">   </w:t>
      </w:r>
      <w:r w:rsidR="00D21B35" w:rsidRPr="00FE488E">
        <w:rPr>
          <w:rFonts w:hint="eastAsia"/>
        </w:rPr>
        <w:t>试验</w:t>
      </w:r>
      <w:r w:rsidR="00D21B35" w:rsidRPr="00FE488E">
        <w:t>方法</w:t>
      </w:r>
      <w:bookmarkEnd w:id="18"/>
      <w:bookmarkEnd w:id="19"/>
    </w:p>
    <w:p w14:paraId="4E8722DD" w14:textId="77777777" w:rsidR="00F62A43" w:rsidRPr="000B30F4" w:rsidRDefault="00D21B35" w:rsidP="000B30F4">
      <w:pPr>
        <w:numPr>
          <w:ilvl w:val="1"/>
          <w:numId w:val="33"/>
        </w:numPr>
        <w:adjustRightInd/>
        <w:spacing w:beforeLines="50" w:before="156" w:afterLines="50" w:after="156" w:line="240" w:lineRule="auto"/>
        <w:ind w:left="0" w:firstLine="0"/>
        <w:rPr>
          <w:rFonts w:ascii="黑体" w:eastAsia="黑体" w:hAnsi="黑体" w:cs="Times New Roman"/>
          <w:bCs/>
          <w:kern w:val="0"/>
          <w:szCs w:val="20"/>
          <w:lang w:val="ru-RU"/>
        </w:rPr>
      </w:pPr>
      <w:r w:rsidRPr="000B30F4">
        <w:rPr>
          <w:rFonts w:ascii="黑体" w:eastAsia="黑体" w:hAnsi="黑体" w:cs="Times New Roman"/>
          <w:bCs/>
          <w:kern w:val="0"/>
          <w:szCs w:val="20"/>
          <w:lang w:val="ru-RU"/>
        </w:rPr>
        <w:t xml:space="preserve"> </w:t>
      </w:r>
      <w:r w:rsidRPr="000B30F4">
        <w:rPr>
          <w:rFonts w:ascii="黑体" w:eastAsia="黑体" w:hAnsi="黑体" w:cs="Times New Roman" w:hint="eastAsia"/>
          <w:bCs/>
          <w:kern w:val="0"/>
          <w:szCs w:val="20"/>
          <w:lang w:val="ru-RU"/>
        </w:rPr>
        <w:t>充电方法</w:t>
      </w:r>
    </w:p>
    <w:p w14:paraId="31515E90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按企业提供的充电方法进行充电。</w:t>
      </w:r>
    </w:p>
    <w:p w14:paraId="19A591D5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若企业未提供充电方法，则在室温下，以1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 w:hint="eastAsia"/>
        </w:rPr>
        <w:t>（A）电流恒流充电至企业技术条件中规定的充电终止电压时转恒压充电，至充电电流降至0.05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（A）时停止充电。</w:t>
      </w:r>
    </w:p>
    <w:p w14:paraId="7FD851D8" w14:textId="77777777" w:rsidR="00F62A43" w:rsidRPr="000B30F4" w:rsidRDefault="00D21B35" w:rsidP="000B30F4">
      <w:pPr>
        <w:numPr>
          <w:ilvl w:val="1"/>
          <w:numId w:val="33"/>
        </w:numPr>
        <w:adjustRightInd/>
        <w:spacing w:beforeLines="50" w:before="156" w:afterLines="50" w:after="156" w:line="240" w:lineRule="auto"/>
        <w:ind w:left="0" w:firstLine="0"/>
        <w:rPr>
          <w:rFonts w:ascii="黑体" w:eastAsia="黑体" w:hAnsi="黑体" w:cs="Times New Roman"/>
          <w:bCs/>
          <w:kern w:val="0"/>
          <w:szCs w:val="20"/>
          <w:lang w:val="ru-RU"/>
        </w:rPr>
      </w:pPr>
      <w:r w:rsidRPr="000B30F4">
        <w:rPr>
          <w:rFonts w:ascii="黑体" w:eastAsia="黑体" w:hAnsi="黑体" w:cs="Times New Roman"/>
          <w:bCs/>
          <w:kern w:val="0"/>
          <w:szCs w:val="20"/>
          <w:lang w:val="ru-RU"/>
        </w:rPr>
        <w:t xml:space="preserve"> </w:t>
      </w:r>
      <w:r w:rsidRPr="000B30F4">
        <w:rPr>
          <w:rFonts w:ascii="黑体" w:eastAsia="黑体" w:hAnsi="黑体" w:cs="Times New Roman" w:hint="eastAsia"/>
          <w:bCs/>
          <w:kern w:val="0"/>
          <w:szCs w:val="20"/>
          <w:lang w:val="ru-RU"/>
        </w:rPr>
        <w:t>SOC-OCV测试</w:t>
      </w:r>
    </w:p>
    <w:p w14:paraId="28C8D7E3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</w:t>
      </w:r>
      <w:r>
        <w:rPr>
          <w:rFonts w:ascii="宋体" w:hAnsi="宋体" w:cs="宋体"/>
        </w:rPr>
        <w:t>样品的</w:t>
      </w:r>
      <w:r>
        <w:rPr>
          <w:rFonts w:ascii="宋体" w:hAnsi="宋体" w:cs="宋体" w:hint="eastAsia"/>
        </w:rPr>
        <w:t>SOC-OCV曲线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具体</w:t>
      </w:r>
      <w:r>
        <w:rPr>
          <w:rFonts w:ascii="宋体" w:hAnsi="宋体" w:cs="宋体"/>
        </w:rPr>
        <w:t>方法如下：</w:t>
      </w:r>
    </w:p>
    <w:p w14:paraId="3C0EE23A" w14:textId="3F376C9C" w:rsidR="00F62A43" w:rsidRDefault="00CD0B73">
      <w:pPr>
        <w:pStyle w:val="afffffffffd"/>
        <w:numPr>
          <w:ilvl w:val="0"/>
          <w:numId w:val="3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对样品进行</w:t>
      </w:r>
      <w:r w:rsidR="00D21B35">
        <w:rPr>
          <w:rFonts w:ascii="宋体" w:hAnsi="宋体" w:cs="宋体" w:hint="eastAsia"/>
        </w:rPr>
        <w:t>预处理</w:t>
      </w:r>
      <w:r>
        <w:rPr>
          <w:rFonts w:ascii="宋体" w:hAnsi="宋体" w:cs="宋体" w:hint="eastAsia"/>
        </w:rPr>
        <w:t>，其中以6.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方法进行充电，以1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 w:hint="eastAsia"/>
        </w:rPr>
        <w:t>（A）电流</w:t>
      </w:r>
      <w:proofErr w:type="gramStart"/>
      <w:r>
        <w:rPr>
          <w:rFonts w:ascii="宋体" w:hAnsi="宋体" w:cs="宋体" w:hint="eastAsia"/>
        </w:rPr>
        <w:t>恒流放电至终止电压</w:t>
      </w:r>
      <w:proofErr w:type="gramEnd"/>
      <w:r>
        <w:rPr>
          <w:rFonts w:ascii="宋体" w:hAnsi="宋体" w:cs="宋体" w:hint="eastAsia"/>
        </w:rPr>
        <w:t>，充放电循环</w:t>
      </w:r>
      <w:r w:rsidR="00E4780C">
        <w:rPr>
          <w:rFonts w:ascii="宋体" w:hAnsi="宋体" w:cs="宋体" w:hint="eastAsia"/>
        </w:rPr>
        <w:t>进行</w:t>
      </w:r>
      <w:r>
        <w:rPr>
          <w:rFonts w:ascii="宋体" w:hAnsi="宋体" w:cs="宋体" w:hint="eastAsia"/>
        </w:rPr>
        <w:t>3次</w:t>
      </w:r>
      <w:r w:rsidR="004524E2">
        <w:rPr>
          <w:rFonts w:ascii="宋体" w:hAnsi="宋体" w:cs="宋体" w:hint="eastAsia"/>
        </w:rPr>
        <w:t>，计量3次放电容量，其数值应不低于额定容量，并且不超过额定容量的7%</w:t>
      </w:r>
      <w:r w:rsidR="00D21B35">
        <w:rPr>
          <w:rFonts w:ascii="宋体" w:hAnsi="宋体" w:cs="宋体" w:hint="eastAsia"/>
        </w:rPr>
        <w:t>；</w:t>
      </w:r>
    </w:p>
    <w:p w14:paraId="22099ED8" w14:textId="0228CBA7" w:rsidR="00F62A43" w:rsidRDefault="00CD0B73">
      <w:pPr>
        <w:pStyle w:val="afffffffffd"/>
        <w:numPr>
          <w:ilvl w:val="0"/>
          <w:numId w:val="3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设置环境温度为</w:t>
      </w:r>
      <w:r w:rsidR="00D21B35">
        <w:rPr>
          <w:rFonts w:ascii="宋体" w:hAnsi="宋体" w:cs="宋体" w:hint="eastAsia"/>
        </w:rPr>
        <w:t>目标</w:t>
      </w:r>
      <w:r>
        <w:rPr>
          <w:rFonts w:ascii="宋体" w:hAnsi="宋体" w:cs="宋体" w:hint="eastAsia"/>
        </w:rPr>
        <w:t>测试</w:t>
      </w:r>
      <w:r w:rsidR="00D21B35">
        <w:rPr>
          <w:rFonts w:ascii="宋体" w:hAnsi="宋体" w:cs="宋体" w:hint="eastAsia"/>
        </w:rPr>
        <w:t>温度</w:t>
      </w:r>
      <w:r w:rsidR="004524E2" w:rsidRPr="004524E2">
        <w:rPr>
          <w:rFonts w:ascii="宋体" w:hAnsi="宋体" w:cs="宋体" w:hint="eastAsia"/>
        </w:rPr>
        <w:t>，直至电池达到热平衡</w:t>
      </w:r>
      <w:r w:rsidR="00D21B35">
        <w:rPr>
          <w:rFonts w:ascii="宋体" w:hAnsi="宋体" w:cs="宋体" w:hint="eastAsia"/>
        </w:rPr>
        <w:t>；</w:t>
      </w:r>
    </w:p>
    <w:p w14:paraId="661F7ACA" w14:textId="77777777" w:rsidR="00F62A43" w:rsidRDefault="00D21B35">
      <w:pPr>
        <w:pStyle w:val="afffffffffd"/>
        <w:numPr>
          <w:ilvl w:val="0"/>
          <w:numId w:val="3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</w:t>
      </w:r>
      <w:r>
        <w:rPr>
          <w:rFonts w:ascii="宋体" w:hAnsi="宋体" w:cs="宋体"/>
        </w:rPr>
        <w:t>样品以</w:t>
      </w:r>
      <w:r>
        <w:rPr>
          <w:rFonts w:ascii="宋体" w:hAnsi="宋体" w:cs="宋体" w:hint="eastAsia"/>
        </w:rPr>
        <w:t>6.1方法充电；</w:t>
      </w:r>
    </w:p>
    <w:p w14:paraId="60B68BAB" w14:textId="77777777" w:rsidR="00F62A43" w:rsidRDefault="00D21B35">
      <w:pPr>
        <w:pStyle w:val="afffffffffd"/>
        <w:numPr>
          <w:ilvl w:val="0"/>
          <w:numId w:val="3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搁置不低于30分钟或企业规定的搁置时间，直至电池达到热平衡；</w:t>
      </w:r>
    </w:p>
    <w:p w14:paraId="56191BBA" w14:textId="77777777" w:rsidR="00F62A43" w:rsidRDefault="00D21B35">
      <w:pPr>
        <w:pStyle w:val="afffffffffd"/>
        <w:numPr>
          <w:ilvl w:val="0"/>
          <w:numId w:val="3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以1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恒流</w:t>
      </w:r>
      <w:r>
        <w:rPr>
          <w:rFonts w:ascii="宋体" w:hAnsi="宋体" w:cs="宋体"/>
        </w:rPr>
        <w:t>放</w:t>
      </w:r>
      <w:r>
        <w:rPr>
          <w:rFonts w:ascii="宋体" w:hAnsi="宋体" w:cs="宋体" w:hint="eastAsia"/>
        </w:rPr>
        <w:t>电</w:t>
      </w:r>
      <w:r>
        <w:rPr>
          <w:rFonts w:ascii="宋体" w:hAnsi="宋体" w:cs="宋体"/>
        </w:rPr>
        <w:t>，直至</w:t>
      </w:r>
      <w:r>
        <w:rPr>
          <w:rFonts w:ascii="宋体" w:hAnsi="宋体" w:cs="宋体" w:hint="eastAsia"/>
        </w:rPr>
        <w:t>放电</w:t>
      </w:r>
      <w:r>
        <w:rPr>
          <w:rFonts w:ascii="宋体" w:hAnsi="宋体" w:cs="宋体"/>
        </w:rPr>
        <w:t>时间为</w:t>
      </w:r>
      <w:r>
        <w:rPr>
          <w:rFonts w:ascii="宋体" w:hAnsi="宋体" w:cs="宋体" w:hint="eastAsia"/>
        </w:rPr>
        <w:t>9分钟</w:t>
      </w:r>
      <w:r>
        <w:rPr>
          <w:rFonts w:ascii="宋体" w:hAnsi="宋体" w:cs="宋体"/>
        </w:rPr>
        <w:t>或者放电容量为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%SOC</w:t>
      </w:r>
      <w:r>
        <w:rPr>
          <w:rFonts w:ascii="宋体" w:hAnsi="宋体" w:cs="宋体" w:hint="eastAsia"/>
        </w:rPr>
        <w:t>；</w:t>
      </w:r>
    </w:p>
    <w:p w14:paraId="1C498B09" w14:textId="77777777" w:rsidR="00F62A43" w:rsidRDefault="00D21B35">
      <w:pPr>
        <w:pStyle w:val="afffffffffd"/>
        <w:numPr>
          <w:ilvl w:val="0"/>
          <w:numId w:val="3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</w:t>
      </w:r>
      <w:r>
        <w:rPr>
          <w:rFonts w:ascii="宋体" w:hAnsi="宋体" w:cs="宋体"/>
        </w:rPr>
        <w:t>，记录</w:t>
      </w:r>
      <w:r>
        <w:rPr>
          <w:rFonts w:ascii="宋体" w:hAnsi="宋体" w:cs="宋体" w:hint="eastAsia"/>
        </w:rPr>
        <w:t>该时刻的OCV；</w:t>
      </w:r>
    </w:p>
    <w:p w14:paraId="4C67914A" w14:textId="77777777" w:rsidR="00F62A43" w:rsidRDefault="00D21B35">
      <w:pPr>
        <w:pStyle w:val="afffffffffd"/>
        <w:numPr>
          <w:ilvl w:val="0"/>
          <w:numId w:val="3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重复</w:t>
      </w:r>
      <w:r>
        <w:rPr>
          <w:rFonts w:ascii="宋体" w:hAnsi="宋体" w:cs="宋体"/>
        </w:rPr>
        <w:t>步骤c）和步骤d），直至达到</w:t>
      </w:r>
      <w:r>
        <w:rPr>
          <w:rFonts w:ascii="宋体" w:hAnsi="宋体" w:cs="宋体" w:hint="eastAsia"/>
        </w:rPr>
        <w:t>测试样品</w:t>
      </w:r>
      <w:r>
        <w:rPr>
          <w:rFonts w:ascii="宋体" w:hAnsi="宋体" w:cs="宋体"/>
        </w:rPr>
        <w:t>的放电截止电压</w:t>
      </w:r>
      <w:r>
        <w:rPr>
          <w:rFonts w:ascii="宋体" w:hAnsi="宋体" w:cs="宋体" w:hint="eastAsia"/>
        </w:rPr>
        <w:t>；</w:t>
      </w:r>
    </w:p>
    <w:p w14:paraId="3C3DA67D" w14:textId="77777777" w:rsidR="00F62A43" w:rsidRDefault="00D21B35">
      <w:pPr>
        <w:pStyle w:val="afffffffffd"/>
        <w:numPr>
          <w:ilvl w:val="0"/>
          <w:numId w:val="3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绘制测试</w:t>
      </w:r>
      <w:r>
        <w:rPr>
          <w:rFonts w:ascii="宋体" w:hAnsi="宋体" w:cs="宋体"/>
        </w:rPr>
        <w:t>样品的</w:t>
      </w:r>
      <w:r>
        <w:rPr>
          <w:rFonts w:ascii="宋体" w:hAnsi="宋体" w:cs="宋体" w:hint="eastAsia"/>
        </w:rPr>
        <w:t>放电SOC-OCV曲线</w:t>
      </w:r>
      <w:r>
        <w:rPr>
          <w:rFonts w:ascii="宋体" w:hAnsi="宋体" w:cs="宋体"/>
        </w:rPr>
        <w:t>。</w:t>
      </w:r>
    </w:p>
    <w:p w14:paraId="2428E4C0" w14:textId="77777777" w:rsidR="00F62A43" w:rsidRPr="000B30F4" w:rsidRDefault="00D21B35" w:rsidP="000B30F4">
      <w:pPr>
        <w:numPr>
          <w:ilvl w:val="1"/>
          <w:numId w:val="33"/>
        </w:numPr>
        <w:adjustRightInd/>
        <w:spacing w:beforeLines="50" w:before="156" w:afterLines="50" w:after="156" w:line="240" w:lineRule="auto"/>
        <w:ind w:left="0" w:firstLine="0"/>
        <w:rPr>
          <w:rFonts w:ascii="黑体" w:eastAsia="黑体" w:hAnsi="黑体" w:cs="Times New Roman"/>
          <w:bCs/>
          <w:kern w:val="0"/>
          <w:szCs w:val="20"/>
          <w:lang w:val="ru-RU"/>
        </w:rPr>
      </w:pPr>
      <w:r w:rsidRPr="000B30F4">
        <w:rPr>
          <w:rFonts w:ascii="黑体" w:eastAsia="黑体" w:hAnsi="黑体" w:cs="Times New Roman"/>
          <w:bCs/>
          <w:kern w:val="0"/>
          <w:szCs w:val="20"/>
          <w:lang w:val="ru-RU"/>
        </w:rPr>
        <w:t xml:space="preserve"> </w:t>
      </w:r>
      <w:r w:rsidRPr="000B30F4">
        <w:rPr>
          <w:rFonts w:ascii="黑体" w:eastAsia="黑体" w:hAnsi="黑体" w:cs="Times New Roman" w:hint="eastAsia"/>
          <w:bCs/>
          <w:kern w:val="0"/>
          <w:szCs w:val="20"/>
          <w:lang w:val="ru-RU"/>
        </w:rPr>
        <w:t>SOC调整</w:t>
      </w:r>
    </w:p>
    <w:p w14:paraId="4FDC5D56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测试样品SOC调整</w:t>
      </w:r>
      <w:proofErr w:type="gramStart"/>
      <w:r>
        <w:rPr>
          <w:rFonts w:ascii="宋体" w:hAnsi="宋体" w:cs="宋体" w:hint="eastAsia"/>
        </w:rPr>
        <w:t>至试验</w:t>
      </w:r>
      <w:proofErr w:type="gramEnd"/>
      <w:r>
        <w:rPr>
          <w:rFonts w:ascii="宋体" w:hAnsi="宋体" w:cs="宋体" w:hint="eastAsia"/>
        </w:rPr>
        <w:t>目标值（n%）的方法如下：</w:t>
      </w:r>
    </w:p>
    <w:p w14:paraId="53F57FF0" w14:textId="21D6DF90" w:rsidR="00F62A43" w:rsidRPr="00731C49" w:rsidRDefault="00D21B35" w:rsidP="00D21B35">
      <w:pPr>
        <w:pStyle w:val="afffffffffd"/>
        <w:numPr>
          <w:ilvl w:val="0"/>
          <w:numId w:val="46"/>
        </w:numPr>
        <w:spacing w:line="360" w:lineRule="exact"/>
        <w:ind w:firstLineChars="0"/>
        <w:jc w:val="left"/>
        <w:rPr>
          <w:rFonts w:ascii="宋体" w:hAnsi="宋体" w:cs="宋体"/>
          <w:color w:val="000000" w:themeColor="text1"/>
        </w:rPr>
      </w:pPr>
      <w:r w:rsidRPr="00731C49">
        <w:rPr>
          <w:rFonts w:ascii="宋体" w:hAnsi="宋体" w:cs="宋体" w:hint="eastAsia"/>
          <w:color w:val="000000" w:themeColor="text1"/>
        </w:rPr>
        <w:t>设置环境温度为目标温度；</w:t>
      </w:r>
    </w:p>
    <w:p w14:paraId="0C39EFE9" w14:textId="77777777" w:rsidR="00F62A43" w:rsidRDefault="00D21B35">
      <w:pPr>
        <w:pStyle w:val="afffffffffd"/>
        <w:numPr>
          <w:ilvl w:val="0"/>
          <w:numId w:val="35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测试样品以6.1方法充电；</w:t>
      </w:r>
    </w:p>
    <w:p w14:paraId="25B56954" w14:textId="77777777" w:rsidR="00F62A43" w:rsidRDefault="00D21B35">
      <w:pPr>
        <w:pStyle w:val="afffffffffd"/>
        <w:numPr>
          <w:ilvl w:val="0"/>
          <w:numId w:val="35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搁置不低于30分钟或企业规定的搁置时间，直至电池达到热平衡；</w:t>
      </w:r>
    </w:p>
    <w:p w14:paraId="3B969162" w14:textId="77777777" w:rsidR="00F62A43" w:rsidRDefault="00D21B35">
      <w:pPr>
        <w:pStyle w:val="afffffffffd"/>
        <w:numPr>
          <w:ilvl w:val="0"/>
          <w:numId w:val="35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以1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（A）恒流放电3*（100-n）/100 h。</w:t>
      </w:r>
    </w:p>
    <w:p w14:paraId="1A543C96" w14:textId="77777777" w:rsidR="00F62A43" w:rsidRPr="000B30F4" w:rsidRDefault="00D21B35" w:rsidP="000B30F4">
      <w:pPr>
        <w:numPr>
          <w:ilvl w:val="1"/>
          <w:numId w:val="33"/>
        </w:numPr>
        <w:adjustRightInd/>
        <w:spacing w:beforeLines="50" w:before="156" w:afterLines="50" w:after="156" w:line="240" w:lineRule="auto"/>
        <w:ind w:left="0" w:firstLine="0"/>
        <w:rPr>
          <w:rFonts w:ascii="黑体" w:eastAsia="黑体" w:hAnsi="黑体" w:cs="Times New Roman"/>
          <w:bCs/>
          <w:kern w:val="0"/>
          <w:szCs w:val="20"/>
          <w:lang w:val="ru-RU"/>
        </w:rPr>
      </w:pPr>
      <w:r w:rsidRPr="000B30F4">
        <w:rPr>
          <w:rFonts w:ascii="黑体" w:eastAsia="黑体" w:hAnsi="黑体" w:cs="Times New Roman" w:hint="eastAsia"/>
          <w:bCs/>
          <w:kern w:val="0"/>
          <w:szCs w:val="20"/>
          <w:lang w:val="ru-RU"/>
        </w:rPr>
        <w:t xml:space="preserve"> 目标温度点</w:t>
      </w:r>
    </w:p>
    <w:p w14:paraId="2CA5141F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目标温度点3个及以上。</w:t>
      </w:r>
    </w:p>
    <w:p w14:paraId="5401A3A1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设定方法：25℃至测试样品最高使用温度，每隔10℃或5℃，设定一个目标温度点。建议目标温度不高于</w:t>
      </w:r>
      <w:r>
        <w:rPr>
          <w:rFonts w:ascii="宋体" w:hAnsi="宋体" w:cs="宋体"/>
        </w:rPr>
        <w:t>55</w:t>
      </w:r>
      <w:r>
        <w:rPr>
          <w:rFonts w:ascii="宋体" w:hAnsi="宋体" w:cs="宋体" w:hint="eastAsia"/>
        </w:rPr>
        <w:t>℃。</w:t>
      </w:r>
    </w:p>
    <w:p w14:paraId="5DEF446F" w14:textId="77777777" w:rsidR="00F62A43" w:rsidRPr="000B30F4" w:rsidRDefault="00D21B35" w:rsidP="000B30F4">
      <w:pPr>
        <w:numPr>
          <w:ilvl w:val="1"/>
          <w:numId w:val="33"/>
        </w:numPr>
        <w:adjustRightInd/>
        <w:spacing w:beforeLines="50" w:before="156" w:afterLines="50" w:after="156" w:line="240" w:lineRule="auto"/>
        <w:ind w:left="0" w:firstLine="0"/>
        <w:rPr>
          <w:rFonts w:ascii="黑体" w:eastAsia="黑体" w:hAnsi="黑体" w:cs="Times New Roman"/>
          <w:bCs/>
          <w:kern w:val="0"/>
          <w:szCs w:val="20"/>
          <w:lang w:val="ru-RU"/>
        </w:rPr>
      </w:pPr>
      <w:r w:rsidRPr="000B30F4">
        <w:rPr>
          <w:rFonts w:ascii="黑体" w:eastAsia="黑体" w:hAnsi="黑体" w:cs="Times New Roman" w:hint="eastAsia"/>
          <w:bCs/>
          <w:kern w:val="0"/>
          <w:szCs w:val="20"/>
          <w:lang w:val="ru-RU"/>
        </w:rPr>
        <w:t xml:space="preserve"> 不同温度存储</w:t>
      </w:r>
    </w:p>
    <w:p w14:paraId="3F213436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测试样品以6.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方法调整SOC。混合动力汽车用动力电池目标SOC建议选择80%、65%、50%、35%、20%，纯电动汽车用动力电池目标SOC建议选择90%、70%、50%、35%、20%。</w:t>
      </w:r>
    </w:p>
    <w:p w14:paraId="77DCC5F1" w14:textId="1106F1E1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测试样品以开路状态存储在不同目标温度下</w:t>
      </w:r>
      <w:r>
        <w:rPr>
          <w:rFonts w:ascii="宋体" w:hAnsi="宋体" w:cs="宋体"/>
        </w:rPr>
        <w:t>n</w:t>
      </w:r>
      <w:r>
        <w:rPr>
          <w:rFonts w:ascii="宋体" w:hAnsi="宋体" w:cs="宋体" w:hint="eastAsia"/>
        </w:rPr>
        <w:t>小时。n可以由企业自己规定，且需保证生命周期内所进行的状态参数测量不少于m次，其中m的参考值为5~10。若企业无规定值，建议n选择168、240、336、</w:t>
      </w:r>
      <w:r>
        <w:rPr>
          <w:rFonts w:ascii="宋体" w:hAnsi="宋体" w:cs="宋体"/>
        </w:rPr>
        <w:t>672</w:t>
      </w:r>
      <w:r>
        <w:rPr>
          <w:rFonts w:ascii="宋体" w:hAnsi="宋体" w:cs="宋体" w:hint="eastAsia"/>
        </w:rPr>
        <w:t>、7</w:t>
      </w:r>
      <w:r>
        <w:rPr>
          <w:rFonts w:ascii="宋体" w:hAnsi="宋体" w:cs="宋体"/>
        </w:rPr>
        <w:t>20</w:t>
      </w:r>
      <w:r>
        <w:rPr>
          <w:rFonts w:ascii="宋体" w:hAnsi="宋体" w:cs="宋体" w:hint="eastAsia"/>
        </w:rPr>
        <w:t>（建议前3个月选择168h，后面时间间隔逐渐增大。）</w:t>
      </w:r>
    </w:p>
    <w:p w14:paraId="6BA2B5F2" w14:textId="77777777" w:rsidR="00F62A43" w:rsidRPr="000B30F4" w:rsidRDefault="00D21B35" w:rsidP="000B30F4">
      <w:pPr>
        <w:numPr>
          <w:ilvl w:val="1"/>
          <w:numId w:val="33"/>
        </w:numPr>
        <w:adjustRightInd/>
        <w:spacing w:beforeLines="50" w:before="156" w:afterLines="50" w:after="156" w:line="240" w:lineRule="auto"/>
        <w:ind w:left="0" w:firstLine="0"/>
        <w:rPr>
          <w:rFonts w:ascii="黑体" w:eastAsia="黑体" w:hAnsi="黑体" w:cs="Times New Roman"/>
          <w:bCs/>
          <w:kern w:val="0"/>
          <w:szCs w:val="20"/>
          <w:lang w:val="ru-RU"/>
        </w:rPr>
      </w:pPr>
      <w:bookmarkStart w:id="20" w:name="_Toc418079560"/>
      <w:bookmarkStart w:id="21" w:name="_Toc474830870"/>
      <w:r w:rsidRPr="000B30F4">
        <w:rPr>
          <w:rFonts w:ascii="黑体" w:eastAsia="黑体" w:hAnsi="黑体" w:cs="Times New Roman" w:hint="eastAsia"/>
          <w:bCs/>
          <w:kern w:val="0"/>
          <w:szCs w:val="20"/>
          <w:lang w:val="ru-RU"/>
        </w:rPr>
        <w:lastRenderedPageBreak/>
        <w:t xml:space="preserve"> 混合动力车用动力电池日历寿命测试</w:t>
      </w:r>
      <w:bookmarkEnd w:id="20"/>
      <w:bookmarkEnd w:id="21"/>
    </w:p>
    <w:p w14:paraId="5C2AE772" w14:textId="77777777" w:rsidR="00F62A43" w:rsidRPr="00CB5299" w:rsidRDefault="00D21B35" w:rsidP="00CB5299">
      <w:pPr>
        <w:adjustRightInd/>
        <w:spacing w:beforeLines="50" w:before="156" w:afterLines="50" w:after="156" w:line="240" w:lineRule="auto"/>
        <w:rPr>
          <w:rFonts w:ascii="黑体" w:eastAsia="黑体" w:hAnsi="黑体" w:cs="Times New Roman"/>
          <w:szCs w:val="20"/>
          <w:lang w:val="zh-CN"/>
        </w:rPr>
      </w:pPr>
      <w:r w:rsidRPr="00CB5299">
        <w:rPr>
          <w:rFonts w:ascii="黑体" w:eastAsia="黑体" w:hAnsi="黑体" w:cs="Times New Roman" w:hint="eastAsia"/>
          <w:szCs w:val="20"/>
          <w:lang w:val="zh-CN"/>
        </w:rPr>
        <w:t>6</w:t>
      </w:r>
      <w:r w:rsidRPr="00CB5299">
        <w:rPr>
          <w:rFonts w:ascii="黑体" w:eastAsia="黑体" w:hAnsi="黑体" w:cs="Times New Roman"/>
          <w:szCs w:val="20"/>
          <w:lang w:val="zh-CN"/>
        </w:rPr>
        <w:t xml:space="preserve">.6.1 </w:t>
      </w:r>
      <w:r w:rsidRPr="00CB5299">
        <w:rPr>
          <w:rFonts w:ascii="黑体" w:eastAsia="黑体" w:hAnsi="黑体" w:cs="Times New Roman" w:hint="eastAsia"/>
          <w:szCs w:val="20"/>
          <w:lang w:val="zh-CN"/>
        </w:rPr>
        <w:t>测试</w:t>
      </w:r>
      <w:r w:rsidRPr="00CB5299">
        <w:rPr>
          <w:rFonts w:ascii="黑体" w:eastAsia="黑体" w:hAnsi="黑体" w:cs="Times New Roman"/>
          <w:szCs w:val="20"/>
          <w:lang w:val="zh-CN"/>
        </w:rPr>
        <w:t>流程</w:t>
      </w:r>
    </w:p>
    <w:p w14:paraId="74FDD4DB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混合</w:t>
      </w:r>
      <w:r>
        <w:rPr>
          <w:rFonts w:ascii="宋体" w:hAnsi="宋体" w:cs="宋体"/>
        </w:rPr>
        <w:t>动力车用动力电池</w:t>
      </w:r>
      <w:r>
        <w:rPr>
          <w:rFonts w:ascii="宋体" w:hAnsi="宋体" w:cs="宋体" w:hint="eastAsia"/>
        </w:rPr>
        <w:t>日历寿命测试流程如下（具体</w:t>
      </w:r>
      <w:r>
        <w:rPr>
          <w:rFonts w:ascii="宋体" w:hAnsi="宋体" w:cs="宋体"/>
        </w:rPr>
        <w:t>测试流程可参照附录</w:t>
      </w:r>
      <w:r>
        <w:rPr>
          <w:rFonts w:ascii="宋体" w:hAnsi="宋体" w:cs="宋体" w:hint="eastAsia"/>
        </w:rPr>
        <w:t>A： 测试</w:t>
      </w:r>
      <w:r>
        <w:rPr>
          <w:rFonts w:ascii="宋体" w:hAnsi="宋体" w:cs="宋体"/>
        </w:rPr>
        <w:t>流程图</w:t>
      </w:r>
      <w:r>
        <w:rPr>
          <w:rFonts w:ascii="宋体" w:hAnsi="宋体" w:cs="宋体" w:hint="eastAsia"/>
        </w:rPr>
        <w:t>）：</w:t>
      </w:r>
    </w:p>
    <w:p w14:paraId="48DBCA99" w14:textId="77777777" w:rsidR="00F62A43" w:rsidRDefault="00D21B35">
      <w:pPr>
        <w:pStyle w:val="afffffffffd"/>
        <w:numPr>
          <w:ilvl w:val="0"/>
          <w:numId w:val="36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在初始状态下测定测试样品的初始状态参数；</w:t>
      </w:r>
    </w:p>
    <w:p w14:paraId="32F81EEF" w14:textId="77777777" w:rsidR="00F62A43" w:rsidRDefault="00D21B35">
      <w:pPr>
        <w:pStyle w:val="afffffffffd"/>
        <w:numPr>
          <w:ilvl w:val="0"/>
          <w:numId w:val="36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在室温下调整电池至目标SOC；</w:t>
      </w:r>
    </w:p>
    <w:p w14:paraId="73C77802" w14:textId="77777777" w:rsidR="00F62A43" w:rsidRDefault="00D21B35">
      <w:pPr>
        <w:pStyle w:val="afffffffffd"/>
        <w:numPr>
          <w:ilvl w:val="0"/>
          <w:numId w:val="36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测试样品进行不同温度存储，记录环境温度（1次/天），温度存储过程中定期查看测试样品的开路电压，确定测试样品的SOC状态，推荐首月每周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次检查OCV（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次/周），第二个月每周检查OCV（1次/周），之后每两周检查OCV，如果SOC低于目标值（判断标准为低于目标值的5%），</w:t>
      </w:r>
      <w:r w:rsidRPr="00D21B35">
        <w:rPr>
          <w:rFonts w:ascii="宋体" w:hAnsi="宋体" w:cs="宋体" w:hint="eastAsia"/>
        </w:rPr>
        <w:t>需要调整</w:t>
      </w:r>
      <w:r w:rsidRPr="00D21B35">
        <w:rPr>
          <w:rFonts w:ascii="宋体" w:hAnsi="宋体" w:cs="宋体"/>
        </w:rPr>
        <w:t>SOC</w:t>
      </w:r>
      <w:r w:rsidRPr="00D21B35"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然后继续存储；</w:t>
      </w:r>
    </w:p>
    <w:p w14:paraId="4653E5FA" w14:textId="77777777" w:rsidR="00F62A43" w:rsidRDefault="00D21B35">
      <w:pPr>
        <w:pStyle w:val="afffffffffd"/>
        <w:numPr>
          <w:ilvl w:val="0"/>
          <w:numId w:val="36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完成n</w:t>
      </w:r>
      <w:r>
        <w:rPr>
          <w:rFonts w:ascii="宋体" w:hAnsi="宋体" w:cs="宋体"/>
        </w:rPr>
        <w:t>小时存储后，</w:t>
      </w:r>
      <w:r>
        <w:rPr>
          <w:rFonts w:ascii="宋体" w:hAnsi="宋体" w:cs="宋体" w:hint="eastAsia"/>
        </w:rPr>
        <w:t>调节温度至室温，搁置一定时间直至达到热平衡，测定</w:t>
      </w:r>
      <w:r>
        <w:rPr>
          <w:rFonts w:ascii="宋体" w:hAnsi="宋体" w:cs="宋体"/>
        </w:rPr>
        <w:t>测试样品的</w:t>
      </w:r>
      <w:r>
        <w:rPr>
          <w:rFonts w:ascii="宋体" w:hAnsi="宋体" w:cs="宋体" w:hint="eastAsia"/>
        </w:rPr>
        <w:t>状态参数；</w:t>
      </w:r>
    </w:p>
    <w:p w14:paraId="1BAA8E66" w14:textId="77777777" w:rsidR="00F62A43" w:rsidRDefault="00D21B35">
      <w:pPr>
        <w:pStyle w:val="afffffffffd"/>
        <w:numPr>
          <w:ilvl w:val="0"/>
          <w:numId w:val="36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重复步骤c）和步骤d），直至测试样品达到6.6.3规定的日历寿命终止条件。</w:t>
      </w:r>
    </w:p>
    <w:p w14:paraId="7925AC14" w14:textId="77777777" w:rsidR="00F62A43" w:rsidRPr="00CB5299" w:rsidRDefault="00D21B35" w:rsidP="00CB5299">
      <w:pPr>
        <w:adjustRightInd/>
        <w:spacing w:beforeLines="50" w:before="156" w:afterLines="50" w:after="156" w:line="240" w:lineRule="auto"/>
        <w:rPr>
          <w:rFonts w:ascii="黑体" w:eastAsia="黑体" w:hAnsi="黑体" w:cs="Times New Roman"/>
          <w:szCs w:val="20"/>
          <w:lang w:val="zh-CN"/>
        </w:rPr>
      </w:pPr>
      <w:r w:rsidRPr="00CB5299">
        <w:rPr>
          <w:rFonts w:ascii="黑体" w:eastAsia="黑体" w:hAnsi="黑体" w:cs="Times New Roman" w:hint="eastAsia"/>
          <w:szCs w:val="20"/>
          <w:lang w:val="zh-CN"/>
        </w:rPr>
        <w:t>6</w:t>
      </w:r>
      <w:r w:rsidRPr="00CB5299">
        <w:rPr>
          <w:rFonts w:ascii="黑体" w:eastAsia="黑体" w:hAnsi="黑体" w:cs="Times New Roman"/>
          <w:szCs w:val="20"/>
          <w:lang w:val="zh-CN"/>
        </w:rPr>
        <w:t xml:space="preserve">.6.2 </w:t>
      </w:r>
      <w:r w:rsidRPr="00CB5299">
        <w:rPr>
          <w:rFonts w:ascii="黑体" w:eastAsia="黑体" w:hAnsi="黑体" w:cs="Times New Roman" w:hint="eastAsia"/>
          <w:szCs w:val="20"/>
          <w:lang w:val="zh-CN"/>
        </w:rPr>
        <w:t>状态参数测量</w:t>
      </w:r>
    </w:p>
    <w:p w14:paraId="354770FB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</w:t>
      </w:r>
      <w:r>
        <w:rPr>
          <w:rFonts w:ascii="宋体" w:hAnsi="宋体" w:cs="宋体"/>
        </w:rPr>
        <w:t>的状态参数包括</w:t>
      </w:r>
      <w:r>
        <w:rPr>
          <w:rFonts w:ascii="宋体" w:hAnsi="宋体" w:cs="宋体" w:hint="eastAsia"/>
        </w:rPr>
        <w:t>：</w:t>
      </w:r>
    </w:p>
    <w:p w14:paraId="10C60E73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(1)</w:t>
      </w:r>
      <w:r>
        <w:rPr>
          <w:rFonts w:ascii="宋体" w:hAnsi="宋体" w:cs="宋体" w:hint="eastAsia"/>
        </w:rPr>
        <w:tab/>
        <w:t xml:space="preserve"> 电池自由状态尺寸</w:t>
      </w:r>
    </w:p>
    <w:p w14:paraId="19250D46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利用卡尺/高度</w:t>
      </w:r>
      <w:proofErr w:type="gramStart"/>
      <w:r>
        <w:rPr>
          <w:rFonts w:ascii="宋体" w:hAnsi="宋体" w:cs="宋体" w:hint="eastAsia"/>
        </w:rPr>
        <w:t>尺</w:t>
      </w:r>
      <w:proofErr w:type="gramEnd"/>
      <w:r>
        <w:rPr>
          <w:rFonts w:ascii="宋体" w:hAnsi="宋体" w:cs="宋体" w:hint="eastAsia"/>
        </w:rPr>
        <w:t>测试电池厚度，分别测试四角（距离电池边缘垂直距离1厘米）的厚度以及电池中心的位置厚度，并记录。</w:t>
      </w:r>
    </w:p>
    <w:p w14:paraId="3D7AF273" w14:textId="48D7CDEE" w:rsidR="00F62A43" w:rsidRDefault="003D3AC6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</w:t>
      </w:r>
      <w:r w:rsidR="00D21B35">
        <w:rPr>
          <w:rFonts w:ascii="宋体" w:hAnsi="宋体" w:cs="宋体" w:hint="eastAsia"/>
        </w:rPr>
        <w:t>新鲜电池和寿命终止</w:t>
      </w:r>
      <w:r>
        <w:rPr>
          <w:rFonts w:ascii="宋体" w:hAnsi="宋体" w:cs="宋体" w:hint="eastAsia"/>
        </w:rPr>
        <w:t>电池在</w:t>
      </w:r>
      <w:r w:rsidR="00D21B35">
        <w:rPr>
          <w:rFonts w:ascii="宋体" w:hAnsi="宋体" w:cs="宋体" w:hint="eastAsia"/>
        </w:rPr>
        <w:t>自由状态</w:t>
      </w:r>
      <w:r>
        <w:rPr>
          <w:rFonts w:ascii="宋体" w:hAnsi="宋体" w:cs="宋体" w:hint="eastAsia"/>
        </w:rPr>
        <w:t>下的尺寸</w:t>
      </w:r>
      <w:r w:rsidR="00D21B35"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</w:rPr>
        <w:t>为避免拆装夹具给日历寿命测试带来负面影响，存储过程中不进行电池自由状态尺寸测试。</w:t>
      </w:r>
    </w:p>
    <w:p w14:paraId="30B3EC36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放电容量</w:t>
      </w:r>
    </w:p>
    <w:p w14:paraId="0179A392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放电容量的测试方法如下：</w:t>
      </w:r>
    </w:p>
    <w:p w14:paraId="3284C43F" w14:textId="77777777" w:rsidR="00F62A43" w:rsidRDefault="00D21B35">
      <w:pPr>
        <w:pStyle w:val="afffffffffd"/>
        <w:numPr>
          <w:ilvl w:val="0"/>
          <w:numId w:val="37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测试样品以1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（A）放电至企业规定的放电截止条件；</w:t>
      </w:r>
    </w:p>
    <w:p w14:paraId="2A69852C" w14:textId="77777777" w:rsidR="00F62A43" w:rsidRDefault="00D21B35">
      <w:pPr>
        <w:pStyle w:val="afffffffffd"/>
        <w:numPr>
          <w:ilvl w:val="0"/>
          <w:numId w:val="37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搁置不低于30分钟或企业规定的搁置时间（不高于60分钟）；</w:t>
      </w:r>
    </w:p>
    <w:p w14:paraId="2D26B7A0" w14:textId="77777777" w:rsidR="00F62A43" w:rsidRDefault="00D21B35">
      <w:pPr>
        <w:pStyle w:val="afffffffffd"/>
        <w:numPr>
          <w:ilvl w:val="0"/>
          <w:numId w:val="37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测试样品以6.1方法充电；</w:t>
      </w:r>
    </w:p>
    <w:p w14:paraId="415F2DA9" w14:textId="77777777" w:rsidR="00F62A43" w:rsidRDefault="00D21B35">
      <w:pPr>
        <w:pStyle w:val="afffffffffd"/>
        <w:numPr>
          <w:ilvl w:val="0"/>
          <w:numId w:val="37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搁置不低于30分钟或企业规定的搁置时间（不高于60分钟）；</w:t>
      </w:r>
    </w:p>
    <w:p w14:paraId="7B6774E2" w14:textId="77777777" w:rsidR="00F62A43" w:rsidRDefault="00D21B35">
      <w:pPr>
        <w:pStyle w:val="afffffffffd"/>
        <w:numPr>
          <w:ilvl w:val="0"/>
          <w:numId w:val="37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测试样品以1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（A）放电至企业规定的放电截止条件；</w:t>
      </w:r>
    </w:p>
    <w:p w14:paraId="4AFC0B5F" w14:textId="77777777" w:rsidR="00F62A43" w:rsidRDefault="00D21B35">
      <w:pPr>
        <w:pStyle w:val="afffffffffd"/>
        <w:numPr>
          <w:ilvl w:val="0"/>
          <w:numId w:val="37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重复步骤b）~e）共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次，当连续3次实验放电容量极差小于额定容量的3%，可提前结束试验，</w:t>
      </w:r>
      <w:proofErr w:type="gramStart"/>
      <w:r>
        <w:rPr>
          <w:rFonts w:ascii="宋体" w:hAnsi="宋体" w:cs="宋体" w:hint="eastAsia"/>
        </w:rPr>
        <w:t>取最后</w:t>
      </w:r>
      <w:proofErr w:type="gramEnd"/>
      <w:r>
        <w:rPr>
          <w:rFonts w:ascii="宋体" w:hAnsi="宋体" w:cs="宋体" w:hint="eastAsia"/>
        </w:rPr>
        <w:t>3次试验结果的平均值作为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放电容量值。</w:t>
      </w:r>
    </w:p>
    <w:p w14:paraId="424D0C5C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）直流内阻；</w:t>
      </w:r>
    </w:p>
    <w:p w14:paraId="20DFFEE3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测试样品的HPPC测试方法如下：</w:t>
      </w:r>
    </w:p>
    <w:p w14:paraId="4C421FA8" w14:textId="77777777" w:rsidR="00F62A43" w:rsidRDefault="00D21B35">
      <w:pPr>
        <w:pStyle w:val="afffffffffd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测试样品以1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（A）放电至企业规定的放电截止条件；</w:t>
      </w:r>
    </w:p>
    <w:p w14:paraId="1FC55E07" w14:textId="77777777" w:rsidR="00F62A43" w:rsidRDefault="00D21B35">
      <w:pPr>
        <w:pStyle w:val="afffffffffd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搁置不低于30分钟或企业规定的搁置时间（不高于60分钟）；</w:t>
      </w:r>
    </w:p>
    <w:p w14:paraId="71B4FEE4" w14:textId="77777777" w:rsidR="00F62A43" w:rsidRDefault="00D21B35">
      <w:pPr>
        <w:pStyle w:val="afffffffffd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</w:t>
      </w:r>
      <w:r>
        <w:rPr>
          <w:rFonts w:ascii="宋体" w:hAnsi="宋体" w:cs="宋体"/>
        </w:rPr>
        <w:t>6.1</w:t>
      </w:r>
      <w:r>
        <w:rPr>
          <w:rFonts w:ascii="宋体" w:hAnsi="宋体" w:cs="宋体" w:hint="eastAsia"/>
        </w:rPr>
        <w:t>方法充电；</w:t>
      </w:r>
    </w:p>
    <w:p w14:paraId="47A3748D" w14:textId="77777777" w:rsidR="00F62A43" w:rsidRDefault="00D21B35">
      <w:pPr>
        <w:pStyle w:val="afffffffffd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搁置不低于30分钟或企业规定的搁置时间（不高于60分钟）；</w:t>
      </w:r>
    </w:p>
    <w:p w14:paraId="64BB2BA6" w14:textId="1437EB7A" w:rsidR="00F62A43" w:rsidRDefault="00D21B35">
      <w:pPr>
        <w:pStyle w:val="afffffffffd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</w:t>
      </w:r>
      <w:r>
        <w:rPr>
          <w:rFonts w:ascii="宋体" w:hAnsi="宋体" w:cs="宋体"/>
        </w:rPr>
        <w:t>6.</w:t>
      </w:r>
      <w:r>
        <w:rPr>
          <w:rFonts w:ascii="宋体" w:hAnsi="宋体" w:cs="宋体" w:hint="eastAsia"/>
        </w:rPr>
        <w:t>3方法调整SOC；</w:t>
      </w:r>
    </w:p>
    <w:p w14:paraId="7B8664C1" w14:textId="77777777" w:rsidR="00F62A43" w:rsidRDefault="00D21B35">
      <w:pPr>
        <w:pStyle w:val="afffffffffd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搁置一定时间，直至电池达到热平衡；</w:t>
      </w:r>
    </w:p>
    <w:p w14:paraId="6DD43E11" w14:textId="77777777" w:rsidR="00F62A43" w:rsidRDefault="00D21B35">
      <w:pPr>
        <w:pStyle w:val="afffffffffd"/>
        <w:numPr>
          <w:ilvl w:val="0"/>
          <w:numId w:val="38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运行HPPC测试（图1为HPPC测试曲线图），按照企业规定的充放电脉冲电流和脉冲时间进行，其中放电脉冲为电池允许的最大放电脉冲，充电脉冲为电池运行的最大充电脉冲，脉冲时长推荐采用1</w:t>
      </w:r>
      <w:r>
        <w:rPr>
          <w:rFonts w:ascii="宋体" w:hAnsi="宋体" w:cs="宋体"/>
        </w:rPr>
        <w:t>0</w:t>
      </w:r>
      <w:r>
        <w:rPr>
          <w:rFonts w:ascii="宋体" w:hAnsi="宋体" w:cs="宋体" w:hint="eastAsia"/>
        </w:rPr>
        <w:t>s；</w:t>
      </w:r>
    </w:p>
    <w:p w14:paraId="025DF90E" w14:textId="77777777" w:rsidR="00F62A43" w:rsidRDefault="00D21B35">
      <w:pPr>
        <w:pStyle w:val="afffffffffd"/>
        <w:numPr>
          <w:ilvl w:val="0"/>
          <w:numId w:val="38"/>
        </w:numPr>
        <w:spacing w:line="36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重复步骤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~g</w:t>
      </w:r>
      <w:r>
        <w:rPr>
          <w:rFonts w:ascii="Times New Roman" w:hAnsi="Times New Roman" w:cs="Times New Roman"/>
        </w:rPr>
        <w:t>），完成</w:t>
      </w:r>
      <w:r>
        <w:rPr>
          <w:rFonts w:ascii="Times New Roman" w:hAnsi="Times New Roman" w:cs="Times New Roman"/>
        </w:rPr>
        <w:t>80%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65%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50%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35%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20%SOC</w:t>
      </w:r>
      <w:r>
        <w:rPr>
          <w:rFonts w:ascii="Times New Roman" w:hAnsi="Times New Roman" w:cs="Times New Roman"/>
        </w:rPr>
        <w:t>下的</w:t>
      </w:r>
      <w:r>
        <w:rPr>
          <w:rFonts w:ascii="Times New Roman" w:hAnsi="Times New Roman" w:cs="Times New Roman"/>
        </w:rPr>
        <w:t>HPPC</w:t>
      </w:r>
      <w:r>
        <w:rPr>
          <w:rFonts w:ascii="Times New Roman" w:hAnsi="Times New Roman" w:cs="Times New Roman"/>
        </w:rPr>
        <w:t>测试。</w:t>
      </w:r>
    </w:p>
    <w:p w14:paraId="6A2850B2" w14:textId="23AE36A5" w:rsidR="00F62A43" w:rsidRDefault="000A2C59">
      <w:pPr>
        <w:pStyle w:val="affffffffff3"/>
        <w:spacing w:beforeLines="0" w:afterLines="0"/>
        <w:ind w:left="0" w:firstLine="0"/>
        <w:rPr>
          <w:rFonts w:hAnsi="宋体"/>
        </w:rPr>
      </w:pPr>
      <w:r w:rsidRPr="000A2C59">
        <w:rPr>
          <w:rFonts w:hAnsi="宋体"/>
          <w:noProof/>
        </w:rPr>
        <w:drawing>
          <wp:inline distT="0" distB="0" distL="0" distR="0" wp14:anchorId="6D731322" wp14:editId="72B1EC38">
            <wp:extent cx="3103133" cy="2347163"/>
            <wp:effectExtent l="0" t="0" r="2540" b="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73CD9803-3FA3-4BB9-A0BF-554CBD78F8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73CD9803-3FA3-4BB9-A0BF-554CBD78F8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3133" cy="234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8C4AB" w14:textId="77777777" w:rsidR="00F62A43" w:rsidRPr="003031F5" w:rsidRDefault="00D21B35" w:rsidP="003031F5">
      <w:pPr>
        <w:adjustRightInd/>
        <w:spacing w:line="240" w:lineRule="auto"/>
        <w:jc w:val="center"/>
        <w:rPr>
          <w:rFonts w:ascii="黑体" w:eastAsia="黑体" w:hAnsi="黑体" w:cs="Times New Roman"/>
          <w:szCs w:val="20"/>
          <w:lang w:val="zh-CN"/>
        </w:rPr>
      </w:pPr>
      <w:r w:rsidRPr="003031F5">
        <w:rPr>
          <w:rFonts w:ascii="黑体" w:eastAsia="黑体" w:hAnsi="黑体" w:cs="Times New Roman" w:hint="eastAsia"/>
          <w:szCs w:val="20"/>
          <w:lang w:val="zh-CN"/>
        </w:rPr>
        <w:t>图1  HPPC测试示意图</w:t>
      </w:r>
    </w:p>
    <w:p w14:paraId="70EDB23A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记录脉冲开始时及结束时的电压和电流值，最小采样间隔100毫秒，根据式（1）~（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）计算测试样品的放电</w:t>
      </w:r>
      <w:r>
        <w:rPr>
          <w:rFonts w:ascii="宋体" w:hAnsi="宋体" w:cs="宋体"/>
        </w:rPr>
        <w:t>直流内阻和充电直流内阻。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5211"/>
        <w:gridCol w:w="3311"/>
      </w:tblGrid>
      <w:tr w:rsidR="00F62A43" w14:paraId="651C018A" w14:textId="77777777">
        <w:tc>
          <w:tcPr>
            <w:tcW w:w="5211" w:type="dxa"/>
            <w:vAlign w:val="center"/>
          </w:tcPr>
          <w:p w14:paraId="69DB60AA" w14:textId="77777777" w:rsidR="00F62A43" w:rsidRDefault="00D21B35">
            <w:pPr>
              <w:pStyle w:val="afffffffffe"/>
              <w:spacing w:line="360" w:lineRule="auto"/>
              <w:ind w:firstLineChars="0" w:firstLine="0"/>
              <w:jc w:val="right"/>
              <w:rPr>
                <w:rFonts w:ascii="time new rome" w:hAnsi="time new rome" w:hint="eastAsia"/>
              </w:rPr>
            </w:pPr>
            <w:r>
              <w:rPr>
                <w:rFonts w:ascii="time new rome" w:hAnsi="time new rome" w:hint="eastAsia"/>
              </w:rPr>
              <w:t xml:space="preserve">                             </w:t>
            </w:r>
            <w:r>
              <w:rPr>
                <w:rFonts w:ascii="time new rome" w:hAnsi="time new rome"/>
              </w:rPr>
              <w:t xml:space="preserve"> </w:t>
            </w:r>
            <w:r>
              <w:rPr>
                <w:rFonts w:ascii="time new rome" w:hAnsi="time new rome" w:hint="eastAsia"/>
              </w:rPr>
              <w:t xml:space="preserve">    </w:t>
            </w:r>
            <w:r>
              <w:rPr>
                <w:rFonts w:ascii="time new rome" w:hAnsi="time new rome" w:hint="eastAsia"/>
                <w:position w:val="-30"/>
              </w:rPr>
              <w:object w:dxaOrig="1415" w:dyaOrig="691" w14:anchorId="2A96A6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34.5pt" o:ole="">
                  <v:imagedata r:id="rId10" o:title=""/>
                </v:shape>
                <o:OLEObject Type="Embed" ProgID="Equation.DSMT4" ShapeID="_x0000_i1025" DrawAspect="Content" ObjectID="_1628941420" r:id="rId11"/>
              </w:object>
            </w:r>
          </w:p>
        </w:tc>
        <w:tc>
          <w:tcPr>
            <w:tcW w:w="3311" w:type="dxa"/>
            <w:vAlign w:val="center"/>
          </w:tcPr>
          <w:p w14:paraId="411BDDE2" w14:textId="77777777" w:rsidR="00F62A43" w:rsidRDefault="00D21B35">
            <w:pPr>
              <w:pStyle w:val="afffffffffe"/>
              <w:spacing w:line="360" w:lineRule="auto"/>
              <w:ind w:firstLineChars="0" w:firstLine="0"/>
              <w:jc w:val="right"/>
              <w:rPr>
                <w:rFonts w:ascii="time new rome" w:hAnsi="time new rome" w:hint="eastAsia"/>
              </w:rPr>
            </w:pPr>
            <w:r>
              <w:rPr>
                <w:rFonts w:ascii="time new rome" w:hAnsi="time new rome" w:hint="eastAsia"/>
              </w:rPr>
              <w:t>（</w:t>
            </w:r>
            <w:r>
              <w:rPr>
                <w:rFonts w:ascii="time new rome" w:hAnsi="time new rome"/>
              </w:rPr>
              <w:t>1</w:t>
            </w:r>
            <w:r>
              <w:rPr>
                <w:rFonts w:ascii="time new rome" w:hAnsi="time new rome" w:hint="eastAsia"/>
              </w:rPr>
              <w:t>）</w:t>
            </w:r>
          </w:p>
        </w:tc>
      </w:tr>
      <w:tr w:rsidR="00F62A43" w14:paraId="2F680650" w14:textId="77777777">
        <w:tc>
          <w:tcPr>
            <w:tcW w:w="5211" w:type="dxa"/>
            <w:vAlign w:val="center"/>
          </w:tcPr>
          <w:p w14:paraId="7E73EE2F" w14:textId="77777777" w:rsidR="00F62A43" w:rsidRDefault="00D21B35">
            <w:pPr>
              <w:pStyle w:val="afffffffffe"/>
              <w:spacing w:line="360" w:lineRule="auto"/>
              <w:ind w:firstLineChars="0" w:firstLine="0"/>
              <w:jc w:val="right"/>
              <w:rPr>
                <w:rFonts w:ascii="time new rome" w:hAnsi="time new rome" w:hint="eastAsia"/>
              </w:rPr>
            </w:pPr>
            <w:r>
              <w:rPr>
                <w:rFonts w:hint="eastAsia"/>
              </w:rPr>
              <w:object w:dxaOrig="1440" w:dyaOrig="691" w14:anchorId="317A4138">
                <v:shape id="_x0000_i1026" type="#_x0000_t75" style="width:1in;height:34.5pt" o:ole="">
                  <v:imagedata r:id="rId12" o:title=""/>
                </v:shape>
                <o:OLEObject Type="Embed" ProgID="Equation.DSMT4" ShapeID="_x0000_i1026" DrawAspect="Content" ObjectID="_1628941421" r:id="rId13"/>
              </w:object>
            </w:r>
          </w:p>
        </w:tc>
        <w:tc>
          <w:tcPr>
            <w:tcW w:w="3311" w:type="dxa"/>
            <w:vAlign w:val="center"/>
          </w:tcPr>
          <w:p w14:paraId="33892548" w14:textId="77777777" w:rsidR="00F62A43" w:rsidRDefault="00D21B35">
            <w:pPr>
              <w:pStyle w:val="afffffffffe"/>
              <w:spacing w:line="360" w:lineRule="auto"/>
              <w:ind w:firstLineChars="0" w:firstLine="0"/>
              <w:jc w:val="right"/>
              <w:rPr>
                <w:rFonts w:ascii="time new rome" w:hAnsi="time new rome" w:hint="eastAsia"/>
              </w:rPr>
            </w:pPr>
            <w:r>
              <w:t>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</w:tr>
    </w:tbl>
    <w:p w14:paraId="44C6E5A8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式中</w:t>
      </w:r>
      <w:r>
        <w:rPr>
          <w:rFonts w:ascii="宋体" w:hAnsi="宋体" w:cs="宋体"/>
        </w:rPr>
        <w:t>：</w:t>
      </w:r>
    </w:p>
    <w:p w14:paraId="1D653985" w14:textId="6246ED13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proofErr w:type="spellStart"/>
      <w:r>
        <w:rPr>
          <w:rFonts w:ascii="宋体" w:hAnsi="宋体" w:cs="宋体" w:hint="eastAsia"/>
          <w:i/>
        </w:rPr>
        <w:t>R</w:t>
      </w:r>
      <w:r>
        <w:rPr>
          <w:rFonts w:ascii="宋体" w:hAnsi="宋体" w:cs="宋体"/>
          <w:vertAlign w:val="subscript"/>
        </w:rPr>
        <w:t>d</w:t>
      </w:r>
      <w:r>
        <w:rPr>
          <w:rFonts w:ascii="宋体" w:hAnsi="宋体" w:cs="宋体" w:hint="eastAsia"/>
          <w:vertAlign w:val="subscript"/>
        </w:rPr>
        <w:t>is</w:t>
      </w:r>
      <w:proofErr w:type="spellEnd"/>
      <w:r>
        <w:rPr>
          <w:rFonts w:ascii="宋体" w:hAnsi="宋体" w:cs="宋体" w:hint="eastAsia"/>
        </w:rPr>
        <w:t>：测试样品放电直流内阻，</w:t>
      </w:r>
      <w:r>
        <w:rPr>
          <w:rFonts w:ascii="宋体" w:hAnsi="宋体" w:cs="宋体"/>
        </w:rPr>
        <w:t>Ω</w:t>
      </w:r>
      <w:r>
        <w:rPr>
          <w:rFonts w:ascii="宋体" w:hAnsi="宋体" w:cs="宋体" w:hint="eastAsia"/>
        </w:rPr>
        <w:t>；</w:t>
      </w:r>
    </w:p>
    <w:p w14:paraId="4F5C74D6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proofErr w:type="spellStart"/>
      <w:r>
        <w:rPr>
          <w:rFonts w:ascii="宋体" w:hAnsi="宋体" w:cs="宋体" w:hint="eastAsia"/>
          <w:i/>
        </w:rPr>
        <w:t>R</w:t>
      </w:r>
      <w:r>
        <w:rPr>
          <w:rFonts w:ascii="宋体" w:hAnsi="宋体" w:cs="宋体"/>
          <w:vertAlign w:val="subscript"/>
        </w:rPr>
        <w:t>cha</w:t>
      </w:r>
      <w:proofErr w:type="spellEnd"/>
      <w:r>
        <w:rPr>
          <w:rFonts w:ascii="宋体" w:hAnsi="宋体" w:cs="宋体" w:hint="eastAsia"/>
        </w:rPr>
        <w:t>：测试样品充电直流内阻，</w:t>
      </w:r>
      <w:r>
        <w:rPr>
          <w:rFonts w:ascii="宋体" w:hAnsi="宋体" w:cs="宋体"/>
        </w:rPr>
        <w:t>Ω</w:t>
      </w:r>
      <w:r>
        <w:rPr>
          <w:rFonts w:ascii="宋体" w:hAnsi="宋体" w:cs="宋体" w:hint="eastAsia"/>
        </w:rPr>
        <w:t>；</w:t>
      </w:r>
    </w:p>
    <w:p w14:paraId="28FB278F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V</w:t>
      </w:r>
      <w:r>
        <w:rPr>
          <w:rFonts w:ascii="宋体" w:hAnsi="宋体" w:cs="宋体" w:hint="eastAsia"/>
          <w:vertAlign w:val="subscript"/>
        </w:rPr>
        <w:t>t1</w:t>
      </w:r>
      <w:r>
        <w:rPr>
          <w:rFonts w:ascii="宋体" w:hAnsi="宋体" w:cs="宋体" w:hint="eastAsia"/>
        </w:rPr>
        <w:t>：t1时刻测试样品</w:t>
      </w:r>
      <w:bookmarkStart w:id="22" w:name="_Hlk535185442"/>
      <w:r>
        <w:rPr>
          <w:rFonts w:ascii="宋体" w:hAnsi="宋体" w:cs="宋体" w:hint="eastAsia"/>
        </w:rPr>
        <w:t>端</w:t>
      </w:r>
      <w:bookmarkEnd w:id="22"/>
      <w:r>
        <w:rPr>
          <w:rFonts w:ascii="宋体" w:hAnsi="宋体" w:cs="宋体" w:hint="eastAsia"/>
        </w:rPr>
        <w:t>电压，V；</w:t>
      </w:r>
    </w:p>
    <w:p w14:paraId="46296F6B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V</w:t>
      </w:r>
      <w:r>
        <w:rPr>
          <w:rFonts w:ascii="宋体" w:hAnsi="宋体" w:cs="宋体" w:hint="eastAsia"/>
          <w:vertAlign w:val="subscript"/>
        </w:rPr>
        <w:t>t0</w:t>
      </w:r>
      <w:r>
        <w:rPr>
          <w:rFonts w:ascii="宋体" w:hAnsi="宋体" w:cs="宋体" w:hint="eastAsia"/>
        </w:rPr>
        <w:t>：t0时刻测试样品开路电压，V；</w:t>
      </w:r>
    </w:p>
    <w:p w14:paraId="3EA426E0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V</w:t>
      </w:r>
      <w:r>
        <w:rPr>
          <w:rFonts w:ascii="宋体" w:hAnsi="宋体" w:cs="宋体" w:hint="eastAsia"/>
          <w:vertAlign w:val="subscript"/>
        </w:rPr>
        <w:t>t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 w:hint="eastAsia"/>
        </w:rPr>
        <w:t>：t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时刻测试样品开路电压，V；</w:t>
      </w:r>
    </w:p>
    <w:p w14:paraId="3A743265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V</w:t>
      </w:r>
      <w:r>
        <w:rPr>
          <w:rFonts w:ascii="宋体" w:hAnsi="宋体" w:cs="宋体" w:hint="eastAsia"/>
          <w:vertAlign w:val="subscript"/>
        </w:rPr>
        <w:t>t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：t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时刻测试样品端电压，V；</w:t>
      </w:r>
    </w:p>
    <w:p w14:paraId="16BE306C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 w:hint="eastAsia"/>
          <w:vertAlign w:val="subscript"/>
        </w:rPr>
        <w:t>t1</w:t>
      </w:r>
      <w:r>
        <w:rPr>
          <w:rFonts w:ascii="宋体" w:hAnsi="宋体" w:cs="宋体" w:hint="eastAsia"/>
        </w:rPr>
        <w:t>：t1时刻测试样品的试验电流，</w:t>
      </w:r>
      <w:r>
        <w:rPr>
          <w:rFonts w:ascii="宋体" w:hAnsi="宋体" w:cs="宋体"/>
        </w:rPr>
        <w:t>A；</w:t>
      </w:r>
    </w:p>
    <w:p w14:paraId="19547002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 w:hint="eastAsia"/>
          <w:vertAlign w:val="subscript"/>
        </w:rPr>
        <w:t>t0</w:t>
      </w:r>
      <w:r>
        <w:rPr>
          <w:rFonts w:ascii="宋体" w:hAnsi="宋体" w:cs="宋体" w:hint="eastAsia"/>
        </w:rPr>
        <w:t>：t0时刻测试样品的试验电流，</w:t>
      </w:r>
      <w:r>
        <w:rPr>
          <w:rFonts w:ascii="宋体" w:hAnsi="宋体" w:cs="宋体"/>
        </w:rPr>
        <w:t>A；</w:t>
      </w:r>
    </w:p>
    <w:p w14:paraId="5759CF39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 w:hint="eastAsia"/>
          <w:vertAlign w:val="subscript"/>
        </w:rPr>
        <w:t>t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 w:hint="eastAsia"/>
        </w:rPr>
        <w:t>：t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时刻测试样品的试验电流，</w:t>
      </w:r>
      <w:r>
        <w:rPr>
          <w:rFonts w:ascii="宋体" w:hAnsi="宋体" w:cs="宋体"/>
        </w:rPr>
        <w:t>A；</w:t>
      </w:r>
    </w:p>
    <w:p w14:paraId="2B6F9706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 w:hint="eastAsia"/>
          <w:vertAlign w:val="subscript"/>
        </w:rPr>
        <w:t>t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：t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时刻测试样品的试验电流，</w:t>
      </w:r>
      <w:r>
        <w:rPr>
          <w:rFonts w:ascii="宋体" w:hAnsi="宋体" w:cs="宋体"/>
        </w:rPr>
        <w:t>A</w:t>
      </w:r>
      <w:r>
        <w:rPr>
          <w:rFonts w:ascii="宋体" w:hAnsi="宋体" w:cs="宋体" w:hint="eastAsia"/>
        </w:rPr>
        <w:t>。</w:t>
      </w:r>
    </w:p>
    <w:p w14:paraId="7301886F" w14:textId="77777777" w:rsidR="00F62A43" w:rsidRPr="00CB5299" w:rsidRDefault="00D21B35" w:rsidP="00CB5299">
      <w:pPr>
        <w:adjustRightInd/>
        <w:spacing w:beforeLines="50" w:before="156" w:afterLines="50" w:after="156" w:line="240" w:lineRule="auto"/>
        <w:rPr>
          <w:rFonts w:ascii="黑体" w:eastAsia="黑体" w:hAnsi="黑体" w:cs="Times New Roman"/>
          <w:szCs w:val="20"/>
          <w:lang w:val="zh-CN"/>
        </w:rPr>
      </w:pPr>
      <w:bookmarkStart w:id="23" w:name="_Hlk484870477"/>
      <w:r w:rsidRPr="00CB5299">
        <w:rPr>
          <w:rFonts w:ascii="黑体" w:eastAsia="黑体" w:hAnsi="黑体" w:cs="Times New Roman" w:hint="eastAsia"/>
          <w:szCs w:val="20"/>
          <w:lang w:val="zh-CN"/>
        </w:rPr>
        <w:t>6</w:t>
      </w:r>
      <w:r w:rsidRPr="00CB5299">
        <w:rPr>
          <w:rFonts w:ascii="黑体" w:eastAsia="黑体" w:hAnsi="黑体" w:cs="Times New Roman"/>
          <w:szCs w:val="20"/>
          <w:lang w:val="zh-CN"/>
        </w:rPr>
        <w:t xml:space="preserve">.6.3 </w:t>
      </w:r>
      <w:r w:rsidRPr="00CB5299">
        <w:rPr>
          <w:rFonts w:ascii="黑体" w:eastAsia="黑体" w:hAnsi="黑体" w:cs="Times New Roman" w:hint="eastAsia"/>
          <w:szCs w:val="20"/>
          <w:lang w:val="zh-CN"/>
        </w:rPr>
        <w:t>日历</w:t>
      </w:r>
      <w:r w:rsidRPr="00CB5299">
        <w:rPr>
          <w:rFonts w:ascii="黑体" w:eastAsia="黑体" w:hAnsi="黑体" w:cs="Times New Roman"/>
          <w:szCs w:val="20"/>
          <w:lang w:val="zh-CN"/>
        </w:rPr>
        <w:t>寿命终止</w:t>
      </w:r>
      <w:r w:rsidRPr="00CB5299">
        <w:rPr>
          <w:rFonts w:ascii="黑体" w:eastAsia="黑体" w:hAnsi="黑体" w:cs="Times New Roman" w:hint="eastAsia"/>
          <w:szCs w:val="20"/>
          <w:lang w:val="zh-CN"/>
        </w:rPr>
        <w:t>测试</w:t>
      </w:r>
      <w:r w:rsidRPr="00CB5299">
        <w:rPr>
          <w:rFonts w:ascii="黑体" w:eastAsia="黑体" w:hAnsi="黑体" w:cs="Times New Roman"/>
          <w:szCs w:val="20"/>
          <w:lang w:val="zh-CN"/>
        </w:rPr>
        <w:t>条件</w:t>
      </w:r>
    </w:p>
    <w:p w14:paraId="1CDC0090" w14:textId="5601E4C5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在日历</w:t>
      </w:r>
      <w:r>
        <w:rPr>
          <w:rFonts w:ascii="宋体" w:hAnsi="宋体" w:cs="宋体"/>
        </w:rPr>
        <w:t>寿命测试过程中，当</w:t>
      </w:r>
      <w:r>
        <w:rPr>
          <w:rFonts w:ascii="宋体" w:hAnsi="宋体" w:cs="宋体" w:hint="eastAsia"/>
        </w:rPr>
        <w:t>在目标测试</w:t>
      </w:r>
      <w:r>
        <w:rPr>
          <w:rFonts w:ascii="宋体" w:hAnsi="宋体" w:cs="宋体"/>
        </w:rPr>
        <w:t>温度环境下存储的测试样品的状态参数达到以下</w:t>
      </w:r>
      <w:r>
        <w:rPr>
          <w:rFonts w:ascii="宋体" w:hAnsi="宋体" w:cs="宋体" w:hint="eastAsia"/>
        </w:rPr>
        <w:t>任一</w:t>
      </w:r>
      <w:r>
        <w:rPr>
          <w:rFonts w:ascii="宋体" w:hAnsi="宋体" w:cs="宋体"/>
        </w:rPr>
        <w:t>条件时，认定测试样品的寿命终止：</w:t>
      </w:r>
    </w:p>
    <w:p w14:paraId="3F0E6011" w14:textId="21B23581" w:rsidR="00F62A43" w:rsidRDefault="00D21B35">
      <w:pPr>
        <w:pStyle w:val="afffffffffd"/>
        <w:numPr>
          <w:ilvl w:val="0"/>
          <w:numId w:val="39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测试样品</w:t>
      </w:r>
      <w:r>
        <w:rPr>
          <w:rFonts w:ascii="宋体" w:hAnsi="宋体" w:cs="宋体"/>
        </w:rPr>
        <w:t>的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放电</w:t>
      </w:r>
      <w:r>
        <w:rPr>
          <w:rFonts w:ascii="宋体" w:hAnsi="宋体" w:cs="宋体"/>
        </w:rPr>
        <w:t>容量</w:t>
      </w:r>
      <w:r>
        <w:rPr>
          <w:rFonts w:ascii="宋体" w:hAnsi="宋体" w:cs="宋体" w:hint="eastAsia"/>
        </w:rPr>
        <w:t>小于等于</w:t>
      </w:r>
      <w:r>
        <w:rPr>
          <w:rFonts w:ascii="宋体" w:hAnsi="宋体" w:cs="宋体"/>
        </w:rPr>
        <w:t>初始</w:t>
      </w:r>
      <w:r>
        <w:rPr>
          <w:rFonts w:ascii="宋体" w:hAnsi="宋体" w:cs="宋体" w:hint="eastAsia"/>
        </w:rPr>
        <w:t>值</w:t>
      </w:r>
      <w:r>
        <w:rPr>
          <w:rFonts w:ascii="宋体" w:hAnsi="宋体" w:cs="宋体"/>
        </w:rPr>
        <w:t>的</w:t>
      </w:r>
      <w:r>
        <w:rPr>
          <w:rFonts w:ascii="宋体" w:hAnsi="宋体" w:cs="宋体" w:hint="eastAsia"/>
        </w:rPr>
        <w:t>80</w:t>
      </w:r>
      <w:r>
        <w:rPr>
          <w:rFonts w:ascii="宋体" w:hAnsi="宋体" w:cs="宋体"/>
        </w:rPr>
        <w:t>%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或者</w:t>
      </w:r>
      <w:r>
        <w:rPr>
          <w:rFonts w:ascii="宋体" w:hAnsi="宋体" w:cs="宋体" w:hint="eastAsia"/>
        </w:rPr>
        <w:t>企业</w:t>
      </w:r>
      <w:r>
        <w:rPr>
          <w:rFonts w:ascii="宋体" w:hAnsi="宋体" w:cs="宋体"/>
        </w:rPr>
        <w:t>规定的值</w:t>
      </w:r>
      <w:r>
        <w:rPr>
          <w:rFonts w:ascii="宋体" w:hAnsi="宋体" w:cs="宋体" w:hint="eastAsia"/>
        </w:rPr>
        <w:t>）；</w:t>
      </w:r>
    </w:p>
    <w:p w14:paraId="25883828" w14:textId="4CBB6AD5" w:rsidR="00F62A43" w:rsidRDefault="00D21B35">
      <w:pPr>
        <w:pStyle w:val="afffffffffd"/>
        <w:numPr>
          <w:ilvl w:val="0"/>
          <w:numId w:val="39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</w:t>
      </w:r>
      <w:r>
        <w:rPr>
          <w:rFonts w:ascii="宋体" w:hAnsi="宋体" w:cs="宋体"/>
        </w:rPr>
        <w:t>样品的</w:t>
      </w:r>
      <w:r>
        <w:rPr>
          <w:rFonts w:ascii="宋体" w:hAnsi="宋体" w:cs="宋体" w:hint="eastAsia"/>
        </w:rPr>
        <w:t>放电</w:t>
      </w:r>
      <w:r>
        <w:rPr>
          <w:rFonts w:ascii="宋体" w:hAnsi="宋体" w:cs="宋体"/>
        </w:rPr>
        <w:t>直流内阻</w:t>
      </w:r>
      <w:r>
        <w:rPr>
          <w:rFonts w:ascii="宋体" w:hAnsi="宋体" w:cs="宋体" w:hint="eastAsia"/>
        </w:rPr>
        <w:t>大于等于</w:t>
      </w:r>
      <w:r>
        <w:rPr>
          <w:rFonts w:ascii="宋体" w:hAnsi="宋体" w:cs="宋体"/>
        </w:rPr>
        <w:t>初始值的</w:t>
      </w:r>
      <w:r>
        <w:rPr>
          <w:rFonts w:ascii="宋体" w:hAnsi="宋体" w:cs="宋体" w:hint="eastAsia"/>
        </w:rPr>
        <w:t>1.5倍</w:t>
      </w: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>或者</w:t>
      </w:r>
      <w:r>
        <w:rPr>
          <w:rFonts w:ascii="宋体" w:hAnsi="宋体" w:cs="宋体"/>
        </w:rPr>
        <w:t>企业规定的值）</w:t>
      </w:r>
      <w:r>
        <w:rPr>
          <w:rFonts w:ascii="宋体" w:hAnsi="宋体" w:cs="宋体" w:hint="eastAsia"/>
        </w:rPr>
        <w:t>；</w:t>
      </w:r>
    </w:p>
    <w:p w14:paraId="75DF110C" w14:textId="77777777" w:rsidR="00F62A43" w:rsidRDefault="00D21B35">
      <w:pPr>
        <w:pStyle w:val="afffffffffd"/>
        <w:numPr>
          <w:ilvl w:val="0"/>
          <w:numId w:val="40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</w:t>
      </w:r>
      <w:r>
        <w:rPr>
          <w:rFonts w:ascii="宋体" w:hAnsi="宋体" w:cs="宋体"/>
        </w:rPr>
        <w:t>样品的峰值放电功率</w:t>
      </w:r>
      <w:r>
        <w:rPr>
          <w:rFonts w:ascii="宋体" w:hAnsi="宋体" w:cs="宋体" w:hint="eastAsia"/>
        </w:rPr>
        <w:t>小于等于</w:t>
      </w:r>
      <w:r>
        <w:rPr>
          <w:rFonts w:ascii="宋体" w:hAnsi="宋体" w:cs="宋体"/>
        </w:rPr>
        <w:t>初始值的</w:t>
      </w:r>
      <w:r>
        <w:rPr>
          <w:rFonts w:ascii="宋体" w:hAnsi="宋体" w:cs="宋体" w:hint="eastAsia"/>
        </w:rPr>
        <w:t>80</w:t>
      </w:r>
      <w:r>
        <w:rPr>
          <w:rFonts w:ascii="宋体" w:hAnsi="宋体" w:cs="宋体"/>
        </w:rPr>
        <w:t>%（</w:t>
      </w:r>
      <w:r>
        <w:rPr>
          <w:rFonts w:ascii="宋体" w:hAnsi="宋体" w:cs="宋体" w:hint="eastAsia"/>
        </w:rPr>
        <w:t>或者</w:t>
      </w:r>
      <w:r>
        <w:rPr>
          <w:rFonts w:ascii="宋体" w:hAnsi="宋体" w:cs="宋体"/>
        </w:rPr>
        <w:t>企业规定的值）</w:t>
      </w:r>
      <w:r>
        <w:rPr>
          <w:rFonts w:ascii="宋体" w:hAnsi="宋体" w:cs="宋体" w:hint="eastAsia"/>
        </w:rPr>
        <w:t>；</w:t>
      </w:r>
    </w:p>
    <w:p w14:paraId="0BAFC42C" w14:textId="77777777" w:rsidR="00F62A43" w:rsidRDefault="00D21B35">
      <w:pPr>
        <w:pStyle w:val="afffffffffd"/>
        <w:numPr>
          <w:ilvl w:val="0"/>
          <w:numId w:val="39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测试时间达到或超过企业规定的时间。</w:t>
      </w:r>
    </w:p>
    <w:bookmarkEnd w:id="23"/>
    <w:p w14:paraId="710570B2" w14:textId="77777777" w:rsidR="00F62A43" w:rsidRPr="00CB5299" w:rsidRDefault="00D21B35" w:rsidP="00CB5299">
      <w:pPr>
        <w:adjustRightInd/>
        <w:spacing w:beforeLines="50" w:before="156" w:afterLines="50" w:after="156" w:line="240" w:lineRule="auto"/>
        <w:rPr>
          <w:rFonts w:ascii="黑体" w:eastAsia="黑体" w:hAnsi="黑体" w:cs="Times New Roman"/>
          <w:szCs w:val="20"/>
          <w:lang w:val="zh-CN"/>
        </w:rPr>
      </w:pPr>
      <w:r w:rsidRPr="00CB5299">
        <w:rPr>
          <w:rFonts w:ascii="黑体" w:eastAsia="黑体" w:hAnsi="黑体" w:cs="Times New Roman" w:hint="eastAsia"/>
          <w:szCs w:val="20"/>
          <w:lang w:val="zh-CN"/>
        </w:rPr>
        <w:t>6</w:t>
      </w:r>
      <w:r w:rsidRPr="00CB5299">
        <w:rPr>
          <w:rFonts w:ascii="黑体" w:eastAsia="黑体" w:hAnsi="黑体" w:cs="Times New Roman"/>
          <w:szCs w:val="20"/>
          <w:lang w:val="zh-CN"/>
        </w:rPr>
        <w:t xml:space="preserve">.6.4 </w:t>
      </w:r>
      <w:r w:rsidRPr="00CB5299">
        <w:rPr>
          <w:rFonts w:ascii="黑体" w:eastAsia="黑体" w:hAnsi="黑体" w:cs="Times New Roman" w:hint="eastAsia"/>
          <w:szCs w:val="20"/>
          <w:lang w:val="zh-CN"/>
        </w:rPr>
        <w:t>测试</w:t>
      </w:r>
      <w:r w:rsidRPr="00CB5299">
        <w:rPr>
          <w:rFonts w:ascii="黑体" w:eastAsia="黑体" w:hAnsi="黑体" w:cs="Times New Roman"/>
          <w:szCs w:val="20"/>
          <w:lang w:val="zh-CN"/>
        </w:rPr>
        <w:t>结果</w:t>
      </w:r>
      <w:r w:rsidRPr="00CB5299">
        <w:rPr>
          <w:rFonts w:ascii="黑体" w:eastAsia="黑体" w:hAnsi="黑体" w:cs="Times New Roman" w:hint="eastAsia"/>
          <w:szCs w:val="20"/>
          <w:lang w:val="zh-CN"/>
        </w:rPr>
        <w:t>分析</w:t>
      </w:r>
    </w:p>
    <w:p w14:paraId="78C15D03" w14:textId="13047AF9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参照“附录</w:t>
      </w:r>
      <w:r>
        <w:rPr>
          <w:rFonts w:ascii="宋体" w:hAnsi="宋体" w:cs="宋体"/>
        </w:rPr>
        <w:t>B</w:t>
      </w:r>
      <w:r>
        <w:rPr>
          <w:rFonts w:ascii="宋体" w:hAnsi="宋体" w:cs="宋体" w:hint="eastAsia"/>
        </w:rPr>
        <w:t>：蓄电池</w:t>
      </w:r>
      <w:r>
        <w:rPr>
          <w:rFonts w:ascii="宋体" w:hAnsi="宋体" w:cs="宋体"/>
        </w:rPr>
        <w:t>日历寿命测试结果计算示例</w:t>
      </w:r>
      <w:r>
        <w:rPr>
          <w:rFonts w:ascii="宋体" w:hAnsi="宋体" w:cs="宋体" w:hint="eastAsia"/>
        </w:rPr>
        <w:t>”计算混合动力车用动力电池单体日历寿命。</w:t>
      </w:r>
    </w:p>
    <w:p w14:paraId="2D1A4223" w14:textId="77777777" w:rsidR="00F62A43" w:rsidRPr="000B30F4" w:rsidRDefault="00D21B35" w:rsidP="000B30F4">
      <w:pPr>
        <w:numPr>
          <w:ilvl w:val="1"/>
          <w:numId w:val="33"/>
        </w:numPr>
        <w:adjustRightInd/>
        <w:spacing w:beforeLines="50" w:before="156" w:afterLines="50" w:after="156" w:line="240" w:lineRule="auto"/>
        <w:ind w:left="0" w:firstLine="0"/>
        <w:rPr>
          <w:rFonts w:ascii="黑体" w:eastAsia="黑体" w:hAnsi="黑体" w:cs="Times New Roman"/>
          <w:bCs/>
          <w:kern w:val="0"/>
          <w:szCs w:val="20"/>
          <w:lang w:val="ru-RU"/>
        </w:rPr>
      </w:pPr>
      <w:bookmarkStart w:id="24" w:name="_Hlk484874625"/>
      <w:r w:rsidRPr="000B30F4">
        <w:rPr>
          <w:rFonts w:ascii="黑体" w:eastAsia="黑体" w:hAnsi="黑体" w:cs="Times New Roman" w:hint="eastAsia"/>
          <w:bCs/>
          <w:kern w:val="0"/>
          <w:szCs w:val="20"/>
          <w:lang w:val="ru-RU"/>
        </w:rPr>
        <w:t xml:space="preserve"> 纯电动</w:t>
      </w:r>
      <w:bookmarkEnd w:id="24"/>
      <w:r w:rsidRPr="000B30F4">
        <w:rPr>
          <w:rFonts w:ascii="黑体" w:eastAsia="黑体" w:hAnsi="黑体" w:cs="Times New Roman" w:hint="eastAsia"/>
          <w:bCs/>
          <w:kern w:val="0"/>
          <w:szCs w:val="20"/>
          <w:lang w:val="ru-RU"/>
        </w:rPr>
        <w:t>车用动力电池日历寿命测试</w:t>
      </w:r>
    </w:p>
    <w:p w14:paraId="636810E7" w14:textId="77777777" w:rsidR="00F62A43" w:rsidRPr="00CB5299" w:rsidRDefault="00D21B35" w:rsidP="00CB5299">
      <w:pPr>
        <w:adjustRightInd/>
        <w:spacing w:beforeLines="50" w:before="156" w:afterLines="50" w:after="156" w:line="240" w:lineRule="auto"/>
        <w:rPr>
          <w:rFonts w:ascii="黑体" w:eastAsia="黑体" w:hAnsi="黑体" w:cs="Times New Roman"/>
          <w:szCs w:val="20"/>
          <w:lang w:val="zh-CN"/>
        </w:rPr>
      </w:pPr>
      <w:r w:rsidRPr="00CB5299">
        <w:rPr>
          <w:rFonts w:ascii="黑体" w:eastAsia="黑体" w:hAnsi="黑体" w:cs="Times New Roman" w:hint="eastAsia"/>
          <w:szCs w:val="20"/>
          <w:lang w:val="zh-CN"/>
        </w:rPr>
        <w:t>6</w:t>
      </w:r>
      <w:r w:rsidRPr="00CB5299">
        <w:rPr>
          <w:rFonts w:ascii="黑体" w:eastAsia="黑体" w:hAnsi="黑体" w:cs="Times New Roman"/>
          <w:szCs w:val="20"/>
          <w:lang w:val="zh-CN"/>
        </w:rPr>
        <w:t xml:space="preserve">.7.1 </w:t>
      </w:r>
      <w:r w:rsidRPr="00CB5299">
        <w:rPr>
          <w:rFonts w:ascii="黑体" w:eastAsia="黑体" w:hAnsi="黑体" w:cs="Times New Roman" w:hint="eastAsia"/>
          <w:szCs w:val="20"/>
          <w:lang w:val="zh-CN"/>
        </w:rPr>
        <w:t>测试</w:t>
      </w:r>
      <w:r w:rsidRPr="00CB5299">
        <w:rPr>
          <w:rFonts w:ascii="黑体" w:eastAsia="黑体" w:hAnsi="黑体" w:cs="Times New Roman"/>
          <w:szCs w:val="20"/>
          <w:lang w:val="zh-CN"/>
        </w:rPr>
        <w:t>流程</w:t>
      </w:r>
    </w:p>
    <w:p w14:paraId="2A5D661B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纯电动</w:t>
      </w:r>
      <w:r>
        <w:rPr>
          <w:rFonts w:ascii="宋体" w:hAnsi="宋体" w:cs="宋体"/>
        </w:rPr>
        <w:t>车用动力电池</w:t>
      </w:r>
      <w:r>
        <w:rPr>
          <w:rFonts w:ascii="宋体" w:hAnsi="宋体" w:cs="宋体" w:hint="eastAsia"/>
        </w:rPr>
        <w:t>日历寿命测试流程如下（具体</w:t>
      </w:r>
      <w:r>
        <w:rPr>
          <w:rFonts w:ascii="宋体" w:hAnsi="宋体" w:cs="宋体"/>
        </w:rPr>
        <w:t>测试流程可参照附录</w:t>
      </w:r>
      <w:r>
        <w:rPr>
          <w:rFonts w:ascii="宋体" w:hAnsi="宋体" w:cs="宋体" w:hint="eastAsia"/>
        </w:rPr>
        <w:t>A： 测试</w:t>
      </w:r>
      <w:r>
        <w:rPr>
          <w:rFonts w:ascii="宋体" w:hAnsi="宋体" w:cs="宋体"/>
        </w:rPr>
        <w:t>流程图</w:t>
      </w:r>
      <w:r>
        <w:rPr>
          <w:rFonts w:ascii="宋体" w:hAnsi="宋体" w:cs="宋体" w:hint="eastAsia"/>
        </w:rPr>
        <w:t>）：</w:t>
      </w:r>
    </w:p>
    <w:p w14:paraId="5C22DAC5" w14:textId="77777777" w:rsidR="00F62A43" w:rsidRDefault="00D21B35">
      <w:pPr>
        <w:pStyle w:val="afffffffffd"/>
        <w:numPr>
          <w:ilvl w:val="0"/>
          <w:numId w:val="41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在初始状态下测定测试样品的初始状态参数；</w:t>
      </w:r>
    </w:p>
    <w:p w14:paraId="402FA3EA" w14:textId="77777777" w:rsidR="00F62A43" w:rsidRDefault="00D21B35">
      <w:pPr>
        <w:pStyle w:val="afffffffffd"/>
        <w:numPr>
          <w:ilvl w:val="0"/>
          <w:numId w:val="41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测试样品进行不同温度存储，记录环境温度（1次/天），温度存储过程中定期查看测试样品的开路电压，确定测试样品的SOC状态，推荐首月每周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次检查OCV（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次/周），第二个月每周检查OCV（1次/周），之后每两周检查OCV，如果SOC低于目标值（判断标准为低于目标值的5%），需要调整SOC，然后继续存储；</w:t>
      </w:r>
    </w:p>
    <w:p w14:paraId="7EB01482" w14:textId="77777777" w:rsidR="00F62A43" w:rsidRDefault="00D21B35">
      <w:pPr>
        <w:pStyle w:val="afffffffffd"/>
        <w:numPr>
          <w:ilvl w:val="0"/>
          <w:numId w:val="41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完成n</w:t>
      </w:r>
      <w:r>
        <w:rPr>
          <w:rFonts w:ascii="宋体" w:hAnsi="宋体" w:cs="宋体"/>
        </w:rPr>
        <w:t>小时存储后，</w:t>
      </w:r>
      <w:r>
        <w:rPr>
          <w:rFonts w:ascii="宋体" w:hAnsi="宋体" w:cs="宋体" w:hint="eastAsia"/>
        </w:rPr>
        <w:t>调节温度至室温，搁置一定时间直至达到热平衡，测定</w:t>
      </w:r>
      <w:r>
        <w:rPr>
          <w:rFonts w:ascii="宋体" w:hAnsi="宋体" w:cs="宋体"/>
        </w:rPr>
        <w:t>测试样品的</w:t>
      </w:r>
      <w:r>
        <w:rPr>
          <w:rFonts w:ascii="宋体" w:hAnsi="宋体" w:cs="宋体" w:hint="eastAsia"/>
        </w:rPr>
        <w:t>状态参数；</w:t>
      </w:r>
    </w:p>
    <w:p w14:paraId="440FAA86" w14:textId="77777777" w:rsidR="00F62A43" w:rsidRDefault="00D21B35">
      <w:pPr>
        <w:pStyle w:val="afffffffffd"/>
        <w:numPr>
          <w:ilvl w:val="0"/>
          <w:numId w:val="41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重复步骤b）和步骤c），直至测试样品达到6.7.3规定的日历寿命终止条件。</w:t>
      </w:r>
    </w:p>
    <w:p w14:paraId="280DB4B7" w14:textId="77777777" w:rsidR="00F62A43" w:rsidRPr="00CB5299" w:rsidRDefault="00D21B35" w:rsidP="00CB5299">
      <w:pPr>
        <w:adjustRightInd/>
        <w:spacing w:beforeLines="50" w:before="156" w:afterLines="50" w:after="156" w:line="240" w:lineRule="auto"/>
        <w:rPr>
          <w:rFonts w:ascii="黑体" w:eastAsia="黑体" w:hAnsi="黑体" w:cs="Times New Roman"/>
          <w:szCs w:val="20"/>
          <w:lang w:val="zh-CN"/>
        </w:rPr>
      </w:pPr>
      <w:r w:rsidRPr="00CB5299">
        <w:rPr>
          <w:rFonts w:ascii="黑体" w:eastAsia="黑体" w:hAnsi="黑体" w:cs="Times New Roman" w:hint="eastAsia"/>
          <w:szCs w:val="20"/>
          <w:lang w:val="zh-CN"/>
        </w:rPr>
        <w:t>6</w:t>
      </w:r>
      <w:r w:rsidRPr="00CB5299">
        <w:rPr>
          <w:rFonts w:ascii="黑体" w:eastAsia="黑体" w:hAnsi="黑体" w:cs="Times New Roman"/>
          <w:szCs w:val="20"/>
          <w:lang w:val="zh-CN"/>
        </w:rPr>
        <w:t xml:space="preserve">.7.2 </w:t>
      </w:r>
      <w:r w:rsidRPr="00CB5299">
        <w:rPr>
          <w:rFonts w:ascii="黑体" w:eastAsia="黑体" w:hAnsi="黑体" w:cs="Times New Roman" w:hint="eastAsia"/>
          <w:szCs w:val="20"/>
          <w:lang w:val="zh-CN"/>
        </w:rPr>
        <w:t>状态参数测量</w:t>
      </w:r>
    </w:p>
    <w:p w14:paraId="30DAA8BF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</w:t>
      </w:r>
      <w:r>
        <w:rPr>
          <w:rFonts w:ascii="宋体" w:hAnsi="宋体" w:cs="宋体"/>
        </w:rPr>
        <w:t>的状态参数包括</w:t>
      </w:r>
      <w:r>
        <w:rPr>
          <w:rFonts w:ascii="宋体" w:hAnsi="宋体" w:cs="宋体" w:hint="eastAsia"/>
        </w:rPr>
        <w:t>：</w:t>
      </w:r>
    </w:p>
    <w:p w14:paraId="4F88802D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（1）电池自由状态尺寸</w:t>
      </w:r>
    </w:p>
    <w:p w14:paraId="42AA218E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利用卡尺/高度</w:t>
      </w:r>
      <w:proofErr w:type="gramStart"/>
      <w:r>
        <w:rPr>
          <w:rFonts w:ascii="宋体" w:hAnsi="宋体" w:cs="宋体" w:hint="eastAsia"/>
        </w:rPr>
        <w:t>尺</w:t>
      </w:r>
      <w:proofErr w:type="gramEnd"/>
      <w:r>
        <w:rPr>
          <w:rFonts w:ascii="宋体" w:hAnsi="宋体" w:cs="宋体" w:hint="eastAsia"/>
        </w:rPr>
        <w:t>测试电池厚度，分别测试四角（距离电池边缘垂直距离1厘米）的厚度以及电池中心的位置厚度，并记录。</w:t>
      </w:r>
    </w:p>
    <w:p w14:paraId="16A77836" w14:textId="77777777" w:rsidR="002618E9" w:rsidRDefault="002618E9" w:rsidP="002618E9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测试新鲜电池和寿命终止电池在自由状态下的尺寸。为避免拆装夹具给日历寿命测试带来负面影响，存储过程中不进行电池自由状态尺寸测试。</w:t>
      </w:r>
    </w:p>
    <w:p w14:paraId="52385DE2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放电容量</w:t>
      </w:r>
    </w:p>
    <w:p w14:paraId="57768702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放电容量的测试方法如下：</w:t>
      </w:r>
    </w:p>
    <w:p w14:paraId="792644BE" w14:textId="77777777" w:rsidR="00F62A43" w:rsidRDefault="00D21B35">
      <w:pPr>
        <w:pStyle w:val="afffffffffd"/>
        <w:numPr>
          <w:ilvl w:val="0"/>
          <w:numId w:val="42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测试样品以1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（A）放电至企业规定的放电截止条件；</w:t>
      </w:r>
    </w:p>
    <w:p w14:paraId="4C28383D" w14:textId="77777777" w:rsidR="00F62A43" w:rsidRDefault="00D21B35">
      <w:pPr>
        <w:pStyle w:val="afffffffffd"/>
        <w:numPr>
          <w:ilvl w:val="0"/>
          <w:numId w:val="42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搁置不低于30分钟或企业规定的搁置时间（不高于60分钟）；</w:t>
      </w:r>
    </w:p>
    <w:p w14:paraId="3E0268E2" w14:textId="77777777" w:rsidR="00F62A43" w:rsidRDefault="00D21B35">
      <w:pPr>
        <w:pStyle w:val="afffffffffd"/>
        <w:numPr>
          <w:ilvl w:val="0"/>
          <w:numId w:val="42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测试样品以6.1方法充电；</w:t>
      </w:r>
    </w:p>
    <w:p w14:paraId="7D7E6F14" w14:textId="77777777" w:rsidR="00F62A43" w:rsidRDefault="00D21B35">
      <w:pPr>
        <w:pStyle w:val="afffffffffd"/>
        <w:numPr>
          <w:ilvl w:val="0"/>
          <w:numId w:val="42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搁置不低于30分钟或企业规定的搁置时间（不高于60分钟）；</w:t>
      </w:r>
    </w:p>
    <w:p w14:paraId="76784F51" w14:textId="77777777" w:rsidR="00F62A43" w:rsidRDefault="00D21B35">
      <w:pPr>
        <w:pStyle w:val="afffffffffd"/>
        <w:numPr>
          <w:ilvl w:val="0"/>
          <w:numId w:val="42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测试样品以1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（A）放电至企业规定的放电截止条件；</w:t>
      </w:r>
    </w:p>
    <w:p w14:paraId="0087DCC7" w14:textId="77777777" w:rsidR="00F62A43" w:rsidRDefault="00D21B35">
      <w:pPr>
        <w:pStyle w:val="afffffffffd"/>
        <w:numPr>
          <w:ilvl w:val="0"/>
          <w:numId w:val="42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重复步骤b）~e）共3次，当连续3次实验放电容量极差小于额定容量的3%，可提前结束试验，</w:t>
      </w:r>
      <w:proofErr w:type="gramStart"/>
      <w:r>
        <w:rPr>
          <w:rFonts w:ascii="宋体" w:hAnsi="宋体" w:cs="宋体" w:hint="eastAsia"/>
        </w:rPr>
        <w:t>取最后</w:t>
      </w:r>
      <w:proofErr w:type="gramEnd"/>
      <w:r>
        <w:rPr>
          <w:rFonts w:ascii="宋体" w:hAnsi="宋体" w:cs="宋体" w:hint="eastAsia"/>
        </w:rPr>
        <w:t>3次试验结果的平均值作为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放电容量值；</w:t>
      </w:r>
    </w:p>
    <w:p w14:paraId="772D65A1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）DST测试放电</w:t>
      </w:r>
      <w:r>
        <w:rPr>
          <w:rFonts w:ascii="宋体" w:hAnsi="宋体" w:cs="宋体"/>
        </w:rPr>
        <w:t>容量</w:t>
      </w:r>
    </w:p>
    <w:p w14:paraId="23A0B931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测试样品的DST测试方法如下：</w:t>
      </w:r>
    </w:p>
    <w:p w14:paraId="67ED5ACD" w14:textId="77777777" w:rsidR="00F62A43" w:rsidRDefault="00D21B35">
      <w:pPr>
        <w:pStyle w:val="afffffffffd"/>
        <w:numPr>
          <w:ilvl w:val="0"/>
          <w:numId w:val="43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测试样品以1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（A）放电至企业规定的放电截止条件；</w:t>
      </w:r>
    </w:p>
    <w:p w14:paraId="17C147B0" w14:textId="77777777" w:rsidR="00F62A43" w:rsidRDefault="00D21B35">
      <w:pPr>
        <w:pStyle w:val="afffffffffd"/>
        <w:numPr>
          <w:ilvl w:val="0"/>
          <w:numId w:val="43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搁置不低于30分钟或企业规定的搁置时间（不高于60分钟）；</w:t>
      </w:r>
    </w:p>
    <w:p w14:paraId="6CE7DCEA" w14:textId="77777777" w:rsidR="00F62A43" w:rsidRDefault="00D21B35">
      <w:pPr>
        <w:pStyle w:val="afffffffffd"/>
        <w:numPr>
          <w:ilvl w:val="0"/>
          <w:numId w:val="43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.1方法充电；</w:t>
      </w:r>
    </w:p>
    <w:p w14:paraId="1612DCC5" w14:textId="77777777" w:rsidR="00F62A43" w:rsidRDefault="00D21B35">
      <w:pPr>
        <w:pStyle w:val="afffffffffd"/>
        <w:numPr>
          <w:ilvl w:val="0"/>
          <w:numId w:val="43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搁置不低于30分钟或企业规定的搁置时间（不高于60分钟）；</w:t>
      </w:r>
    </w:p>
    <w:p w14:paraId="6CAC2A6F" w14:textId="77777777" w:rsidR="00F62A43" w:rsidRDefault="00D21B35">
      <w:pPr>
        <w:pStyle w:val="afffffffffd"/>
        <w:numPr>
          <w:ilvl w:val="0"/>
          <w:numId w:val="43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重复运行DST测试，直至达到企业规定的放电截止条件。表1为DST测试详细参数。图2为</w:t>
      </w:r>
      <w:r>
        <w:rPr>
          <w:rFonts w:ascii="宋体" w:hAnsi="宋体" w:cs="宋体"/>
        </w:rPr>
        <w:t>DST</w:t>
      </w:r>
      <w:r>
        <w:rPr>
          <w:rFonts w:ascii="宋体" w:hAnsi="宋体" w:cs="宋体" w:hint="eastAsia"/>
        </w:rPr>
        <w:t>测试曲线图，按照表1和图2运行DST测试；</w:t>
      </w:r>
    </w:p>
    <w:p w14:paraId="23E4DF5C" w14:textId="77777777" w:rsidR="00F62A43" w:rsidRDefault="00D21B35">
      <w:pPr>
        <w:pStyle w:val="afffffffffd"/>
        <w:numPr>
          <w:ilvl w:val="0"/>
          <w:numId w:val="43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记录步骤e）中的放电容量（以Ah计）。</w:t>
      </w:r>
    </w:p>
    <w:p w14:paraId="6C07DB27" w14:textId="77777777" w:rsidR="00F62A43" w:rsidRPr="003031F5" w:rsidRDefault="00D21B35" w:rsidP="003031F5">
      <w:pPr>
        <w:adjustRightInd/>
        <w:spacing w:line="240" w:lineRule="auto"/>
        <w:jc w:val="center"/>
        <w:rPr>
          <w:rFonts w:ascii="黑体" w:eastAsia="黑体" w:hAnsi="黑体" w:cs="Times New Roman"/>
          <w:szCs w:val="20"/>
          <w:lang w:val="zh-CN"/>
        </w:rPr>
      </w:pPr>
      <w:r w:rsidRPr="003031F5">
        <w:rPr>
          <w:rFonts w:ascii="黑体" w:eastAsia="黑体" w:hAnsi="黑体" w:cs="Times New Roman" w:hint="eastAsia"/>
          <w:szCs w:val="20"/>
          <w:lang w:val="zh-CN"/>
        </w:rPr>
        <w:t>表1  DST测试参数表</w:t>
      </w:r>
    </w:p>
    <w:tbl>
      <w:tblPr>
        <w:tblW w:w="6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693"/>
        <w:gridCol w:w="2613"/>
      </w:tblGrid>
      <w:tr w:rsidR="00F62A43" w14:paraId="47792E7A" w14:textId="77777777">
        <w:trPr>
          <w:trHeight w:val="494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046F6008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步骤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C3C5EF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步骤时间/</w:t>
            </w:r>
            <w:r>
              <w:rPr>
                <w:rFonts w:ascii="宋体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548D300C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功率比/</w:t>
            </w:r>
            <w:r>
              <w:rPr>
                <w:rFonts w:ascii="宋体" w:cs="宋体"/>
                <w:kern w:val="0"/>
                <w:sz w:val="18"/>
                <w:szCs w:val="18"/>
              </w:rPr>
              <w:t>%</w:t>
            </w:r>
          </w:p>
        </w:tc>
      </w:tr>
      <w:tr w:rsidR="00F62A43" w14:paraId="3D8E86E4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0EF8CA4D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975A67D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13" w:type="dxa"/>
            <w:shd w:val="clear" w:color="auto" w:fill="auto"/>
          </w:tcPr>
          <w:p w14:paraId="3181044B" w14:textId="77777777" w:rsidR="00F62A43" w:rsidRDefault="00D21B35">
            <w:pPr>
              <w:tabs>
                <w:tab w:val="center" w:pos="957"/>
              </w:tabs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F62A43" w14:paraId="463A98FF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1FD9A3E9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B71D544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613" w:type="dxa"/>
            <w:shd w:val="clear" w:color="auto" w:fill="auto"/>
          </w:tcPr>
          <w:p w14:paraId="590F97AC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-12.5</w:t>
            </w:r>
          </w:p>
        </w:tc>
      </w:tr>
      <w:tr w:rsidR="00F62A43" w14:paraId="1A5E8896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510C3D9C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DA474BE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613" w:type="dxa"/>
            <w:shd w:val="clear" w:color="auto" w:fill="auto"/>
          </w:tcPr>
          <w:p w14:paraId="091F8C85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-25.0</w:t>
            </w:r>
          </w:p>
        </w:tc>
      </w:tr>
      <w:tr w:rsidR="00F62A43" w14:paraId="0D6ED391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37AA93CC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5F4C085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398A65C4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+12.5</w:t>
            </w:r>
          </w:p>
        </w:tc>
      </w:tr>
      <w:tr w:rsidR="00F62A43" w14:paraId="42724BDA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6FB72077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F65574F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13" w:type="dxa"/>
            <w:shd w:val="clear" w:color="auto" w:fill="auto"/>
          </w:tcPr>
          <w:p w14:paraId="4DD3690F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</w:t>
            </w:r>
          </w:p>
        </w:tc>
      </w:tr>
      <w:tr w:rsidR="00F62A43" w14:paraId="64A134E6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35D4B726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C82F530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613" w:type="dxa"/>
            <w:shd w:val="clear" w:color="auto" w:fill="auto"/>
          </w:tcPr>
          <w:p w14:paraId="0704F7C0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-12.5</w:t>
            </w:r>
          </w:p>
        </w:tc>
      </w:tr>
      <w:tr w:rsidR="00F62A43" w14:paraId="73DADA5E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17774595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55B5196E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613" w:type="dxa"/>
            <w:shd w:val="clear" w:color="auto" w:fill="auto"/>
          </w:tcPr>
          <w:p w14:paraId="1F9D628F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-25.0</w:t>
            </w:r>
          </w:p>
        </w:tc>
      </w:tr>
      <w:tr w:rsidR="00F62A43" w14:paraId="33320AF9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2DF840DC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7DD0360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64D75057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+12.5</w:t>
            </w:r>
          </w:p>
        </w:tc>
      </w:tr>
      <w:tr w:rsidR="00F62A43" w14:paraId="7D9716A1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21DBC57B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733BD0E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13" w:type="dxa"/>
            <w:shd w:val="clear" w:color="auto" w:fill="auto"/>
          </w:tcPr>
          <w:p w14:paraId="66E86C7E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</w:t>
            </w:r>
          </w:p>
        </w:tc>
      </w:tr>
      <w:tr w:rsidR="00F62A43" w14:paraId="1870EBA4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284C1E2B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0B2E1EE2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613" w:type="dxa"/>
            <w:shd w:val="clear" w:color="auto" w:fill="auto"/>
          </w:tcPr>
          <w:p w14:paraId="03636D9E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-12.5</w:t>
            </w:r>
          </w:p>
        </w:tc>
      </w:tr>
      <w:tr w:rsidR="00F62A43" w14:paraId="49B99677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3F0CB09E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64E08685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613" w:type="dxa"/>
            <w:shd w:val="clear" w:color="auto" w:fill="auto"/>
          </w:tcPr>
          <w:p w14:paraId="14959674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-25.0</w:t>
            </w:r>
          </w:p>
        </w:tc>
      </w:tr>
      <w:tr w:rsidR="00F62A43" w14:paraId="09DD3C96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6FCE2127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51DAD1C6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52AE7577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+12.5</w:t>
            </w:r>
          </w:p>
        </w:tc>
      </w:tr>
      <w:tr w:rsidR="00F62A43" w14:paraId="3A6C4A04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0769FE9E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0859A8C0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13" w:type="dxa"/>
            <w:shd w:val="clear" w:color="auto" w:fill="auto"/>
          </w:tcPr>
          <w:p w14:paraId="72AB8DD0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</w:t>
            </w:r>
          </w:p>
        </w:tc>
      </w:tr>
      <w:tr w:rsidR="00F62A43" w14:paraId="1229B877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67605331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75647389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613" w:type="dxa"/>
            <w:shd w:val="clear" w:color="auto" w:fill="auto"/>
          </w:tcPr>
          <w:p w14:paraId="29B14ED3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-12.5</w:t>
            </w:r>
          </w:p>
        </w:tc>
      </w:tr>
      <w:tr w:rsidR="00F62A43" w14:paraId="08933F16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65966F77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573F17F3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2A869873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-100.0</w:t>
            </w:r>
          </w:p>
        </w:tc>
      </w:tr>
      <w:tr w:rsidR="00F62A43" w14:paraId="31AE091B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13E7D12A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3F4FE524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613" w:type="dxa"/>
            <w:shd w:val="clear" w:color="auto" w:fill="auto"/>
          </w:tcPr>
          <w:p w14:paraId="77166859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-62.5</w:t>
            </w:r>
          </w:p>
        </w:tc>
      </w:tr>
      <w:tr w:rsidR="00F62A43" w14:paraId="47001037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7CA02480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26A53E95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2C5EAC2D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+25.0</w:t>
            </w:r>
          </w:p>
        </w:tc>
      </w:tr>
      <w:tr w:rsidR="00F62A43" w14:paraId="5E378354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687AEDF6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4F07EA5B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613" w:type="dxa"/>
            <w:shd w:val="clear" w:color="auto" w:fill="auto"/>
          </w:tcPr>
          <w:p w14:paraId="7DB685CA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-25.0</w:t>
            </w:r>
          </w:p>
        </w:tc>
      </w:tr>
      <w:tr w:rsidR="00F62A43" w14:paraId="762D03CE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12B60B8E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6CE5F87C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4D7AAC33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+50.0</w:t>
            </w:r>
          </w:p>
        </w:tc>
      </w:tr>
      <w:tr w:rsidR="00F62A43" w14:paraId="41B287EF" w14:textId="77777777">
        <w:trPr>
          <w:trHeight w:val="237"/>
          <w:jc w:val="center"/>
        </w:trPr>
        <w:tc>
          <w:tcPr>
            <w:tcW w:w="1255" w:type="dxa"/>
            <w:shd w:val="clear" w:color="auto" w:fill="auto"/>
          </w:tcPr>
          <w:p w14:paraId="37F7E987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3CC6A4E7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613" w:type="dxa"/>
            <w:shd w:val="clear" w:color="auto" w:fill="auto"/>
          </w:tcPr>
          <w:p w14:paraId="2BB108FC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</w:t>
            </w:r>
          </w:p>
        </w:tc>
      </w:tr>
    </w:tbl>
    <w:p w14:paraId="7915B43D" w14:textId="77777777" w:rsidR="00F62A43" w:rsidRDefault="00D21B35">
      <w:pPr>
        <w:pStyle w:val="affffffffff3"/>
        <w:spacing w:beforeLines="0" w:afterLines="0"/>
        <w:ind w:left="0" w:firstLine="0"/>
        <w:rPr>
          <w:rFonts w:hAnsi="宋体"/>
        </w:rPr>
      </w:pPr>
      <w:r>
        <w:rPr>
          <w:noProof/>
        </w:rPr>
        <w:lastRenderedPageBreak/>
        <w:drawing>
          <wp:inline distT="0" distB="0" distL="0" distR="0" wp14:anchorId="1025DCD5" wp14:editId="17959400">
            <wp:extent cx="3413125" cy="2768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5771" cy="278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06EE3" w14:textId="77777777" w:rsidR="00F62A43" w:rsidRPr="003031F5" w:rsidRDefault="00D21B35" w:rsidP="003031F5">
      <w:pPr>
        <w:adjustRightInd/>
        <w:spacing w:line="240" w:lineRule="auto"/>
        <w:jc w:val="center"/>
        <w:rPr>
          <w:rFonts w:ascii="黑体" w:eastAsia="黑体" w:hAnsi="黑体" w:cs="Times New Roman"/>
          <w:szCs w:val="20"/>
          <w:lang w:val="zh-CN"/>
        </w:rPr>
      </w:pPr>
      <w:r w:rsidRPr="003031F5">
        <w:rPr>
          <w:rFonts w:ascii="黑体" w:eastAsia="黑体" w:hAnsi="黑体" w:cs="Times New Roman" w:hint="eastAsia"/>
          <w:szCs w:val="20"/>
          <w:lang w:val="zh-CN"/>
        </w:rPr>
        <w:t>图2</w:t>
      </w:r>
      <w:r w:rsidRPr="003031F5">
        <w:rPr>
          <w:rFonts w:ascii="黑体" w:eastAsia="黑体" w:hAnsi="黑体" w:cs="Times New Roman"/>
          <w:szCs w:val="20"/>
          <w:lang w:val="zh-CN"/>
        </w:rPr>
        <w:t xml:space="preserve"> </w:t>
      </w:r>
      <w:r w:rsidRPr="003031F5">
        <w:rPr>
          <w:rFonts w:ascii="黑体" w:eastAsia="黑体" w:hAnsi="黑体" w:cs="Times New Roman" w:hint="eastAsia"/>
          <w:szCs w:val="20"/>
          <w:lang w:val="zh-CN"/>
        </w:rPr>
        <w:t xml:space="preserve"> </w:t>
      </w:r>
      <w:r w:rsidRPr="003031F5">
        <w:rPr>
          <w:rFonts w:ascii="黑体" w:eastAsia="黑体" w:hAnsi="黑体" w:cs="Times New Roman"/>
          <w:szCs w:val="20"/>
          <w:lang w:val="zh-CN"/>
        </w:rPr>
        <w:t>DST</w:t>
      </w:r>
      <w:r w:rsidRPr="003031F5">
        <w:rPr>
          <w:rFonts w:ascii="黑体" w:eastAsia="黑体" w:hAnsi="黑体" w:cs="Times New Roman" w:hint="eastAsia"/>
          <w:szCs w:val="20"/>
          <w:lang w:val="zh-CN"/>
        </w:rPr>
        <w:t>测试示意图</w:t>
      </w:r>
    </w:p>
    <w:p w14:paraId="1B9AD581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）直流内阻</w:t>
      </w:r>
      <w:r>
        <w:rPr>
          <w:rFonts w:ascii="宋体" w:hAnsi="宋体" w:cs="宋体"/>
        </w:rPr>
        <w:t>和峰值功率</w:t>
      </w:r>
    </w:p>
    <w:p w14:paraId="1DFD83F1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测试样品峰值功率的测试方法如下：</w:t>
      </w:r>
    </w:p>
    <w:p w14:paraId="21BB725E" w14:textId="77777777" w:rsidR="00F62A43" w:rsidRDefault="00D21B35">
      <w:pPr>
        <w:pStyle w:val="afffffffffd"/>
        <w:numPr>
          <w:ilvl w:val="0"/>
          <w:numId w:val="4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测试样品以1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(A)放电至企业规定的放电截止条件；</w:t>
      </w:r>
    </w:p>
    <w:p w14:paraId="2F1F545F" w14:textId="77777777" w:rsidR="00F62A43" w:rsidRDefault="00D21B35">
      <w:pPr>
        <w:pStyle w:val="afffffffffd"/>
        <w:numPr>
          <w:ilvl w:val="0"/>
          <w:numId w:val="4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搁置不低于30分钟或企业规定的搁置时间（不高于60分钟）；</w:t>
      </w:r>
    </w:p>
    <w:p w14:paraId="5FF47A48" w14:textId="77777777" w:rsidR="00F62A43" w:rsidRDefault="00D21B35">
      <w:pPr>
        <w:pStyle w:val="afffffffffd"/>
        <w:numPr>
          <w:ilvl w:val="0"/>
          <w:numId w:val="4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</w:t>
      </w:r>
      <w:r>
        <w:rPr>
          <w:rFonts w:ascii="宋体" w:hAnsi="宋体" w:cs="宋体"/>
        </w:rPr>
        <w:t>6.</w:t>
      </w:r>
      <w:r>
        <w:rPr>
          <w:rFonts w:ascii="宋体" w:hAnsi="宋体" w:cs="宋体" w:hint="eastAsia"/>
        </w:rPr>
        <w:t>1方法充电；</w:t>
      </w:r>
    </w:p>
    <w:p w14:paraId="4103F7B8" w14:textId="77777777" w:rsidR="00F62A43" w:rsidRDefault="00D21B35">
      <w:pPr>
        <w:pStyle w:val="afffffffffd"/>
        <w:numPr>
          <w:ilvl w:val="0"/>
          <w:numId w:val="4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搁置不低于30分钟或企业规定的搁置时间（不高于60分钟）；</w:t>
      </w:r>
    </w:p>
    <w:p w14:paraId="50432655" w14:textId="77777777" w:rsidR="00F62A43" w:rsidRDefault="00D21B35">
      <w:pPr>
        <w:pStyle w:val="afffffffffd"/>
        <w:numPr>
          <w:ilvl w:val="0"/>
          <w:numId w:val="4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测试样品以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方法调整SOC；</w:t>
      </w:r>
    </w:p>
    <w:p w14:paraId="3B227893" w14:textId="77777777" w:rsidR="00F62A43" w:rsidRDefault="00D21B35">
      <w:pPr>
        <w:pStyle w:val="afffffffffd"/>
        <w:numPr>
          <w:ilvl w:val="0"/>
          <w:numId w:val="44"/>
        </w:numPr>
        <w:spacing w:line="360" w:lineRule="exact"/>
        <w:ind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搁置1小时，直至电池达到热平衡；</w:t>
      </w:r>
    </w:p>
    <w:p w14:paraId="3478763F" w14:textId="77777777" w:rsidR="00F62A43" w:rsidRDefault="00D21B35">
      <w:pPr>
        <w:pStyle w:val="afffffffffd"/>
        <w:numPr>
          <w:ilvl w:val="0"/>
          <w:numId w:val="44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分别在指定SOC下按厂家规定的最大脉冲放电电流放电30秒；</w:t>
      </w:r>
    </w:p>
    <w:p w14:paraId="0C5D165F" w14:textId="77777777" w:rsidR="00F62A43" w:rsidRDefault="00D21B35">
      <w:pPr>
        <w:pStyle w:val="afffffffffd"/>
        <w:numPr>
          <w:ilvl w:val="0"/>
          <w:numId w:val="44"/>
        </w:numPr>
        <w:spacing w:line="360" w:lineRule="exact"/>
        <w:ind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重复步骤e）至步骤g），完成不同SOC（90%、70%、50%、35%、20%）下的最大脉冲放电测试。</w:t>
      </w:r>
    </w:p>
    <w:p w14:paraId="6A2FF8ED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记录脉冲开始时及结束时的电压和电流值，最小采样间隔100毫秒，根据式（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）~（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）计算测试样品的内阻及峰值功率，其中峰值功率取最小值作为指定SOC下的样品峰值功率值。</w:t>
      </w:r>
    </w:p>
    <w:p w14:paraId="4D6D81B3" w14:textId="77777777" w:rsidR="00F62A43" w:rsidRDefault="00D21B35">
      <w:pPr>
        <w:pStyle w:val="afffffffffe"/>
        <w:adjustRightInd w:val="0"/>
        <w:snapToGrid w:val="0"/>
        <w:spacing w:line="360" w:lineRule="auto"/>
        <w:ind w:right="15" w:firstLineChars="0"/>
        <w:jc w:val="right"/>
        <w:rPr>
          <w:rFonts w:ascii="time new rome" w:hAnsi="time new rome" w:hint="eastAsia"/>
        </w:rPr>
      </w:pPr>
      <w:r>
        <w:rPr>
          <w:rFonts w:ascii="time new rome" w:hAnsi="time new rome" w:hint="eastAsia"/>
        </w:rPr>
        <w:t xml:space="preserve"> </w:t>
      </w:r>
      <w:r>
        <w:rPr>
          <w:rFonts w:ascii="time new rome" w:hAnsi="time new rome" w:hint="eastAsia"/>
          <w:position w:val="-30"/>
        </w:rPr>
        <w:object w:dxaOrig="1215" w:dyaOrig="691" w14:anchorId="4AB24049">
          <v:shape id="_x0000_i1027" type="#_x0000_t75" style="width:60.75pt;height:34.5pt" o:ole="">
            <v:imagedata r:id="rId15" o:title=""/>
          </v:shape>
          <o:OLEObject Type="Embed" ProgID="Equation.DSMT4" ShapeID="_x0000_i1027" DrawAspect="Content" ObjectID="_1628941422" r:id="rId16"/>
        </w:object>
      </w:r>
      <w:r>
        <w:rPr>
          <w:rFonts w:ascii="time new rome" w:hAnsi="time new rome" w:hint="eastAsia"/>
          <w:position w:val="-12"/>
        </w:rPr>
        <w:fldChar w:fldCharType="begin"/>
      </w:r>
      <w:r>
        <w:rPr>
          <w:rFonts w:ascii="time new rome" w:hAnsi="time new rome" w:hint="eastAsia"/>
          <w:position w:val="-12"/>
        </w:rPr>
        <w:instrText xml:space="preserve"> QUOTE </w:instrText>
      </w:r>
      <w:bookmarkStart w:id="25" w:name="_Hlk484878167"/>
      <m:oMath>
        <m:sSub>
          <m:sSubPr>
            <m:ctrlPr>
              <w:rPr>
                <w:rFonts w:ascii="Cambria Math" w:hAnsi="Cambria Math"/>
                <w:i/>
                <w:kern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/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kern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kern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kern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kern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kern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t0</m:t>
                </m:r>
              </m:sub>
            </m:sSub>
          </m:den>
        </m:f>
      </m:oMath>
      <w:bookmarkEnd w:id="25"/>
      <w:r>
        <w:rPr>
          <w:rFonts w:ascii="time new rome" w:hAnsi="time new rome" w:hint="eastAsia"/>
          <w:position w:val="-12"/>
        </w:rPr>
        <w:instrText xml:space="preserve"> </w:instrText>
      </w:r>
      <w:r>
        <w:rPr>
          <w:rFonts w:ascii="time new rome" w:hAnsi="time new rome" w:hint="eastAsia"/>
          <w:position w:val="-12"/>
        </w:rPr>
        <w:fldChar w:fldCharType="end"/>
      </w:r>
      <w:r>
        <w:rPr>
          <w:rFonts w:ascii="time new rome" w:hAnsi="time new rome" w:hint="eastAsia"/>
          <w:position w:val="-12"/>
        </w:rPr>
        <w:tab/>
        <w:t xml:space="preserve">                        </w:t>
      </w:r>
      <w:r>
        <w:rPr>
          <w:rFonts w:ascii="time new rome" w:hAnsi="time new rome"/>
          <w:position w:val="-12"/>
        </w:rPr>
        <w:t xml:space="preserve">  </w:t>
      </w:r>
      <w:r>
        <w:rPr>
          <w:rFonts w:ascii="time new rome" w:hAnsi="time new rome" w:hint="eastAsia"/>
        </w:rPr>
        <w:t>（</w:t>
      </w:r>
      <w:r>
        <w:rPr>
          <w:rFonts w:ascii="time new rome" w:hAnsi="time new rome"/>
        </w:rPr>
        <w:t>3</w:t>
      </w:r>
      <w:r>
        <w:rPr>
          <w:rFonts w:ascii="time new rome" w:hAnsi="time new rome" w:hint="eastAsia"/>
        </w:rPr>
        <w:t>）</w:t>
      </w:r>
    </w:p>
    <w:p w14:paraId="668C9756" w14:textId="77777777" w:rsidR="00F62A43" w:rsidRDefault="00D21B35">
      <w:pPr>
        <w:pStyle w:val="afffffffffe"/>
        <w:adjustRightInd w:val="0"/>
        <w:snapToGrid w:val="0"/>
        <w:spacing w:line="360" w:lineRule="auto"/>
        <w:ind w:firstLineChars="0"/>
        <w:jc w:val="right"/>
        <w:rPr>
          <w:rFonts w:ascii="time new rome" w:hAnsi="time new rome" w:hint="eastAsia"/>
        </w:rPr>
      </w:pPr>
      <w:r>
        <w:rPr>
          <w:rFonts w:ascii="time new rome" w:hAnsi="time new rome" w:hint="eastAsia"/>
          <w:position w:val="-24"/>
        </w:rPr>
        <w:t xml:space="preserve"> </w:t>
      </w:r>
      <w:r>
        <w:rPr>
          <w:rFonts w:ascii="time new rome" w:hAnsi="time new rome"/>
          <w:position w:val="-24"/>
        </w:rPr>
        <w:object w:dxaOrig="1665" w:dyaOrig="633" w14:anchorId="2086CD82">
          <v:shape id="_x0000_i1028" type="#_x0000_t75" style="width:83.25pt;height:31.5pt" o:ole="">
            <v:imagedata r:id="rId17" o:title=""/>
          </v:shape>
          <o:OLEObject Type="Embed" ProgID="Equation.DSMT4" ShapeID="_x0000_i1028" DrawAspect="Content" ObjectID="_1628941423" r:id="rId18"/>
        </w:object>
      </w:r>
      <w:r>
        <w:rPr>
          <w:rFonts w:ascii="time new rome" w:hAnsi="time new rome" w:hint="eastAsia"/>
          <w:position w:val="-24"/>
        </w:rPr>
        <w:t xml:space="preserve"> </w:t>
      </w:r>
      <w:r>
        <w:rPr>
          <w:rFonts w:ascii="time new rome" w:hAnsi="time new rome" w:hint="eastAsia"/>
        </w:rPr>
        <w:tab/>
        <w:t xml:space="preserve">                             </w:t>
      </w:r>
      <w:r>
        <w:rPr>
          <w:rFonts w:ascii="time new rome" w:hAnsi="time new rome" w:hint="eastAsia"/>
        </w:rPr>
        <w:t>（</w:t>
      </w:r>
      <w:r>
        <w:rPr>
          <w:rFonts w:ascii="time new rome" w:hAnsi="time new rome"/>
        </w:rPr>
        <w:t>4</w:t>
      </w:r>
      <w:r>
        <w:rPr>
          <w:rFonts w:ascii="time new rome" w:hAnsi="time new rome" w:hint="eastAsia"/>
        </w:rPr>
        <w:t>）</w:t>
      </w:r>
    </w:p>
    <w:p w14:paraId="3EC2973A" w14:textId="77777777" w:rsidR="00F62A43" w:rsidRDefault="00D21B35">
      <w:pPr>
        <w:pStyle w:val="afffffffffe"/>
        <w:adjustRightInd w:val="0"/>
        <w:snapToGrid w:val="0"/>
        <w:spacing w:line="360" w:lineRule="auto"/>
        <w:ind w:firstLineChars="0"/>
        <w:jc w:val="right"/>
        <w:rPr>
          <w:rFonts w:ascii="time new rome" w:hAnsi="time new rome" w:hint="eastAsia"/>
          <w:position w:val="-24"/>
        </w:rPr>
      </w:pPr>
      <w:r>
        <w:rPr>
          <w:rFonts w:ascii="time new rome" w:hAnsi="time new rome" w:hint="eastAsia"/>
          <w:position w:val="-24"/>
        </w:rPr>
        <w:t xml:space="preserve"> </w:t>
      </w:r>
      <w:r>
        <w:rPr>
          <w:rFonts w:ascii="time new rome" w:hAnsi="time new rome"/>
          <w:position w:val="-24"/>
        </w:rPr>
        <w:object w:dxaOrig="2372" w:dyaOrig="599" w14:anchorId="22A5BEF4">
          <v:shape id="_x0000_i1029" type="#_x0000_t75" style="width:118.5pt;height:30pt" o:ole="">
            <v:imagedata r:id="rId19" o:title=""/>
          </v:shape>
          <o:OLEObject Type="Embed" ProgID="Equation.DSMT4" ShapeID="_x0000_i1029" DrawAspect="Content" ObjectID="_1628941424" r:id="rId20"/>
        </w:object>
      </w:r>
      <w:r>
        <w:rPr>
          <w:rFonts w:ascii="time new rome" w:hAnsi="time new rome" w:hint="eastAsia"/>
          <w:position w:val="-24"/>
        </w:rPr>
        <w:t xml:space="preserve"> </w:t>
      </w:r>
      <w:r>
        <w:rPr>
          <w:rFonts w:ascii="time new rome" w:hAnsi="time new rome" w:hint="eastAsia"/>
          <w:position w:val="-24"/>
        </w:rPr>
        <w:tab/>
        <w:t xml:space="preserve">                          </w:t>
      </w:r>
      <w:r>
        <w:rPr>
          <w:rFonts w:ascii="time new rome" w:hAnsi="time new rome" w:hint="eastAsia"/>
        </w:rPr>
        <w:t>（</w:t>
      </w:r>
      <w:r>
        <w:rPr>
          <w:rFonts w:ascii="time new rome" w:hAnsi="time new rome"/>
        </w:rPr>
        <w:t>5</w:t>
      </w:r>
      <w:r>
        <w:rPr>
          <w:rFonts w:ascii="time new rome" w:hAnsi="time new rome" w:hint="eastAsia"/>
        </w:rPr>
        <w:t>）</w:t>
      </w:r>
    </w:p>
    <w:p w14:paraId="242B9C62" w14:textId="77777777" w:rsidR="00F62A43" w:rsidRDefault="00D21B35">
      <w:pPr>
        <w:pStyle w:val="afffffffffe"/>
        <w:adjustRightInd w:val="0"/>
        <w:snapToGrid w:val="0"/>
        <w:spacing w:line="360" w:lineRule="auto"/>
        <w:ind w:firstLineChars="0"/>
        <w:jc w:val="right"/>
        <w:rPr>
          <w:rFonts w:ascii="time new rome" w:hAnsi="time new rome" w:hint="eastAsia"/>
          <w:position w:val="-12"/>
        </w:rPr>
      </w:pPr>
      <w:r>
        <w:rPr>
          <w:rFonts w:ascii="time new rome" w:hAnsi="time new rome"/>
          <w:position w:val="-12"/>
        </w:rPr>
        <w:object w:dxaOrig="2705" w:dyaOrig="375" w14:anchorId="16C225E5">
          <v:shape id="_x0000_i1030" type="#_x0000_t75" style="width:135.75pt;height:18.75pt" o:ole="">
            <v:imagedata r:id="rId21" o:title=""/>
          </v:shape>
          <o:OLEObject Type="Embed" ProgID="Equation.DSMT4" ShapeID="_x0000_i1030" DrawAspect="Content" ObjectID="_1628941425" r:id="rId22"/>
        </w:object>
      </w:r>
      <w:r>
        <w:rPr>
          <w:rFonts w:ascii="time new rome" w:hAnsi="time new rome" w:hint="eastAsia"/>
          <w:position w:val="-12"/>
        </w:rPr>
        <w:tab/>
        <w:t xml:space="preserve">                        </w:t>
      </w:r>
      <w:r>
        <w:rPr>
          <w:rFonts w:ascii="time new rome" w:hAnsi="time new rome" w:hint="eastAsia"/>
        </w:rPr>
        <w:t>（</w:t>
      </w:r>
      <w:r>
        <w:rPr>
          <w:rFonts w:ascii="time new rome" w:hAnsi="time new rome"/>
        </w:rPr>
        <w:t>6</w:t>
      </w:r>
      <w:r>
        <w:rPr>
          <w:rFonts w:ascii="time new rome" w:hAnsi="time new rome" w:hint="eastAsia"/>
        </w:rPr>
        <w:t>）</w:t>
      </w:r>
    </w:p>
    <w:p w14:paraId="47B7CE95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式中：</w:t>
      </w:r>
    </w:p>
    <w:p w14:paraId="717D0085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R</w:t>
      </w:r>
      <w:r>
        <w:rPr>
          <w:rFonts w:ascii="宋体" w:hAnsi="宋体" w:cs="宋体" w:hint="eastAsia"/>
        </w:rPr>
        <w:t>：测试样品直流内阻，</w:t>
      </w:r>
      <w:r>
        <w:rPr>
          <w:rFonts w:ascii="宋体" w:hAnsi="宋体" w:cs="宋体"/>
        </w:rPr>
        <w:t>Ω</w:t>
      </w:r>
      <w:r>
        <w:rPr>
          <w:rFonts w:ascii="宋体" w:hAnsi="宋体" w:cs="宋体" w:hint="eastAsia"/>
        </w:rPr>
        <w:t>；</w:t>
      </w:r>
    </w:p>
    <w:p w14:paraId="6389D8B6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V</w:t>
      </w:r>
      <w:r>
        <w:rPr>
          <w:rFonts w:ascii="宋体" w:hAnsi="宋体" w:cs="宋体" w:hint="eastAsia"/>
          <w:vertAlign w:val="subscript"/>
        </w:rPr>
        <w:t>t1</w:t>
      </w:r>
      <w:r>
        <w:rPr>
          <w:rFonts w:ascii="宋体" w:hAnsi="宋体" w:cs="宋体" w:hint="eastAsia"/>
        </w:rPr>
        <w:t>：t1时刻测试样品开路电压，V；</w:t>
      </w:r>
    </w:p>
    <w:p w14:paraId="3A4BBB9F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V</w:t>
      </w:r>
      <w:r>
        <w:rPr>
          <w:rFonts w:ascii="宋体" w:hAnsi="宋体" w:cs="宋体" w:hint="eastAsia"/>
          <w:vertAlign w:val="subscript"/>
        </w:rPr>
        <w:t>t0</w:t>
      </w:r>
      <w:r>
        <w:rPr>
          <w:rFonts w:ascii="宋体" w:hAnsi="宋体" w:cs="宋体" w:hint="eastAsia"/>
        </w:rPr>
        <w:t>：t0时刻测试样品开路电压，V；</w:t>
      </w:r>
    </w:p>
    <w:p w14:paraId="0669A61F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proofErr w:type="spellStart"/>
      <w:r>
        <w:rPr>
          <w:rFonts w:ascii="宋体" w:hAnsi="宋体" w:cs="宋体" w:hint="eastAsia"/>
          <w:i/>
        </w:rPr>
        <w:lastRenderedPageBreak/>
        <w:t>V</w:t>
      </w:r>
      <w:r>
        <w:rPr>
          <w:rFonts w:ascii="宋体" w:hAnsi="宋体" w:cs="宋体" w:hint="eastAsia"/>
          <w:vertAlign w:val="subscript"/>
        </w:rPr>
        <w:t>min</w:t>
      </w:r>
      <w:proofErr w:type="spellEnd"/>
      <w:r>
        <w:rPr>
          <w:rFonts w:ascii="宋体" w:hAnsi="宋体" w:cs="宋体" w:hint="eastAsia"/>
        </w:rPr>
        <w:t>：测试样品放电截止电压，V；</w:t>
      </w:r>
    </w:p>
    <w:p w14:paraId="1E16A132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proofErr w:type="spellStart"/>
      <w:r>
        <w:rPr>
          <w:rFonts w:ascii="宋体" w:hAnsi="宋体" w:cs="宋体" w:hint="eastAsia"/>
          <w:i/>
        </w:rPr>
        <w:t>V</w:t>
      </w:r>
      <w:r>
        <w:rPr>
          <w:rFonts w:ascii="宋体" w:hAnsi="宋体" w:cs="宋体" w:hint="eastAsia"/>
          <w:vertAlign w:val="subscript"/>
        </w:rPr>
        <w:t>IRFree</w:t>
      </w:r>
      <w:proofErr w:type="spellEnd"/>
      <w:r>
        <w:rPr>
          <w:rFonts w:ascii="宋体" w:hAnsi="宋体" w:cs="宋体" w:hint="eastAsia"/>
        </w:rPr>
        <w:t>：无电流负荷情况下测试样品的开路电压，V；</w:t>
      </w:r>
    </w:p>
    <w:p w14:paraId="6532BBE6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 w:hint="eastAsia"/>
          <w:vertAlign w:val="subscript"/>
        </w:rPr>
        <w:t>t1</w:t>
      </w:r>
      <w:r>
        <w:rPr>
          <w:rFonts w:ascii="宋体" w:hAnsi="宋体" w:cs="宋体" w:hint="eastAsia"/>
        </w:rPr>
        <w:t>：t1时刻测试样品的试验电流，</w:t>
      </w:r>
      <w:r>
        <w:rPr>
          <w:rFonts w:ascii="宋体" w:hAnsi="宋体" w:cs="宋体"/>
        </w:rPr>
        <w:t>A；</w:t>
      </w:r>
    </w:p>
    <w:p w14:paraId="665F645B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 w:hint="eastAsia"/>
          <w:vertAlign w:val="subscript"/>
        </w:rPr>
        <w:t>t0</w:t>
      </w:r>
      <w:r>
        <w:rPr>
          <w:rFonts w:ascii="宋体" w:hAnsi="宋体" w:cs="宋体" w:hint="eastAsia"/>
        </w:rPr>
        <w:t>：t0时刻测试样品的试验电流，</w:t>
      </w:r>
      <w:r>
        <w:rPr>
          <w:rFonts w:ascii="宋体" w:hAnsi="宋体" w:cs="宋体"/>
        </w:rPr>
        <w:t>A；</w:t>
      </w:r>
    </w:p>
    <w:p w14:paraId="7499F649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 w:hint="eastAsia"/>
          <w:vertAlign w:val="subscript"/>
        </w:rPr>
        <w:t>max</w:t>
      </w:r>
      <w:r>
        <w:rPr>
          <w:rFonts w:ascii="宋体" w:hAnsi="宋体" w:cs="宋体" w:hint="eastAsia"/>
        </w:rPr>
        <w:t>：测试样品可承受的最大脉冲放电电流，</w:t>
      </w:r>
      <w:r>
        <w:rPr>
          <w:rFonts w:ascii="宋体" w:hAnsi="宋体" w:cs="宋体"/>
        </w:rPr>
        <w:t>A；</w:t>
      </w:r>
    </w:p>
    <w:p w14:paraId="518A38B1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proofErr w:type="spellStart"/>
      <w:r>
        <w:rPr>
          <w:rFonts w:ascii="宋体" w:hAnsi="宋体" w:cs="宋体" w:hint="eastAsia"/>
          <w:i/>
        </w:rPr>
        <w:t>P</w:t>
      </w:r>
      <w:r>
        <w:rPr>
          <w:rFonts w:ascii="宋体" w:hAnsi="宋体" w:cs="宋体" w:hint="eastAsia"/>
          <w:vertAlign w:val="subscript"/>
        </w:rPr>
        <w:t>n</w:t>
      </w:r>
      <w:proofErr w:type="spellEnd"/>
      <w:r>
        <w:rPr>
          <w:rFonts w:ascii="宋体" w:hAnsi="宋体" w:cs="宋体" w:hint="eastAsia"/>
        </w:rPr>
        <w:t>：测试样品的计算峰值功率（n=1、2、3），</w:t>
      </w:r>
      <w:r>
        <w:rPr>
          <w:rFonts w:ascii="宋体" w:hAnsi="宋体" w:cs="宋体"/>
        </w:rPr>
        <w:t>W。</w:t>
      </w:r>
    </w:p>
    <w:p w14:paraId="3EADC6FA" w14:textId="77777777" w:rsidR="00F62A43" w:rsidRDefault="00D21B35">
      <w:pPr>
        <w:pStyle w:val="affffffffff3"/>
        <w:spacing w:beforeLines="0" w:afterLines="0"/>
        <w:ind w:left="0" w:firstLine="0"/>
        <w:rPr>
          <w:rFonts w:hAnsi="宋体"/>
        </w:rPr>
      </w:pPr>
      <w:r>
        <w:rPr>
          <w:noProof/>
        </w:rPr>
        <w:drawing>
          <wp:inline distT="0" distB="0" distL="0" distR="0" wp14:anchorId="605B7573" wp14:editId="2FB5B87C">
            <wp:extent cx="2952750" cy="23291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84113" cy="235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73525" w14:textId="77777777" w:rsidR="00F62A43" w:rsidRPr="003031F5" w:rsidRDefault="00D21B35" w:rsidP="003031F5">
      <w:pPr>
        <w:adjustRightInd/>
        <w:spacing w:line="240" w:lineRule="auto"/>
        <w:jc w:val="center"/>
        <w:rPr>
          <w:rFonts w:ascii="黑体" w:eastAsia="黑体" w:hAnsi="黑体" w:cs="Times New Roman"/>
          <w:szCs w:val="20"/>
          <w:lang w:val="zh-CN"/>
        </w:rPr>
      </w:pPr>
      <w:r w:rsidRPr="003031F5">
        <w:rPr>
          <w:rFonts w:ascii="黑体" w:eastAsia="黑体" w:hAnsi="黑体" w:cs="Times New Roman" w:hint="eastAsia"/>
          <w:szCs w:val="20"/>
          <w:lang w:val="zh-CN"/>
        </w:rPr>
        <w:t>图3 峰值功率测试示意图</w:t>
      </w:r>
    </w:p>
    <w:p w14:paraId="2E7E9B7E" w14:textId="77777777" w:rsidR="00F62A43" w:rsidRPr="00CB5299" w:rsidRDefault="00D21B35" w:rsidP="00CB5299">
      <w:pPr>
        <w:adjustRightInd/>
        <w:spacing w:beforeLines="50" w:before="156" w:afterLines="50" w:after="156" w:line="240" w:lineRule="auto"/>
        <w:rPr>
          <w:rFonts w:ascii="黑体" w:eastAsia="黑体" w:hAnsi="黑体" w:cs="Times New Roman"/>
          <w:szCs w:val="20"/>
          <w:lang w:val="zh-CN"/>
        </w:rPr>
      </w:pPr>
      <w:r w:rsidRPr="00CB5299">
        <w:rPr>
          <w:rFonts w:ascii="黑体" w:eastAsia="黑体" w:hAnsi="黑体" w:cs="Times New Roman" w:hint="eastAsia"/>
          <w:szCs w:val="20"/>
          <w:lang w:val="zh-CN"/>
        </w:rPr>
        <w:t>6</w:t>
      </w:r>
      <w:r w:rsidRPr="00CB5299">
        <w:rPr>
          <w:rFonts w:ascii="黑体" w:eastAsia="黑体" w:hAnsi="黑体" w:cs="Times New Roman"/>
          <w:szCs w:val="20"/>
          <w:lang w:val="zh-CN"/>
        </w:rPr>
        <w:t xml:space="preserve">.7.3 </w:t>
      </w:r>
      <w:r w:rsidRPr="00CB5299">
        <w:rPr>
          <w:rFonts w:ascii="黑体" w:eastAsia="黑体" w:hAnsi="黑体" w:cs="Times New Roman" w:hint="eastAsia"/>
          <w:szCs w:val="20"/>
          <w:lang w:val="zh-CN"/>
        </w:rPr>
        <w:t>日历</w:t>
      </w:r>
      <w:r w:rsidRPr="00CB5299">
        <w:rPr>
          <w:rFonts w:ascii="黑体" w:eastAsia="黑体" w:hAnsi="黑体" w:cs="Times New Roman"/>
          <w:szCs w:val="20"/>
          <w:lang w:val="zh-CN"/>
        </w:rPr>
        <w:t>寿命终止</w:t>
      </w:r>
      <w:r w:rsidRPr="00CB5299">
        <w:rPr>
          <w:rFonts w:ascii="黑体" w:eastAsia="黑体" w:hAnsi="黑体" w:cs="Times New Roman" w:hint="eastAsia"/>
          <w:szCs w:val="20"/>
          <w:lang w:val="zh-CN"/>
        </w:rPr>
        <w:t>测试</w:t>
      </w:r>
      <w:r w:rsidRPr="00CB5299">
        <w:rPr>
          <w:rFonts w:ascii="黑体" w:eastAsia="黑体" w:hAnsi="黑体" w:cs="Times New Roman"/>
          <w:szCs w:val="20"/>
          <w:lang w:val="zh-CN"/>
        </w:rPr>
        <w:t>条件</w:t>
      </w:r>
    </w:p>
    <w:p w14:paraId="4A1FFC73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在日历</w:t>
      </w:r>
      <w:r>
        <w:rPr>
          <w:rFonts w:ascii="宋体" w:hAnsi="宋体" w:cs="宋体"/>
        </w:rPr>
        <w:t>寿命测试过程中，当达到以下</w:t>
      </w:r>
      <w:r>
        <w:rPr>
          <w:rFonts w:ascii="宋体" w:hAnsi="宋体" w:cs="宋体" w:hint="eastAsia"/>
        </w:rPr>
        <w:t>任一</w:t>
      </w:r>
      <w:r>
        <w:rPr>
          <w:rFonts w:ascii="宋体" w:hAnsi="宋体" w:cs="宋体"/>
        </w:rPr>
        <w:t>条件时，认定测试样品的寿命终止：</w:t>
      </w:r>
    </w:p>
    <w:p w14:paraId="4824B326" w14:textId="01BDD55C" w:rsidR="00F62A43" w:rsidRDefault="00D21B35">
      <w:pPr>
        <w:pStyle w:val="afffffffffd"/>
        <w:numPr>
          <w:ilvl w:val="0"/>
          <w:numId w:val="40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</w:t>
      </w:r>
      <w:r>
        <w:rPr>
          <w:rFonts w:ascii="宋体" w:hAnsi="宋体" w:cs="宋体"/>
        </w:rPr>
        <w:t>的</w:t>
      </w:r>
      <w:r>
        <w:rPr>
          <w:rFonts w:ascii="宋体" w:hAnsi="宋体" w:cs="宋体" w:hint="eastAsia"/>
          <w:i/>
        </w:rPr>
        <w:t>I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放电</w:t>
      </w:r>
      <w:r>
        <w:rPr>
          <w:rFonts w:ascii="宋体" w:hAnsi="宋体" w:cs="宋体"/>
        </w:rPr>
        <w:t>容量</w:t>
      </w:r>
      <w:r>
        <w:rPr>
          <w:rFonts w:ascii="宋体" w:hAnsi="宋体" w:cs="宋体" w:hint="eastAsia"/>
        </w:rPr>
        <w:t>小于等于</w:t>
      </w:r>
      <w:r>
        <w:rPr>
          <w:rFonts w:ascii="宋体" w:hAnsi="宋体" w:cs="宋体"/>
        </w:rPr>
        <w:t>初始</w:t>
      </w:r>
      <w:r>
        <w:rPr>
          <w:rFonts w:ascii="宋体" w:hAnsi="宋体" w:cs="宋体" w:hint="eastAsia"/>
        </w:rPr>
        <w:t>值</w:t>
      </w:r>
      <w:r>
        <w:rPr>
          <w:rFonts w:ascii="宋体" w:hAnsi="宋体" w:cs="宋体"/>
        </w:rPr>
        <w:t>的</w:t>
      </w:r>
      <w:r>
        <w:rPr>
          <w:rFonts w:ascii="宋体" w:hAnsi="宋体" w:cs="宋体" w:hint="eastAsia"/>
        </w:rPr>
        <w:t>80</w:t>
      </w:r>
      <w:r>
        <w:rPr>
          <w:rFonts w:ascii="宋体" w:hAnsi="宋体" w:cs="宋体"/>
        </w:rPr>
        <w:t>%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或者</w:t>
      </w:r>
      <w:r>
        <w:rPr>
          <w:rFonts w:ascii="宋体" w:hAnsi="宋体" w:cs="宋体" w:hint="eastAsia"/>
        </w:rPr>
        <w:t>企业</w:t>
      </w:r>
      <w:r>
        <w:rPr>
          <w:rFonts w:ascii="宋体" w:hAnsi="宋体" w:cs="宋体"/>
        </w:rPr>
        <w:t>规定的值</w:t>
      </w:r>
      <w:r>
        <w:rPr>
          <w:rFonts w:ascii="宋体" w:hAnsi="宋体" w:cs="宋体" w:hint="eastAsia"/>
        </w:rPr>
        <w:t>）；</w:t>
      </w:r>
    </w:p>
    <w:p w14:paraId="42F99DCF" w14:textId="6AAEE3D1" w:rsidR="00F62A43" w:rsidRDefault="00D21B35">
      <w:pPr>
        <w:pStyle w:val="afffffffffd"/>
        <w:numPr>
          <w:ilvl w:val="0"/>
          <w:numId w:val="40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测试样品</w:t>
      </w:r>
      <w:r>
        <w:rPr>
          <w:rFonts w:ascii="宋体" w:hAnsi="宋体" w:cs="宋体"/>
        </w:rPr>
        <w:t>的DST</w:t>
      </w:r>
      <w:r>
        <w:rPr>
          <w:rFonts w:ascii="宋体" w:hAnsi="宋体" w:cs="宋体" w:hint="eastAsia"/>
        </w:rPr>
        <w:t>测试放电</w:t>
      </w:r>
      <w:r>
        <w:rPr>
          <w:rFonts w:ascii="宋体" w:hAnsi="宋体" w:cs="宋体"/>
        </w:rPr>
        <w:t>容量</w:t>
      </w:r>
      <w:r>
        <w:rPr>
          <w:rFonts w:ascii="宋体" w:hAnsi="宋体" w:cs="宋体" w:hint="eastAsia"/>
        </w:rPr>
        <w:t>小于等于</w:t>
      </w:r>
      <w:r>
        <w:rPr>
          <w:rFonts w:ascii="宋体" w:hAnsi="宋体" w:cs="宋体"/>
        </w:rPr>
        <w:t>初始</w:t>
      </w:r>
      <w:r>
        <w:rPr>
          <w:rFonts w:ascii="宋体" w:hAnsi="宋体" w:cs="宋体" w:hint="eastAsia"/>
        </w:rPr>
        <w:t>值</w:t>
      </w:r>
      <w:r>
        <w:rPr>
          <w:rFonts w:ascii="宋体" w:hAnsi="宋体" w:cs="宋体"/>
        </w:rPr>
        <w:t>的</w:t>
      </w:r>
      <w:r>
        <w:rPr>
          <w:rFonts w:ascii="宋体" w:hAnsi="宋体" w:cs="宋体" w:hint="eastAsia"/>
        </w:rPr>
        <w:t>80</w:t>
      </w:r>
      <w:r>
        <w:rPr>
          <w:rFonts w:ascii="宋体" w:hAnsi="宋体" w:cs="宋体"/>
        </w:rPr>
        <w:t>%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或者</w:t>
      </w:r>
      <w:r>
        <w:rPr>
          <w:rFonts w:ascii="宋体" w:hAnsi="宋体" w:cs="宋体" w:hint="eastAsia"/>
        </w:rPr>
        <w:t>企业</w:t>
      </w:r>
      <w:r>
        <w:rPr>
          <w:rFonts w:ascii="宋体" w:hAnsi="宋体" w:cs="宋体"/>
        </w:rPr>
        <w:t>规定的值</w:t>
      </w:r>
      <w:r>
        <w:rPr>
          <w:rFonts w:ascii="宋体" w:hAnsi="宋体" w:cs="宋体" w:hint="eastAsia"/>
        </w:rPr>
        <w:t>）；</w:t>
      </w:r>
    </w:p>
    <w:p w14:paraId="7D27E257" w14:textId="5266A803" w:rsidR="00F62A43" w:rsidRDefault="00D21B35">
      <w:pPr>
        <w:pStyle w:val="afffffffffd"/>
        <w:numPr>
          <w:ilvl w:val="0"/>
          <w:numId w:val="40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</w:t>
      </w:r>
      <w:r>
        <w:rPr>
          <w:rFonts w:ascii="宋体" w:hAnsi="宋体" w:cs="宋体"/>
        </w:rPr>
        <w:t>样品的</w:t>
      </w:r>
      <w:r>
        <w:rPr>
          <w:rFonts w:ascii="宋体" w:hAnsi="宋体" w:cs="宋体" w:hint="eastAsia"/>
        </w:rPr>
        <w:t>放电</w:t>
      </w:r>
      <w:r>
        <w:rPr>
          <w:rFonts w:ascii="宋体" w:hAnsi="宋体" w:cs="宋体"/>
        </w:rPr>
        <w:t>直流内阻</w:t>
      </w:r>
      <w:r>
        <w:rPr>
          <w:rFonts w:ascii="宋体" w:hAnsi="宋体" w:cs="宋体" w:hint="eastAsia"/>
        </w:rPr>
        <w:t>大于等于</w:t>
      </w:r>
      <w:r>
        <w:rPr>
          <w:rFonts w:ascii="宋体" w:hAnsi="宋体" w:cs="宋体"/>
        </w:rPr>
        <w:t>初始值的</w:t>
      </w:r>
      <w:r>
        <w:rPr>
          <w:rFonts w:ascii="宋体" w:hAnsi="宋体" w:cs="宋体" w:hint="eastAsia"/>
        </w:rPr>
        <w:t>1.5倍</w:t>
      </w: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>或者</w:t>
      </w:r>
      <w:r>
        <w:rPr>
          <w:rFonts w:ascii="宋体" w:hAnsi="宋体" w:cs="宋体"/>
        </w:rPr>
        <w:t>企业规定的值）</w:t>
      </w:r>
      <w:r>
        <w:rPr>
          <w:rFonts w:ascii="宋体" w:hAnsi="宋体" w:cs="宋体" w:hint="eastAsia"/>
        </w:rPr>
        <w:t>；</w:t>
      </w:r>
    </w:p>
    <w:p w14:paraId="7E232321" w14:textId="474858D3" w:rsidR="00F62A43" w:rsidRDefault="00D21B35">
      <w:pPr>
        <w:pStyle w:val="afffffffffd"/>
        <w:numPr>
          <w:ilvl w:val="0"/>
          <w:numId w:val="40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</w:t>
      </w:r>
      <w:r>
        <w:rPr>
          <w:rFonts w:ascii="宋体" w:hAnsi="宋体" w:cs="宋体"/>
        </w:rPr>
        <w:t>样品的峰值放电功率</w:t>
      </w:r>
      <w:r>
        <w:rPr>
          <w:rFonts w:ascii="宋体" w:hAnsi="宋体" w:cs="宋体" w:hint="eastAsia"/>
        </w:rPr>
        <w:t>小于等于</w:t>
      </w:r>
      <w:r>
        <w:rPr>
          <w:rFonts w:ascii="宋体" w:hAnsi="宋体" w:cs="宋体"/>
        </w:rPr>
        <w:t>初始值的</w:t>
      </w:r>
      <w:r>
        <w:rPr>
          <w:rFonts w:ascii="宋体" w:hAnsi="宋体" w:cs="宋体" w:hint="eastAsia"/>
        </w:rPr>
        <w:t>80</w:t>
      </w:r>
      <w:r>
        <w:rPr>
          <w:rFonts w:ascii="宋体" w:hAnsi="宋体" w:cs="宋体"/>
        </w:rPr>
        <w:t>%（</w:t>
      </w:r>
      <w:r>
        <w:rPr>
          <w:rFonts w:ascii="宋体" w:hAnsi="宋体" w:cs="宋体" w:hint="eastAsia"/>
        </w:rPr>
        <w:t>或者</w:t>
      </w:r>
      <w:r>
        <w:rPr>
          <w:rFonts w:ascii="宋体" w:hAnsi="宋体" w:cs="宋体"/>
        </w:rPr>
        <w:t>企业规定的值）</w:t>
      </w:r>
      <w:r>
        <w:rPr>
          <w:rFonts w:ascii="宋体" w:hAnsi="宋体" w:cs="宋体" w:hint="eastAsia"/>
        </w:rPr>
        <w:t>；</w:t>
      </w:r>
    </w:p>
    <w:p w14:paraId="2507AF30" w14:textId="77777777" w:rsidR="00F62A43" w:rsidRDefault="00D21B35">
      <w:pPr>
        <w:pStyle w:val="afffffffffd"/>
        <w:numPr>
          <w:ilvl w:val="0"/>
          <w:numId w:val="40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测试时间超过企业规定的时间。</w:t>
      </w:r>
    </w:p>
    <w:p w14:paraId="32D88434" w14:textId="77777777" w:rsidR="00F62A43" w:rsidRPr="00CB5299" w:rsidRDefault="00D21B35" w:rsidP="00CB5299">
      <w:pPr>
        <w:adjustRightInd/>
        <w:spacing w:beforeLines="50" w:before="156" w:afterLines="50" w:after="156" w:line="240" w:lineRule="auto"/>
        <w:rPr>
          <w:rFonts w:ascii="黑体" w:eastAsia="黑体" w:hAnsi="黑体" w:cs="Times New Roman"/>
          <w:szCs w:val="20"/>
          <w:lang w:val="zh-CN"/>
        </w:rPr>
      </w:pPr>
      <w:r w:rsidRPr="00CB5299">
        <w:rPr>
          <w:rFonts w:ascii="黑体" w:eastAsia="黑体" w:hAnsi="黑体" w:cs="Times New Roman" w:hint="eastAsia"/>
          <w:szCs w:val="20"/>
          <w:lang w:val="zh-CN"/>
        </w:rPr>
        <w:t>6</w:t>
      </w:r>
      <w:r w:rsidRPr="00CB5299">
        <w:rPr>
          <w:rFonts w:ascii="黑体" w:eastAsia="黑体" w:hAnsi="黑体" w:cs="Times New Roman"/>
          <w:szCs w:val="20"/>
          <w:lang w:val="zh-CN"/>
        </w:rPr>
        <w:t xml:space="preserve">.7.4 </w:t>
      </w:r>
      <w:r w:rsidRPr="00CB5299">
        <w:rPr>
          <w:rFonts w:ascii="黑体" w:eastAsia="黑体" w:hAnsi="黑体" w:cs="Times New Roman" w:hint="eastAsia"/>
          <w:szCs w:val="20"/>
          <w:lang w:val="zh-CN"/>
        </w:rPr>
        <w:t>测试</w:t>
      </w:r>
      <w:r w:rsidRPr="00CB5299">
        <w:rPr>
          <w:rFonts w:ascii="黑体" w:eastAsia="黑体" w:hAnsi="黑体" w:cs="Times New Roman"/>
          <w:szCs w:val="20"/>
          <w:lang w:val="zh-CN"/>
        </w:rPr>
        <w:t>结果分析</w:t>
      </w:r>
    </w:p>
    <w:p w14:paraId="37548879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参照“附录</w:t>
      </w:r>
      <w:r>
        <w:rPr>
          <w:rFonts w:ascii="宋体" w:hAnsi="宋体" w:cs="宋体"/>
        </w:rPr>
        <w:t>B</w:t>
      </w:r>
      <w:r>
        <w:rPr>
          <w:rFonts w:ascii="宋体" w:hAnsi="宋体" w:cs="宋体" w:hint="eastAsia"/>
        </w:rPr>
        <w:t>：蓄电池</w:t>
      </w:r>
      <w:r>
        <w:rPr>
          <w:rFonts w:ascii="宋体" w:hAnsi="宋体" w:cs="宋体"/>
        </w:rPr>
        <w:t>日历寿命测试结果计算示例</w:t>
      </w:r>
      <w:r>
        <w:rPr>
          <w:rFonts w:ascii="宋体" w:hAnsi="宋体" w:cs="宋体" w:hint="eastAsia"/>
        </w:rPr>
        <w:t>”计算纯电动车用动力电池单体日历寿命。</w:t>
      </w:r>
    </w:p>
    <w:p w14:paraId="41044BAB" w14:textId="1163FE21" w:rsidR="00F62A43" w:rsidRPr="00FE488E" w:rsidRDefault="00CB5299" w:rsidP="00FE488E">
      <w:pPr>
        <w:pStyle w:val="affffffffff6"/>
        <w:spacing w:before="312" w:afterLines="100" w:after="312"/>
      </w:pPr>
      <w:bookmarkStart w:id="26" w:name="_Toc522924012"/>
      <w:r>
        <w:rPr>
          <w:rFonts w:hint="eastAsia"/>
        </w:rPr>
        <w:t>7</w:t>
      </w:r>
      <w:r>
        <w:t xml:space="preserve">   </w:t>
      </w:r>
      <w:r w:rsidR="00D21B35" w:rsidRPr="00FE488E">
        <w:rPr>
          <w:rFonts w:hint="eastAsia"/>
        </w:rPr>
        <w:t>测试检验规则</w:t>
      </w:r>
      <w:bookmarkEnd w:id="26"/>
    </w:p>
    <w:p w14:paraId="5CD7C46C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本规范</w:t>
      </w:r>
      <w:r>
        <w:rPr>
          <w:rFonts w:ascii="宋体" w:hAnsi="宋体" w:cs="宋体"/>
        </w:rPr>
        <w:t>中规定的蓄电池</w:t>
      </w:r>
      <w:r>
        <w:rPr>
          <w:rFonts w:ascii="宋体" w:hAnsi="宋体" w:cs="宋体" w:hint="eastAsia"/>
        </w:rPr>
        <w:t>日历</w:t>
      </w:r>
      <w:r>
        <w:rPr>
          <w:rFonts w:ascii="宋体" w:hAnsi="宋体" w:cs="宋体"/>
        </w:rPr>
        <w:t>寿命测试的</w:t>
      </w:r>
      <w:r>
        <w:rPr>
          <w:rFonts w:ascii="宋体" w:hAnsi="宋体" w:cs="宋体" w:hint="eastAsia"/>
        </w:rPr>
        <w:t>检验规则</w:t>
      </w:r>
      <w:r>
        <w:rPr>
          <w:rFonts w:ascii="宋体" w:hAnsi="宋体" w:cs="宋体"/>
        </w:rPr>
        <w:t>如表2</w:t>
      </w:r>
      <w:r>
        <w:rPr>
          <w:rFonts w:ascii="宋体" w:hAnsi="宋体" w:cs="宋体" w:hint="eastAsia"/>
        </w:rPr>
        <w:t>所示</w:t>
      </w:r>
      <w:r>
        <w:rPr>
          <w:rFonts w:ascii="宋体" w:hAnsi="宋体" w:cs="宋体"/>
        </w:rPr>
        <w:t>。</w:t>
      </w:r>
    </w:p>
    <w:p w14:paraId="5C975340" w14:textId="77777777" w:rsidR="00F62A43" w:rsidRPr="003031F5" w:rsidRDefault="00D21B35" w:rsidP="003031F5">
      <w:pPr>
        <w:adjustRightInd/>
        <w:spacing w:line="240" w:lineRule="auto"/>
        <w:jc w:val="center"/>
        <w:rPr>
          <w:rFonts w:ascii="黑体" w:eastAsia="黑体" w:hAnsi="黑体" w:cs="Times New Roman"/>
          <w:szCs w:val="20"/>
          <w:lang w:val="zh-CN"/>
        </w:rPr>
      </w:pPr>
      <w:r w:rsidRPr="003031F5">
        <w:rPr>
          <w:rFonts w:ascii="黑体" w:eastAsia="黑体" w:hAnsi="黑体" w:cs="Times New Roman" w:hint="eastAsia"/>
          <w:szCs w:val="20"/>
          <w:lang w:val="zh-CN"/>
        </w:rPr>
        <w:t>表</w:t>
      </w:r>
      <w:r w:rsidRPr="003031F5">
        <w:rPr>
          <w:rFonts w:ascii="黑体" w:eastAsia="黑体" w:hAnsi="黑体" w:cs="Times New Roman"/>
          <w:szCs w:val="20"/>
          <w:lang w:val="zh-CN"/>
        </w:rPr>
        <w:t>2</w:t>
      </w:r>
      <w:r w:rsidRPr="003031F5">
        <w:rPr>
          <w:rFonts w:ascii="黑体" w:eastAsia="黑体" w:hAnsi="黑体" w:cs="Times New Roman" w:hint="eastAsia"/>
          <w:szCs w:val="20"/>
          <w:lang w:val="zh-CN"/>
        </w:rPr>
        <w:t xml:space="preserve"> 蓄电池</w:t>
      </w:r>
      <w:r w:rsidRPr="003031F5">
        <w:rPr>
          <w:rFonts w:ascii="黑体" w:eastAsia="黑体" w:hAnsi="黑体" w:cs="Times New Roman"/>
          <w:szCs w:val="20"/>
          <w:lang w:val="zh-CN"/>
        </w:rPr>
        <w:t>日历寿命检验</w:t>
      </w:r>
      <w:r w:rsidRPr="003031F5">
        <w:rPr>
          <w:rFonts w:ascii="黑体" w:eastAsia="黑体" w:hAnsi="黑体" w:cs="Times New Roman" w:hint="eastAsia"/>
          <w:szCs w:val="20"/>
          <w:lang w:val="zh-CN"/>
        </w:rPr>
        <w:t>规则</w:t>
      </w: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595"/>
        <w:gridCol w:w="843"/>
        <w:gridCol w:w="1134"/>
        <w:gridCol w:w="1602"/>
        <w:gridCol w:w="1603"/>
      </w:tblGrid>
      <w:tr w:rsidR="00F62A43" w14:paraId="47149CD2" w14:textId="77777777">
        <w:trPr>
          <w:trHeight w:val="312"/>
        </w:trPr>
        <w:tc>
          <w:tcPr>
            <w:tcW w:w="818" w:type="dxa"/>
            <w:vMerge w:val="restart"/>
            <w:shd w:val="clear" w:color="auto" w:fill="F2F2F2"/>
            <w:vAlign w:val="center"/>
          </w:tcPr>
          <w:p w14:paraId="3461AD4B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595" w:type="dxa"/>
            <w:vMerge w:val="restart"/>
            <w:shd w:val="clear" w:color="auto" w:fill="F2F2F2"/>
            <w:vAlign w:val="center"/>
          </w:tcPr>
          <w:p w14:paraId="2241F76E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843" w:type="dxa"/>
            <w:vMerge w:val="restart"/>
            <w:shd w:val="clear" w:color="auto" w:fill="F2F2F2"/>
            <w:vAlign w:val="center"/>
          </w:tcPr>
          <w:p w14:paraId="57BE00FD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样品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2F38D56F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试验方法章节号</w:t>
            </w:r>
          </w:p>
        </w:tc>
        <w:tc>
          <w:tcPr>
            <w:tcW w:w="3205" w:type="dxa"/>
            <w:gridSpan w:val="2"/>
            <w:shd w:val="clear" w:color="auto" w:fill="F2F2F2"/>
            <w:vAlign w:val="center"/>
          </w:tcPr>
          <w:p w14:paraId="3260CFE7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样品数量</w:t>
            </w:r>
          </w:p>
        </w:tc>
      </w:tr>
      <w:tr w:rsidR="00F62A43" w14:paraId="02DD9146" w14:textId="77777777">
        <w:trPr>
          <w:trHeight w:val="312"/>
        </w:trPr>
        <w:tc>
          <w:tcPr>
            <w:tcW w:w="818" w:type="dxa"/>
            <w:vMerge/>
            <w:shd w:val="clear" w:color="auto" w:fill="F2F2F2"/>
            <w:vAlign w:val="center"/>
          </w:tcPr>
          <w:p w14:paraId="7CD0FE33" w14:textId="77777777" w:rsidR="00F62A43" w:rsidRDefault="00F62A43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2F2F2"/>
            <w:vAlign w:val="center"/>
          </w:tcPr>
          <w:p w14:paraId="78B4E987" w14:textId="77777777" w:rsidR="00F62A43" w:rsidRDefault="00F62A43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F2F2F2"/>
            <w:vAlign w:val="center"/>
          </w:tcPr>
          <w:p w14:paraId="4F6FDBC0" w14:textId="77777777" w:rsidR="00F62A43" w:rsidRDefault="00F62A43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114E2A65" w14:textId="77777777" w:rsidR="00F62A43" w:rsidRDefault="00F62A43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2F2F2"/>
            <w:vAlign w:val="center"/>
          </w:tcPr>
          <w:p w14:paraId="7EBD2FC4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试验</w:t>
            </w:r>
            <w:r>
              <w:rPr>
                <w:rFonts w:ascii="宋体" w:cs="宋体"/>
                <w:kern w:val="0"/>
                <w:sz w:val="18"/>
                <w:szCs w:val="18"/>
              </w:rPr>
              <w:t>样品</w:t>
            </w:r>
          </w:p>
        </w:tc>
        <w:tc>
          <w:tcPr>
            <w:tcW w:w="1603" w:type="dxa"/>
            <w:shd w:val="clear" w:color="auto" w:fill="F2F2F2"/>
            <w:vAlign w:val="center"/>
          </w:tcPr>
          <w:p w14:paraId="3ADE728E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备份</w:t>
            </w:r>
            <w:r>
              <w:rPr>
                <w:rFonts w:ascii="宋体" w:cs="宋体"/>
                <w:kern w:val="0"/>
                <w:sz w:val="18"/>
                <w:szCs w:val="18"/>
              </w:rPr>
              <w:t>样品</w:t>
            </w:r>
          </w:p>
        </w:tc>
      </w:tr>
      <w:tr w:rsidR="00F62A43" w14:paraId="20F90997" w14:textId="77777777">
        <w:trPr>
          <w:trHeight w:val="556"/>
        </w:trPr>
        <w:tc>
          <w:tcPr>
            <w:tcW w:w="818" w:type="dxa"/>
            <w:vAlign w:val="center"/>
          </w:tcPr>
          <w:p w14:paraId="091ADC30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14:paraId="667DC1EE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混合动力车用动力电池日历寿命测试</w:t>
            </w:r>
          </w:p>
        </w:tc>
        <w:tc>
          <w:tcPr>
            <w:tcW w:w="843" w:type="dxa"/>
            <w:vAlign w:val="center"/>
          </w:tcPr>
          <w:p w14:paraId="0185A38B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单体</w:t>
            </w:r>
          </w:p>
        </w:tc>
        <w:tc>
          <w:tcPr>
            <w:tcW w:w="1134" w:type="dxa"/>
            <w:vAlign w:val="center"/>
          </w:tcPr>
          <w:p w14:paraId="7EDFB8C0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6.6</w:t>
            </w:r>
          </w:p>
        </w:tc>
        <w:tc>
          <w:tcPr>
            <w:tcW w:w="1602" w:type="dxa"/>
            <w:vAlign w:val="center"/>
          </w:tcPr>
          <w:p w14:paraId="67BF92DD" w14:textId="3D847969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N1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(每个温度点推荐不少于3只样品)</w:t>
            </w:r>
          </w:p>
        </w:tc>
        <w:tc>
          <w:tcPr>
            <w:tcW w:w="1603" w:type="dxa"/>
            <w:vAlign w:val="center"/>
          </w:tcPr>
          <w:p w14:paraId="3B720A11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N2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(每个温度点</w:t>
            </w: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只样品)</w:t>
            </w:r>
          </w:p>
        </w:tc>
      </w:tr>
      <w:tr w:rsidR="00F62A43" w14:paraId="3620411F" w14:textId="77777777">
        <w:trPr>
          <w:trHeight w:val="184"/>
        </w:trPr>
        <w:tc>
          <w:tcPr>
            <w:tcW w:w="818" w:type="dxa"/>
            <w:vAlign w:val="center"/>
          </w:tcPr>
          <w:p w14:paraId="0CF1B06A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95" w:type="dxa"/>
            <w:vAlign w:val="center"/>
          </w:tcPr>
          <w:p w14:paraId="2F097BB8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纯电动车用动力电池日历寿命测试</w:t>
            </w:r>
          </w:p>
        </w:tc>
        <w:tc>
          <w:tcPr>
            <w:tcW w:w="843" w:type="dxa"/>
            <w:vAlign w:val="center"/>
          </w:tcPr>
          <w:p w14:paraId="19DC17F0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单体</w:t>
            </w:r>
          </w:p>
        </w:tc>
        <w:tc>
          <w:tcPr>
            <w:tcW w:w="1134" w:type="dxa"/>
            <w:vAlign w:val="center"/>
          </w:tcPr>
          <w:p w14:paraId="2B8F20B7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6.7</w:t>
            </w:r>
          </w:p>
        </w:tc>
        <w:tc>
          <w:tcPr>
            <w:tcW w:w="1602" w:type="dxa"/>
            <w:vAlign w:val="center"/>
          </w:tcPr>
          <w:p w14:paraId="2CE6CDBF" w14:textId="1E32740F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N1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(每个温度点推荐不少于3只样品)</w:t>
            </w:r>
          </w:p>
        </w:tc>
        <w:tc>
          <w:tcPr>
            <w:tcW w:w="1603" w:type="dxa"/>
            <w:vAlign w:val="center"/>
          </w:tcPr>
          <w:p w14:paraId="2D6FD3E2" w14:textId="77777777" w:rsidR="00F62A43" w:rsidRDefault="00D21B35">
            <w:pPr>
              <w:autoSpaceDE w:val="0"/>
              <w:autoSpaceDN w:val="0"/>
              <w:spacing w:line="24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N2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(每个温度点</w:t>
            </w: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只样品)</w:t>
            </w:r>
          </w:p>
        </w:tc>
      </w:tr>
    </w:tbl>
    <w:p w14:paraId="0E6F08B3" w14:textId="77777777" w:rsidR="00F62A43" w:rsidRDefault="00F62A43">
      <w:pPr>
        <w:autoSpaceDE w:val="0"/>
        <w:autoSpaceDN w:val="0"/>
        <w:spacing w:line="360" w:lineRule="exact"/>
        <w:jc w:val="center"/>
        <w:rPr>
          <w:rFonts w:ascii="time new rome" w:hAnsi="宋体"/>
        </w:rPr>
      </w:pPr>
    </w:p>
    <w:p w14:paraId="54AD649D" w14:textId="29F92631" w:rsidR="00F62A43" w:rsidRDefault="00D21B35" w:rsidP="00123A41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>
        <w:rPr>
          <w:rFonts w:ascii="time new rome" w:hAnsi="宋体" w:hint="eastAsia"/>
        </w:rPr>
        <w:t>备注：</w:t>
      </w:r>
      <w:r w:rsidR="00123A41">
        <w:rPr>
          <w:rFonts w:ascii="time new rome" w:hAnsi="宋体" w:hint="eastAsia"/>
        </w:rPr>
        <w:t>测试</w:t>
      </w:r>
      <w:r>
        <w:rPr>
          <w:rFonts w:ascii="time new rome" w:hAnsi="宋体" w:hint="eastAsia"/>
        </w:rPr>
        <w:t>样本需要在同一批次里选择。</w:t>
      </w:r>
      <w:r>
        <w:rPr>
          <w:rFonts w:ascii="time new rome" w:hAnsi="宋体"/>
        </w:rPr>
        <w:br w:type="page"/>
      </w:r>
      <w:bookmarkStart w:id="27" w:name="_Toc474830872"/>
      <w:bookmarkStart w:id="28" w:name="_Toc485277505"/>
      <w:bookmarkStart w:id="29" w:name="_Toc418079562"/>
      <w:r>
        <w:rPr>
          <w:rFonts w:ascii="黑体" w:eastAsia="黑体" w:hAnsi="黑体" w:cs="黑体" w:hint="eastAsia"/>
          <w:kern w:val="0"/>
        </w:rPr>
        <w:lastRenderedPageBreak/>
        <w:t>附录A</w:t>
      </w:r>
    </w:p>
    <w:p w14:paraId="1AF9AD9C" w14:textId="77777777" w:rsidR="00F62A43" w:rsidRDefault="00D21B35">
      <w:pPr>
        <w:autoSpaceDE w:val="0"/>
        <w:autoSpaceDN w:val="0"/>
        <w:spacing w:line="360" w:lineRule="exact"/>
        <w:jc w:val="center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（规范性附录）</w:t>
      </w:r>
    </w:p>
    <w:p w14:paraId="7785F397" w14:textId="77777777" w:rsidR="00F62A43" w:rsidRDefault="00D21B35">
      <w:pPr>
        <w:autoSpaceDE w:val="0"/>
        <w:autoSpaceDN w:val="0"/>
        <w:spacing w:line="360" w:lineRule="exact"/>
        <w:jc w:val="center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蓄电池日历寿命测试流程</w:t>
      </w:r>
      <w:bookmarkEnd w:id="27"/>
      <w:bookmarkEnd w:id="28"/>
      <w:bookmarkEnd w:id="29"/>
    </w:p>
    <w:p w14:paraId="68DED15A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蓄电池日历寿命测试流程如图A.1所示。</w:t>
      </w:r>
    </w:p>
    <w:p w14:paraId="4712604F" w14:textId="77777777" w:rsidR="00F62A43" w:rsidRDefault="00D21B35">
      <w:pPr>
        <w:pStyle w:val="afffffffffe"/>
        <w:ind w:firstLineChars="0" w:firstLine="0"/>
        <w:jc w:val="center"/>
        <w:rPr>
          <w:rFonts w:ascii="time new rome" w:hAnsi="time new rome" w:hint="eastAsia"/>
        </w:rPr>
      </w:pPr>
      <w:r>
        <w:t xml:space="preserve">  </w:t>
      </w:r>
      <w:r>
        <w:object w:dxaOrig="6010" w:dyaOrig="10180" w14:anchorId="5C5F72E9">
          <v:shape id="_x0000_i1031" type="#_x0000_t75" style="width:300.75pt;height:509.25pt" o:ole="">
            <v:imagedata r:id="rId24" o:title=""/>
          </v:shape>
          <o:OLEObject Type="Embed" ProgID="Visio.Drawing.11" ShapeID="_x0000_i1031" DrawAspect="Content" ObjectID="_1628941426" r:id="rId25"/>
        </w:object>
      </w:r>
    </w:p>
    <w:p w14:paraId="1E5020DC" w14:textId="77777777" w:rsidR="00F62A43" w:rsidRDefault="00D21B35">
      <w:pPr>
        <w:pStyle w:val="affffffffff3"/>
        <w:spacing w:beforeLines="0" w:afterLines="0" w:line="360" w:lineRule="exact"/>
        <w:ind w:left="0" w:firstLine="0"/>
        <w:rPr>
          <w:rFonts w:hAnsi="宋体"/>
        </w:rPr>
      </w:pPr>
      <w:r>
        <w:rPr>
          <w:rFonts w:hAnsi="宋体" w:hint="eastAsia"/>
        </w:rPr>
        <w:t>图A.1 日历寿命测试流程图</w:t>
      </w:r>
    </w:p>
    <w:p w14:paraId="03095BBC" w14:textId="77777777" w:rsidR="00F62A43" w:rsidRDefault="00D21B35">
      <w:pPr>
        <w:autoSpaceDE w:val="0"/>
        <w:autoSpaceDN w:val="0"/>
        <w:spacing w:line="360" w:lineRule="exact"/>
        <w:jc w:val="center"/>
        <w:rPr>
          <w:rFonts w:ascii="黑体" w:eastAsia="黑体" w:hAnsi="黑体" w:cs="黑体"/>
          <w:kern w:val="0"/>
        </w:rPr>
      </w:pPr>
      <w:r>
        <w:rPr>
          <w:rFonts w:ascii="time new rome" w:hAnsi="time new rome" w:hint="eastAsia"/>
        </w:rPr>
        <w:br w:type="page"/>
      </w:r>
      <w:bookmarkStart w:id="30" w:name="_Toc485277507"/>
      <w:r>
        <w:rPr>
          <w:rFonts w:ascii="黑体" w:eastAsia="黑体" w:hAnsi="黑体" w:cs="黑体" w:hint="eastAsia"/>
          <w:kern w:val="0"/>
        </w:rPr>
        <w:lastRenderedPageBreak/>
        <w:t>附录</w:t>
      </w:r>
      <w:r>
        <w:rPr>
          <w:rFonts w:ascii="黑体" w:eastAsia="黑体" w:hAnsi="黑体" w:cs="黑体"/>
          <w:kern w:val="0"/>
        </w:rPr>
        <w:t>B</w:t>
      </w:r>
    </w:p>
    <w:p w14:paraId="1910FD89" w14:textId="77777777" w:rsidR="00F62A43" w:rsidRDefault="00D21B35">
      <w:pPr>
        <w:autoSpaceDE w:val="0"/>
        <w:autoSpaceDN w:val="0"/>
        <w:spacing w:line="360" w:lineRule="exact"/>
        <w:jc w:val="center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（资料性附录）</w:t>
      </w:r>
    </w:p>
    <w:p w14:paraId="3BDB3A21" w14:textId="77777777" w:rsidR="00F62A43" w:rsidRDefault="00D21B35">
      <w:pPr>
        <w:autoSpaceDE w:val="0"/>
        <w:autoSpaceDN w:val="0"/>
        <w:spacing w:line="360" w:lineRule="exact"/>
        <w:jc w:val="center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蓄电池</w:t>
      </w:r>
      <w:r>
        <w:rPr>
          <w:rFonts w:ascii="黑体" w:eastAsia="黑体" w:hAnsi="黑体" w:cs="黑体"/>
          <w:kern w:val="0"/>
        </w:rPr>
        <w:t>日历寿命测试结果计算示例</w:t>
      </w:r>
      <w:bookmarkEnd w:id="30"/>
    </w:p>
    <w:p w14:paraId="6451C7CC" w14:textId="77777777" w:rsidR="00F62A43" w:rsidRDefault="00D21B35">
      <w:pPr>
        <w:adjustRightInd/>
        <w:spacing w:line="360" w:lineRule="exact"/>
        <w:ind w:firstLine="43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本规范</w:t>
      </w:r>
      <w:r>
        <w:rPr>
          <w:rFonts w:ascii="宋体" w:hAnsi="宋体" w:cs="宋体"/>
        </w:rPr>
        <w:t>中规定的蓄电池</w:t>
      </w:r>
      <w:r>
        <w:rPr>
          <w:rFonts w:ascii="宋体" w:hAnsi="宋体" w:cs="宋体" w:hint="eastAsia"/>
        </w:rPr>
        <w:t>日历</w:t>
      </w:r>
      <w:r>
        <w:rPr>
          <w:rFonts w:ascii="宋体" w:hAnsi="宋体" w:cs="宋体"/>
        </w:rPr>
        <w:t>寿命测试的</w:t>
      </w:r>
      <w:r>
        <w:rPr>
          <w:rFonts w:ascii="宋体" w:hAnsi="宋体" w:cs="宋体" w:hint="eastAsia"/>
        </w:rPr>
        <w:t>测试结果</w:t>
      </w:r>
      <w:r>
        <w:rPr>
          <w:rFonts w:ascii="宋体" w:hAnsi="宋体" w:cs="宋体"/>
        </w:rPr>
        <w:t>计算过程如下：</w:t>
      </w:r>
    </w:p>
    <w:p w14:paraId="306AC5B6" w14:textId="77777777" w:rsidR="00F62A43" w:rsidRDefault="00D21B35">
      <w:pPr>
        <w:pStyle w:val="afffffffffd"/>
        <w:numPr>
          <w:ilvl w:val="0"/>
          <w:numId w:val="45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根据</w:t>
      </w:r>
      <w:r>
        <w:rPr>
          <w:rFonts w:ascii="宋体" w:hAnsi="宋体" w:cs="宋体"/>
        </w:rPr>
        <w:t>测试样品在不同温度下的</w:t>
      </w:r>
      <w:r>
        <w:rPr>
          <w:rFonts w:ascii="宋体" w:hAnsi="宋体" w:cs="宋体" w:hint="eastAsia"/>
        </w:rPr>
        <w:t>状态</w:t>
      </w:r>
      <w:r>
        <w:rPr>
          <w:rFonts w:ascii="宋体" w:hAnsi="宋体" w:cs="宋体"/>
        </w:rPr>
        <w:t>参数测量结果，对不同温度下的衰减曲线进行拟合，得到不同温度下的衰减率</w:t>
      </w:r>
      <w:bookmarkStart w:id="31" w:name="OLE_LINK1"/>
      <w:bookmarkStart w:id="32" w:name="OLE_LINK3"/>
      <w:bookmarkStart w:id="33" w:name="OLE_LINK2"/>
      <w:proofErr w:type="spellStart"/>
      <w:r>
        <w:rPr>
          <w:rFonts w:ascii="宋体" w:hAnsi="宋体" w:cs="宋体"/>
          <w:i/>
        </w:rPr>
        <w:t>f</w:t>
      </w:r>
      <w:r>
        <w:rPr>
          <w:rFonts w:ascii="宋体" w:hAnsi="宋体" w:cs="宋体"/>
          <w:vertAlign w:val="subscript"/>
        </w:rPr>
        <w:t>Ti</w:t>
      </w:r>
      <w:bookmarkEnd w:id="31"/>
      <w:bookmarkEnd w:id="32"/>
      <w:bookmarkEnd w:id="33"/>
      <w:proofErr w:type="spellEnd"/>
      <w:r>
        <w:rPr>
          <w:rFonts w:ascii="宋体" w:hAnsi="宋体" w:cs="宋体" w:hint="eastAsia"/>
        </w:rPr>
        <w:t>；</w:t>
      </w:r>
    </w:p>
    <w:p w14:paraId="0B2FA07A" w14:textId="77777777" w:rsidR="00F62A43" w:rsidRDefault="00D21B35">
      <w:pPr>
        <w:pStyle w:val="afffffffffd"/>
        <w:numPr>
          <w:ilvl w:val="0"/>
          <w:numId w:val="45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对衰减率</w:t>
      </w:r>
      <w:proofErr w:type="spellStart"/>
      <w:r>
        <w:rPr>
          <w:rFonts w:ascii="宋体" w:hAnsi="宋体" w:cs="宋体"/>
          <w:i/>
        </w:rPr>
        <w:t>f</w:t>
      </w:r>
      <w:r>
        <w:rPr>
          <w:rFonts w:ascii="宋体" w:hAnsi="宋体" w:cs="宋体"/>
          <w:vertAlign w:val="subscript"/>
        </w:rPr>
        <w:t>Ti</w:t>
      </w:r>
      <w:proofErr w:type="spellEnd"/>
      <w:r>
        <w:rPr>
          <w:rFonts w:ascii="宋体" w:hAnsi="宋体" w:cs="宋体" w:hint="eastAsia"/>
        </w:rPr>
        <w:t>取绝对值；</w:t>
      </w:r>
    </w:p>
    <w:p w14:paraId="3D2C1521" w14:textId="77777777" w:rsidR="00F62A43" w:rsidRDefault="00D21B35">
      <w:pPr>
        <w:pStyle w:val="afffffffffd"/>
        <w:numPr>
          <w:ilvl w:val="0"/>
          <w:numId w:val="45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对衰减率的绝对值取自然对数（ln（</w:t>
      </w:r>
      <w:proofErr w:type="spellStart"/>
      <w:r>
        <w:rPr>
          <w:rFonts w:ascii="宋体" w:hAnsi="宋体" w:cs="宋体"/>
          <w:i/>
        </w:rPr>
        <w:t>f</w:t>
      </w:r>
      <w:r>
        <w:rPr>
          <w:rFonts w:ascii="宋体" w:hAnsi="宋体" w:cs="宋体"/>
          <w:vertAlign w:val="subscript"/>
        </w:rPr>
        <w:t>Ti</w:t>
      </w:r>
      <w:proofErr w:type="spellEnd"/>
      <w:r>
        <w:rPr>
          <w:rFonts w:ascii="宋体" w:hAnsi="宋体" w:cs="宋体" w:hint="eastAsia"/>
        </w:rPr>
        <w:t>））;</w:t>
      </w:r>
    </w:p>
    <w:p w14:paraId="5F335E4A" w14:textId="77777777" w:rsidR="00F62A43" w:rsidRDefault="00D21B35">
      <w:pPr>
        <w:pStyle w:val="afffffffffd"/>
        <w:numPr>
          <w:ilvl w:val="0"/>
          <w:numId w:val="45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对试验温度T（热力学温度）取倒数（1/</w:t>
      </w:r>
      <w:r>
        <w:rPr>
          <w:rFonts w:ascii="宋体" w:hAnsi="宋体" w:cs="宋体" w:hint="eastAsia"/>
          <w:i/>
        </w:rPr>
        <w:t>T</w:t>
      </w:r>
      <w:r>
        <w:rPr>
          <w:rFonts w:ascii="宋体" w:hAnsi="宋体" w:cs="宋体" w:hint="eastAsia"/>
        </w:rPr>
        <w:t>）；</w:t>
      </w:r>
    </w:p>
    <w:p w14:paraId="50B52BC7" w14:textId="77777777" w:rsidR="00F62A43" w:rsidRDefault="00D21B35">
      <w:pPr>
        <w:pStyle w:val="afffffffffd"/>
        <w:numPr>
          <w:ilvl w:val="0"/>
          <w:numId w:val="45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将ln（</w:t>
      </w:r>
      <w:proofErr w:type="spellStart"/>
      <w:r>
        <w:rPr>
          <w:rFonts w:ascii="宋体" w:hAnsi="宋体" w:cs="宋体"/>
          <w:i/>
        </w:rPr>
        <w:t>f</w:t>
      </w:r>
      <w:r>
        <w:rPr>
          <w:rFonts w:ascii="宋体" w:hAnsi="宋体" w:cs="宋体"/>
          <w:vertAlign w:val="subscript"/>
        </w:rPr>
        <w:t>Ti</w:t>
      </w:r>
      <w:proofErr w:type="spellEnd"/>
      <w:r>
        <w:rPr>
          <w:rFonts w:ascii="宋体" w:hAnsi="宋体" w:cs="宋体" w:hint="eastAsia"/>
        </w:rPr>
        <w:t>）和1/</w:t>
      </w:r>
      <w:r>
        <w:rPr>
          <w:rFonts w:ascii="宋体" w:hAnsi="宋体" w:cs="宋体" w:hint="eastAsia"/>
          <w:i/>
        </w:rPr>
        <w:t>T</w:t>
      </w:r>
      <w:proofErr w:type="gramStart"/>
      <w:r>
        <w:rPr>
          <w:rFonts w:ascii="宋体" w:hAnsi="宋体" w:cs="宋体" w:hint="eastAsia"/>
        </w:rPr>
        <w:t>做曲</w:t>
      </w:r>
      <w:proofErr w:type="gramEnd"/>
      <w:r>
        <w:rPr>
          <w:rFonts w:ascii="宋体" w:hAnsi="宋体" w:cs="宋体" w:hint="eastAsia"/>
        </w:rPr>
        <w:t xml:space="preserve">线； </w:t>
      </w:r>
    </w:p>
    <w:p w14:paraId="515D448A" w14:textId="77777777" w:rsidR="00F62A43" w:rsidRDefault="00D21B35">
      <w:pPr>
        <w:pStyle w:val="afffffffffd"/>
        <w:numPr>
          <w:ilvl w:val="0"/>
          <w:numId w:val="45"/>
        </w:numPr>
        <w:spacing w:line="360" w:lineRule="exact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综合阿累尼乌斯方程Y</w:t>
      </w:r>
      <w:r>
        <w:rPr>
          <w:rFonts w:ascii="宋体" w:hAnsi="宋体" w:cs="宋体"/>
        </w:rPr>
        <w:t>=-</w:t>
      </w:r>
      <w:proofErr w:type="spellStart"/>
      <w:r>
        <w:rPr>
          <w:rFonts w:ascii="宋体" w:hAnsi="宋体" w:cs="宋体"/>
        </w:rPr>
        <w:t>E</w:t>
      </w:r>
      <w:r>
        <w:rPr>
          <w:rFonts w:ascii="宋体" w:hAnsi="宋体" w:cs="宋体" w:hint="eastAsia"/>
        </w:rPr>
        <w:t>a</w:t>
      </w:r>
      <w:proofErr w:type="spellEnd"/>
      <w:r>
        <w:rPr>
          <w:rFonts w:ascii="宋体" w:hAnsi="宋体" w:cs="宋体"/>
        </w:rPr>
        <w:t>/(R*</w:t>
      </w:r>
      <w:r>
        <w:rPr>
          <w:rFonts w:ascii="宋体" w:hAnsi="宋体" w:cs="宋体"/>
          <w:i/>
        </w:rPr>
        <w:t>T</w:t>
      </w:r>
      <w:r>
        <w:rPr>
          <w:rFonts w:ascii="宋体" w:hAnsi="宋体" w:cs="宋体"/>
        </w:rPr>
        <w:t>)+b</w:t>
      </w:r>
      <w:r>
        <w:rPr>
          <w:rFonts w:ascii="宋体" w:hAnsi="宋体" w:cs="宋体" w:hint="eastAsia"/>
        </w:rPr>
        <w:t>和不同温度的衰减曲线</w:t>
      </w:r>
      <w:r>
        <w:rPr>
          <w:rFonts w:ascii="宋体" w:hAnsi="宋体" w:cs="宋体"/>
        </w:rPr>
        <w:t>拟合公式</w:t>
      </w:r>
      <w:r>
        <w:rPr>
          <w:rFonts w:ascii="宋体" w:hAnsi="宋体" w:cs="宋体" w:hint="eastAsia"/>
        </w:rPr>
        <w:t>，推导样品不同温度下日历寿命模型。</w:t>
      </w:r>
    </w:p>
    <w:p w14:paraId="021B3468" w14:textId="77777777" w:rsidR="00F62A43" w:rsidRDefault="00F62A43">
      <w:pPr>
        <w:spacing w:line="360" w:lineRule="exact"/>
        <w:ind w:left="435"/>
        <w:jc w:val="left"/>
        <w:rPr>
          <w:rFonts w:ascii="宋体" w:hAnsi="宋体" w:cs="宋体"/>
        </w:rPr>
      </w:pPr>
    </w:p>
    <w:p w14:paraId="68B63E30" w14:textId="77777777" w:rsidR="00F62A43" w:rsidRDefault="00922A04">
      <w:pPr>
        <w:spacing w:line="360" w:lineRule="auto"/>
        <w:rPr>
          <w:rFonts w:ascii="time new rome" w:hAnsi="time new rome" w:hint="eastAsia"/>
          <w:sz w:val="24"/>
        </w:rPr>
      </w:pPr>
      <w:r>
        <w:rPr>
          <w:rFonts w:ascii="time new rome" w:hAnsi="time new rome" w:hint="eastAsia"/>
        </w:rPr>
        <w:pict w14:anchorId="327CB16D">
          <v:line id="直接连接符 26" o:spid="_x0000_s1192" style="position:absolute;left:0;text-align:left;z-index:251722752;mso-width-relative:page;mso-height-relative:page" from="157.1pt,10.85pt" to="272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" strokeweight="1.5pt"/>
        </w:pict>
      </w:r>
    </w:p>
    <w:p w14:paraId="074EF404" w14:textId="77777777" w:rsidR="00F62A43" w:rsidRDefault="00F62A43">
      <w:pPr>
        <w:tabs>
          <w:tab w:val="left" w:pos="3795"/>
        </w:tabs>
        <w:spacing w:line="440" w:lineRule="exact"/>
        <w:ind w:firstLineChars="1085" w:firstLine="2278"/>
        <w:rPr>
          <w:rFonts w:ascii="Times New Roman" w:hAnsi="Times New Roman" w:cs="Times New Roman"/>
        </w:rPr>
      </w:pPr>
    </w:p>
    <w:sectPr w:rsidR="00F62A43">
      <w:headerReference w:type="even" r:id="rId26"/>
      <w:footerReference w:type="default" r:id="rId27"/>
      <w:pgSz w:w="11906" w:h="16838"/>
      <w:pgMar w:top="1440" w:right="1800" w:bottom="1440" w:left="1800" w:header="1417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0D96" w14:textId="77777777" w:rsidR="00922A04" w:rsidRDefault="00922A04">
      <w:pPr>
        <w:spacing w:line="240" w:lineRule="auto"/>
      </w:pPr>
      <w:r>
        <w:separator/>
      </w:r>
    </w:p>
  </w:endnote>
  <w:endnote w:type="continuationSeparator" w:id="0">
    <w:p w14:paraId="140132DD" w14:textId="77777777" w:rsidR="00922A04" w:rsidRDefault="00922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粗圆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宋简体">
    <w:altName w:val="宋体"/>
    <w:charset w:val="86"/>
    <w:family w:val="script"/>
    <w:pitch w:val="fixed"/>
    <w:sig w:usb0="00000000" w:usb1="080E0000" w:usb2="00000010" w:usb3="00000000" w:csb0="00040001" w:csb1="00000000"/>
  </w:font>
  <w:font w:name="time new rome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BC33" w14:textId="77777777" w:rsidR="00D21B35" w:rsidRDefault="00D21B35">
    <w:pPr>
      <w:pStyle w:val="afff7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0B071" w14:textId="77777777" w:rsidR="00922A04" w:rsidRDefault="00922A04">
      <w:pPr>
        <w:spacing w:line="240" w:lineRule="auto"/>
      </w:pPr>
      <w:r>
        <w:separator/>
      </w:r>
    </w:p>
  </w:footnote>
  <w:footnote w:type="continuationSeparator" w:id="0">
    <w:p w14:paraId="7CB63F2D" w14:textId="77777777" w:rsidR="00922A04" w:rsidRDefault="00922A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9BDB" w14:textId="77777777" w:rsidR="00D21B35" w:rsidRDefault="00D21B35">
    <w:pPr>
      <w:pStyle w:val="afff9"/>
      <w:pBdr>
        <w:bottom w:val="none" w:sz="0" w:space="0" w:color="auto"/>
      </w:pBdr>
      <w:jc w:val="right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>T/C</w:t>
    </w:r>
    <w:r>
      <w:rPr>
        <w:rFonts w:ascii="黑体" w:eastAsia="黑体" w:hAnsi="黑体" w:hint="eastAsia"/>
        <w:sz w:val="21"/>
        <w:szCs w:val="21"/>
      </w:rPr>
      <w:t>S</w:t>
    </w:r>
    <w:r>
      <w:rPr>
        <w:rFonts w:ascii="黑体" w:eastAsia="黑体" w:hAnsi="黑体"/>
        <w:sz w:val="21"/>
        <w:szCs w:val="21"/>
      </w:rPr>
      <w:t>A</w:t>
    </w:r>
    <w:r>
      <w:rPr>
        <w:rFonts w:ascii="黑体" w:eastAsia="黑体" w:hAnsi="黑体" w:hint="eastAsia"/>
        <w:sz w:val="21"/>
        <w:szCs w:val="21"/>
      </w:rPr>
      <w:t>E</w:t>
    </w:r>
    <w:r>
      <w:rPr>
        <w:rFonts w:ascii="黑体" w:eastAsia="黑体" w:hAnsi="黑体"/>
        <w:spacing w:val="10"/>
        <w:sz w:val="21"/>
        <w:szCs w:val="21"/>
      </w:rPr>
      <w:t>XX</w:t>
    </w:r>
    <w:r>
      <w:rPr>
        <w:rFonts w:eastAsia="黑体" w:hint="eastAsia"/>
        <w:spacing w:val="10"/>
        <w:sz w:val="21"/>
        <w:szCs w:val="21"/>
      </w:rPr>
      <w:t>－</w:t>
    </w:r>
    <w:r>
      <w:rPr>
        <w:rFonts w:ascii="黑体" w:eastAsia="黑体" w:hAnsi="黑体"/>
        <w:spacing w:val="10"/>
        <w:sz w:val="21"/>
        <w:szCs w:val="21"/>
      </w:rPr>
      <w:t>201</w:t>
    </w:r>
    <w:r>
      <w:rPr>
        <w:rFonts w:ascii="黑体" w:eastAsia="黑体" w:hAnsi="黑体" w:hint="eastAsia"/>
        <w:spacing w:val="10"/>
        <w:sz w:val="21"/>
        <w:szCs w:val="21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648"/>
        </w:tabs>
        <w:ind w:left="648" w:hanging="648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0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1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2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3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4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8DE6374"/>
    <w:multiLevelType w:val="multilevel"/>
    <w:tmpl w:val="08DE6374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4" w15:restartNumberingAfterBreak="0">
    <w:nsid w:val="0AE367E9"/>
    <w:multiLevelType w:val="multilevel"/>
    <w:tmpl w:val="0AE367E9"/>
    <w:lvl w:ilvl="0">
      <w:start w:val="1"/>
      <w:numFmt w:val="none"/>
      <w:pStyle w:val="a6"/>
      <w:suff w:val="nothing"/>
      <w:lvlText w:val="%1示例："/>
      <w:lvlJc w:val="left"/>
      <w:pPr>
        <w:ind w:firstLine="363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hint="eastAsia"/>
      </w:rPr>
    </w:lvl>
  </w:abstractNum>
  <w:abstractNum w:abstractNumId="5" w15:restartNumberingAfterBreak="0">
    <w:nsid w:val="0BDC1670"/>
    <w:multiLevelType w:val="multilevel"/>
    <w:tmpl w:val="0BDC1670"/>
    <w:lvl w:ilvl="0">
      <w:start w:val="1"/>
      <w:numFmt w:val="decimal"/>
      <w:pStyle w:val="a7"/>
      <w:lvlText w:val="[%1]"/>
      <w:lvlJc w:val="left"/>
      <w:pPr>
        <w:ind w:left="823" w:hanging="420"/>
      </w:pPr>
      <w:rPr>
        <w:rFonts w:ascii="黑体" w:eastAsia="黑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D051F45"/>
    <w:multiLevelType w:val="multilevel"/>
    <w:tmpl w:val="0D051F45"/>
    <w:lvl w:ilvl="0">
      <w:start w:val="1"/>
      <w:numFmt w:val="lowerRoman"/>
      <w:pStyle w:val="a8"/>
      <w:lvlText w:val="%1) 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</w:lvl>
  </w:abstractNum>
  <w:abstractNum w:abstractNumId="7" w15:restartNumberingAfterBreak="0">
    <w:nsid w:val="175D7F45"/>
    <w:multiLevelType w:val="multilevel"/>
    <w:tmpl w:val="175D7F45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8" w15:restartNumberingAfterBreak="0">
    <w:nsid w:val="1AD20F90"/>
    <w:multiLevelType w:val="multilevel"/>
    <w:tmpl w:val="1AD20F90"/>
    <w:lvl w:ilvl="0">
      <w:start w:val="1"/>
      <w:numFmt w:val="none"/>
      <w:pStyle w:val="a9"/>
      <w:lvlText w:val="%1注："/>
      <w:lvlJc w:val="left"/>
      <w:pPr>
        <w:tabs>
          <w:tab w:val="left" w:pos="845"/>
        </w:tabs>
        <w:ind w:left="-102" w:firstLine="419"/>
      </w:pPr>
      <w:rPr>
        <w:rFonts w:ascii="宋体" w:eastAsia="宋体" w:hAnsi="宋体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1AF15012"/>
    <w:multiLevelType w:val="multilevel"/>
    <w:tmpl w:val="1AF15012"/>
    <w:lvl w:ilvl="0">
      <w:start w:val="1"/>
      <w:numFmt w:val="upperLetter"/>
      <w:pStyle w:val="aa"/>
      <w:suff w:val="nothing"/>
      <w:lvlText w:val="附 录(Annex) %1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ascii="黑体" w:eastAsia="黑体" w:hAnsi="Times New Roman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10" w15:restartNumberingAfterBreak="0">
    <w:nsid w:val="1B2A4C25"/>
    <w:multiLevelType w:val="multilevel"/>
    <w:tmpl w:val="53A05FFC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11" w15:restartNumberingAfterBreak="0">
    <w:nsid w:val="1EAA1992"/>
    <w:multiLevelType w:val="multilevel"/>
    <w:tmpl w:val="1EAA1992"/>
    <w:lvl w:ilvl="0">
      <w:start w:val="1"/>
      <w:numFmt w:val="none"/>
      <w:pStyle w:val="ab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  <w:rPr>
        <w:rFonts w:hint="eastAsia"/>
      </w:rPr>
    </w:lvl>
  </w:abstractNum>
  <w:abstractNum w:abstractNumId="1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c"/>
      <w:suff w:val="nothing"/>
      <w:lvlText w:val="%1.%2　"/>
      <w:lvlJc w:val="left"/>
      <w:pPr>
        <w:ind w:left="1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d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23D672BD"/>
    <w:multiLevelType w:val="multilevel"/>
    <w:tmpl w:val="23D672BD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14" w15:restartNumberingAfterBreak="0">
    <w:nsid w:val="246B4A14"/>
    <w:multiLevelType w:val="multilevel"/>
    <w:tmpl w:val="246B4A14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15" w15:restartNumberingAfterBreak="0">
    <w:nsid w:val="2C5917C3"/>
    <w:multiLevelType w:val="multilevel"/>
    <w:tmpl w:val="2C5917C3"/>
    <w:lvl w:ilvl="0">
      <w:start w:val="1"/>
      <w:numFmt w:val="none"/>
      <w:pStyle w:val="ae"/>
      <w:suff w:val="nothing"/>
      <w:lvlText w:val="%1──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cs="Symbol" w:hint="default"/>
        <w:color w:val="auto"/>
      </w:rPr>
    </w:lvl>
    <w:lvl w:ilvl="2">
      <w:start w:val="1"/>
      <w:numFmt w:val="bullet"/>
      <w:pStyle w:val="af0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6" w15:restartNumberingAfterBreak="0">
    <w:nsid w:val="32F04FB2"/>
    <w:multiLevelType w:val="multilevel"/>
    <w:tmpl w:val="32F04FB2"/>
    <w:lvl w:ilvl="0">
      <w:start w:val="1"/>
      <w:numFmt w:val="lowerLetter"/>
      <w:pStyle w:val="af1"/>
      <w:suff w:val="nothing"/>
      <w:lvlText w:val="%1"/>
      <w:lvlJc w:val="left"/>
      <w:pPr>
        <w:ind w:left="783" w:hanging="420"/>
      </w:pPr>
      <w:rPr>
        <w:rFonts w:ascii="黑体" w:eastAsia="黑体" w:hAnsi="宋体"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7" w15:restartNumberingAfterBreak="0">
    <w:nsid w:val="411B5A23"/>
    <w:multiLevelType w:val="multilevel"/>
    <w:tmpl w:val="411B5A23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38308A"/>
    <w:multiLevelType w:val="multilevel"/>
    <w:tmpl w:val="413830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9" w15:restartNumberingAfterBreak="0">
    <w:nsid w:val="44C50F90"/>
    <w:multiLevelType w:val="multilevel"/>
    <w:tmpl w:val="44C50F90"/>
    <w:lvl w:ilvl="0">
      <w:start w:val="1"/>
      <w:numFmt w:val="lowerLetter"/>
      <w:pStyle w:val="af2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3"/>
      <w:lvlText w:val="%2)"/>
      <w:lvlJc w:val="left"/>
      <w:pPr>
        <w:tabs>
          <w:tab w:val="left" w:pos="1259"/>
        </w:tabs>
        <w:ind w:left="1259" w:hanging="420"/>
      </w:pPr>
      <w:rPr>
        <w:rFonts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af4"/>
      <w:lvlText w:val="(%3)"/>
      <w:lvlJc w:val="left"/>
      <w:pPr>
        <w:tabs>
          <w:tab w:val="left" w:pos="1678"/>
        </w:tabs>
        <w:ind w:left="1679" w:hanging="420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0" w15:restartNumberingAfterBreak="0">
    <w:nsid w:val="47F9558A"/>
    <w:multiLevelType w:val="multilevel"/>
    <w:tmpl w:val="47F9558A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21" w15:restartNumberingAfterBreak="0">
    <w:nsid w:val="48802D1C"/>
    <w:multiLevelType w:val="multilevel"/>
    <w:tmpl w:val="48802D1C"/>
    <w:lvl w:ilvl="0">
      <w:start w:val="1"/>
      <w:numFmt w:val="decimal"/>
      <w:pStyle w:val="af5"/>
      <w:lvlText w:val="图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B733A5F"/>
    <w:multiLevelType w:val="multilevel"/>
    <w:tmpl w:val="4B733A5F"/>
    <w:lvl w:ilvl="0">
      <w:start w:val="1"/>
      <w:numFmt w:val="decimal"/>
      <w:pStyle w:val="af6"/>
      <w:suff w:val="nothing"/>
      <w:lvlText w:val="示例%1："/>
      <w:lvlJc w:val="left"/>
      <w:pPr>
        <w:ind w:firstLine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3" w15:restartNumberingAfterBreak="0">
    <w:nsid w:val="4E5D0534"/>
    <w:multiLevelType w:val="multilevel"/>
    <w:tmpl w:val="4E5D0534"/>
    <w:lvl w:ilvl="0">
      <w:start w:val="1"/>
      <w:numFmt w:val="decimal"/>
      <w:pStyle w:val="af7"/>
      <w:suff w:val="nothing"/>
      <w:lvlText w:val="Figur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4" w15:restartNumberingAfterBreak="0">
    <w:nsid w:val="50076EDF"/>
    <w:multiLevelType w:val="multilevel"/>
    <w:tmpl w:val="50076EDF"/>
    <w:lvl w:ilvl="0">
      <w:start w:val="1"/>
      <w:numFmt w:val="decimal"/>
      <w:pStyle w:val="af8"/>
      <w:lvlText w:val="表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3A05FFC"/>
    <w:multiLevelType w:val="multilevel"/>
    <w:tmpl w:val="53A05FFC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26" w15:restartNumberingAfterBreak="0">
    <w:nsid w:val="54632751"/>
    <w:multiLevelType w:val="multilevel"/>
    <w:tmpl w:val="54632751"/>
    <w:lvl w:ilvl="0">
      <w:start w:val="1"/>
      <w:numFmt w:val="none"/>
      <w:pStyle w:val="af9"/>
      <w:suff w:val="nothing"/>
      <w:lvlText w:val="——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  <w:rPr>
        <w:rFonts w:hint="eastAsia"/>
      </w:rPr>
    </w:lvl>
  </w:abstractNum>
  <w:abstractNum w:abstractNumId="27" w15:restartNumberingAfterBreak="0">
    <w:nsid w:val="557C2AF5"/>
    <w:multiLevelType w:val="multilevel"/>
    <w:tmpl w:val="557C2AF5"/>
    <w:lvl w:ilvl="0">
      <w:start w:val="1"/>
      <w:numFmt w:val="decimal"/>
      <w:pStyle w:val="afa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8" w15:restartNumberingAfterBreak="0">
    <w:nsid w:val="55AC777F"/>
    <w:multiLevelType w:val="multilevel"/>
    <w:tmpl w:val="55AC777F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29" w15:restartNumberingAfterBreak="0">
    <w:nsid w:val="560710FA"/>
    <w:multiLevelType w:val="multilevel"/>
    <w:tmpl w:val="560710FA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30" w15:restartNumberingAfterBreak="0">
    <w:nsid w:val="564D2089"/>
    <w:multiLevelType w:val="multilevel"/>
    <w:tmpl w:val="564D2089"/>
    <w:lvl w:ilvl="0">
      <w:start w:val="1"/>
      <w:numFmt w:val="none"/>
      <w:pStyle w:val="afb"/>
      <w:lvlText w:val="%1注"/>
      <w:lvlJc w:val="left"/>
      <w:pPr>
        <w:tabs>
          <w:tab w:val="left" w:pos="760"/>
        </w:tabs>
        <w:ind w:left="760" w:hanging="284"/>
      </w:pPr>
      <w:rPr>
        <w:rFonts w:ascii="宋体" w:eastAsia="宋体" w:hAnsi="宋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 w15:restartNumberingAfterBreak="0">
    <w:nsid w:val="644622F9"/>
    <w:multiLevelType w:val="multilevel"/>
    <w:tmpl w:val="644622F9"/>
    <w:lvl w:ilvl="0">
      <w:start w:val="1"/>
      <w:numFmt w:val="upperRoman"/>
      <w:pStyle w:val="afc"/>
      <w:lvlText w:val="%1)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</w:lvl>
  </w:abstractNum>
  <w:abstractNum w:abstractNumId="32" w15:restartNumberingAfterBreak="0">
    <w:nsid w:val="646260FA"/>
    <w:multiLevelType w:val="multilevel"/>
    <w:tmpl w:val="646260FA"/>
    <w:lvl w:ilvl="0">
      <w:start w:val="1"/>
      <w:numFmt w:val="decimal"/>
      <w:pStyle w:val="afd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3" w15:restartNumberingAfterBreak="0">
    <w:nsid w:val="657D3FBC"/>
    <w:multiLevelType w:val="multilevel"/>
    <w:tmpl w:val="657D3FBC"/>
    <w:lvl w:ilvl="0">
      <w:start w:val="1"/>
      <w:numFmt w:val="upperLetter"/>
      <w:pStyle w:val="afe"/>
      <w:suff w:val="nothing"/>
      <w:lvlText w:val="附 录 %1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f"/>
      <w:suff w:val="nothing"/>
      <w:lvlText w:val="%1.%2　"/>
      <w:lvlJc w:val="left"/>
      <w:rPr>
        <w:rFonts w:ascii="黑体" w:eastAsia="黑体" w:hAnsi="Arial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f0"/>
      <w:suff w:val="nothing"/>
      <w:lvlText w:val="%1.%2.%3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f1"/>
      <w:suff w:val="nothing"/>
      <w:lvlText w:val="%1.%2.%3.%4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f2"/>
      <w:suff w:val="nothing"/>
      <w:lvlText w:val="%1.%2.%3.%4.%5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f3"/>
      <w:suff w:val="nothing"/>
      <w:lvlText w:val="%1.%2.%3.%4.%5.%6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4"/>
      <w:suff w:val="nothing"/>
      <w:lvlText w:val="%1.%2.%3.%4.%5.%6.%7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ascii="黑体" w:eastAsia="黑体" w:hAnsi="宋体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34" w15:restartNumberingAfterBreak="0">
    <w:nsid w:val="6C233E3C"/>
    <w:multiLevelType w:val="multilevel"/>
    <w:tmpl w:val="6C233E3C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35" w15:restartNumberingAfterBreak="0">
    <w:nsid w:val="6C292B19"/>
    <w:multiLevelType w:val="multilevel"/>
    <w:tmpl w:val="6C292B19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36" w15:restartNumberingAfterBreak="0">
    <w:nsid w:val="6C7053A1"/>
    <w:multiLevelType w:val="multilevel"/>
    <w:tmpl w:val="6C7053A1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ascii="Times New Roman" w:eastAsia="黑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7" w15:restartNumberingAfterBreak="0">
    <w:nsid w:val="6CA41985"/>
    <w:multiLevelType w:val="multilevel"/>
    <w:tmpl w:val="6CA41985"/>
    <w:lvl w:ilvl="0">
      <w:start w:val="1"/>
      <w:numFmt w:val="decimal"/>
      <w:pStyle w:val="aff5"/>
      <w:lvlText w:val="%1)"/>
      <w:lvlJc w:val="left"/>
      <w:pPr>
        <w:tabs>
          <w:tab w:val="left" w:pos="823"/>
        </w:tabs>
        <w:ind w:left="82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8" w15:restartNumberingAfterBreak="0">
    <w:nsid w:val="6CE42AC1"/>
    <w:multiLevelType w:val="multilevel"/>
    <w:tmpl w:val="6CE42AC1"/>
    <w:lvl w:ilvl="0">
      <w:start w:val="1"/>
      <w:numFmt w:val="lowerLetter"/>
      <w:pStyle w:val="aff6"/>
      <w:lvlText w:val="%1"/>
      <w:lvlJc w:val="left"/>
      <w:pPr>
        <w:ind w:left="420" w:hanging="420"/>
      </w:pPr>
      <w:rPr>
        <w:rFonts w:ascii="宋体" w:eastAsia="宋体" w:hAnsi="宋体"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DBF04F4"/>
    <w:multiLevelType w:val="multilevel"/>
    <w:tmpl w:val="6DBF04F4"/>
    <w:lvl w:ilvl="0">
      <w:start w:val="1"/>
      <w:numFmt w:val="none"/>
      <w:pStyle w:val="aff7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40" w15:restartNumberingAfterBreak="0">
    <w:nsid w:val="6DF35F19"/>
    <w:multiLevelType w:val="multilevel"/>
    <w:tmpl w:val="6DF35F19"/>
    <w:lvl w:ilvl="0">
      <w:start w:val="1"/>
      <w:numFmt w:val="decimal"/>
      <w:pStyle w:val="aff8"/>
      <w:suff w:val="nothing"/>
      <w:lvlText w:val="Tabl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41" w15:restartNumberingAfterBreak="0">
    <w:nsid w:val="6E6B5DAC"/>
    <w:multiLevelType w:val="multilevel"/>
    <w:tmpl w:val="6E6B5DAC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42" w15:restartNumberingAfterBreak="0">
    <w:nsid w:val="73764011"/>
    <w:multiLevelType w:val="multilevel"/>
    <w:tmpl w:val="73764011"/>
    <w:lvl w:ilvl="0">
      <w:start w:val="1"/>
      <w:numFmt w:val="lowerLetter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3" w15:restartNumberingAfterBreak="0">
    <w:nsid w:val="7624063D"/>
    <w:multiLevelType w:val="multilevel"/>
    <w:tmpl w:val="7624063D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44" w15:restartNumberingAfterBreak="0">
    <w:nsid w:val="76933334"/>
    <w:multiLevelType w:val="multilevel"/>
    <w:tmpl w:val="76933334"/>
    <w:lvl w:ilvl="0">
      <w:start w:val="1"/>
      <w:numFmt w:val="none"/>
      <w:pStyle w:val="aff9"/>
      <w:lvlText w:val="%1——"/>
      <w:lvlJc w:val="left"/>
      <w:pPr>
        <w:tabs>
          <w:tab w:val="left" w:pos="330"/>
        </w:tabs>
        <w:ind w:left="948" w:hanging="420"/>
      </w:pPr>
      <w:rPr>
        <w:rFonts w:ascii="宋体" w:eastAsia="宋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5" w15:restartNumberingAfterBreak="0">
    <w:nsid w:val="7CF10651"/>
    <w:multiLevelType w:val="multilevel"/>
    <w:tmpl w:val="7CF1065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3"/>
  </w:num>
  <w:num w:numId="4">
    <w:abstractNumId w:val="24"/>
  </w:num>
  <w:num w:numId="5">
    <w:abstractNumId w:val="21"/>
  </w:num>
  <w:num w:numId="6">
    <w:abstractNumId w:val="9"/>
  </w:num>
  <w:num w:numId="7">
    <w:abstractNumId w:val="11"/>
  </w:num>
  <w:num w:numId="8">
    <w:abstractNumId w:val="26"/>
  </w:num>
  <w:num w:numId="9">
    <w:abstractNumId w:val="37"/>
  </w:num>
  <w:num w:numId="10">
    <w:abstractNumId w:val="16"/>
  </w:num>
  <w:num w:numId="11">
    <w:abstractNumId w:val="19"/>
  </w:num>
  <w:num w:numId="12">
    <w:abstractNumId w:val="8"/>
  </w:num>
  <w:num w:numId="13">
    <w:abstractNumId w:val="30"/>
  </w:num>
  <w:num w:numId="14">
    <w:abstractNumId w:val="32"/>
  </w:num>
  <w:num w:numId="15">
    <w:abstractNumId w:val="27"/>
  </w:num>
  <w:num w:numId="16">
    <w:abstractNumId w:val="40"/>
  </w:num>
  <w:num w:numId="17">
    <w:abstractNumId w:val="23"/>
  </w:num>
  <w:num w:numId="18">
    <w:abstractNumId w:val="1"/>
  </w:num>
  <w:num w:numId="19">
    <w:abstractNumId w:val="15"/>
  </w:num>
  <w:num w:numId="20">
    <w:abstractNumId w:val="44"/>
  </w:num>
  <w:num w:numId="21">
    <w:abstractNumId w:val="31"/>
  </w:num>
  <w:num w:numId="22">
    <w:abstractNumId w:val="6"/>
  </w:num>
  <w:num w:numId="23">
    <w:abstractNumId w:val="38"/>
  </w:num>
  <w:num w:numId="24">
    <w:abstractNumId w:val="39"/>
  </w:num>
  <w:num w:numId="25">
    <w:abstractNumId w:val="2"/>
  </w:num>
  <w:num w:numId="26">
    <w:abstractNumId w:val="4"/>
  </w:num>
  <w:num w:numId="27">
    <w:abstractNumId w:val="22"/>
  </w:num>
  <w:num w:numId="28">
    <w:abstractNumId w:val="12"/>
  </w:num>
  <w:num w:numId="29">
    <w:abstractNumId w:val="36"/>
  </w:num>
  <w:num w:numId="30">
    <w:abstractNumId w:val="45"/>
  </w:num>
  <w:num w:numId="31">
    <w:abstractNumId w:val="12"/>
    <w:lvlOverride w:ilvl="0">
      <w:lvl w:ilvl="0" w:tentative="1">
        <w:start w:val="1"/>
        <w:numFmt w:val="decimal"/>
        <w:suff w:val="nothing"/>
        <w:lvlText w:val="%1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  <w:szCs w:val="21"/>
        </w:rPr>
      </w:lvl>
    </w:lvlOverride>
    <w:lvlOverride w:ilvl="1">
      <w:lvl w:ilvl="1">
        <w:start w:val="1"/>
        <w:numFmt w:val="decimal"/>
        <w:pStyle w:val="ac"/>
        <w:lvlText w:val="5.%2"/>
        <w:lvlJc w:val="left"/>
        <w:pPr>
          <w:ind w:left="0" w:firstLine="0"/>
        </w:pPr>
        <w:rPr>
          <w:rFonts w:ascii="黑体" w:eastAsia="黑体" w:hAnsi="Times New Roman" w:cs="Times New Roman" w:hint="eastAsia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1"/>
          <w:szCs w:val="21"/>
          <w:u w:val="none"/>
          <w:vertAlign w:val="baseline"/>
        </w:rPr>
      </w:lvl>
    </w:lvlOverride>
    <w:lvlOverride w:ilvl="2">
      <w:lvl w:ilvl="2" w:tentative="1">
        <w:start w:val="1"/>
        <w:numFmt w:val="decimal"/>
        <w:pStyle w:val="ad"/>
        <w:lvlText w:val="5.1.%3"/>
        <w:lvlJc w:val="left"/>
        <w:pPr>
          <w:ind w:left="0" w:firstLine="0"/>
        </w:pPr>
        <w:rPr>
          <w:rFonts w:ascii="Times New Roman" w:eastAsia="黑体" w:hAnsi="Times New Roman" w:cs="Times New Roman" w:hint="default"/>
          <w:b w:val="0"/>
          <w:i w:val="0"/>
          <w:sz w:val="21"/>
        </w:rPr>
      </w:lvl>
    </w:lvlOverride>
    <w:lvlOverride w:ilvl="3">
      <w:lvl w:ilvl="3" w:tentative="1">
        <w:start w:val="1"/>
        <w:numFmt w:val="decimal"/>
        <w:lvlText w:val="5.2.%4"/>
        <w:lvlJc w:val="left"/>
        <w:pPr>
          <w:ind w:left="0" w:firstLine="0"/>
        </w:pPr>
        <w:rPr>
          <w:rFonts w:hint="eastAsia"/>
          <w:b w:val="0"/>
          <w:i w:val="0"/>
          <w:sz w:val="21"/>
        </w:rPr>
      </w:lvl>
    </w:lvlOverride>
    <w:lvlOverride w:ilvl="4">
      <w:lvl w:ilvl="4" w:tentative="1">
        <w:start w:val="1"/>
        <w:numFmt w:val="decimal"/>
        <w:suff w:val="nothing"/>
        <w:lvlText w:val="%1.%2.%3.%4.%5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5">
      <w:lvl w:ilvl="5" w:tentative="1">
        <w:start w:val="1"/>
        <w:numFmt w:val="decimal"/>
        <w:suff w:val="nothing"/>
        <w:lvlText w:val="%1.%2.%3.%4.%5.%6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6">
      <w:lvl w:ilvl="6" w:tentative="1">
        <w:start w:val="1"/>
        <w:numFmt w:val="decimal"/>
        <w:suff w:val="nothing"/>
        <w:lvlText w:val="%1%2.%3.%4.%5.%6.%7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tabs>
            <w:tab w:val="left" w:pos="4351"/>
          </w:tabs>
          <w:ind w:left="3969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tabs>
            <w:tab w:val="left" w:pos="4777"/>
          </w:tabs>
          <w:ind w:left="4677" w:hanging="1700"/>
        </w:pPr>
        <w:rPr>
          <w:rFonts w:hint="eastAsia"/>
        </w:rPr>
      </w:lvl>
    </w:lvlOverride>
  </w:num>
  <w:num w:numId="32">
    <w:abstractNumId w:val="42"/>
  </w:num>
  <w:num w:numId="33">
    <w:abstractNumId w:val="17"/>
  </w:num>
  <w:num w:numId="34">
    <w:abstractNumId w:val="25"/>
  </w:num>
  <w:num w:numId="35">
    <w:abstractNumId w:val="13"/>
  </w:num>
  <w:num w:numId="36">
    <w:abstractNumId w:val="14"/>
  </w:num>
  <w:num w:numId="37">
    <w:abstractNumId w:val="43"/>
  </w:num>
  <w:num w:numId="38">
    <w:abstractNumId w:val="3"/>
  </w:num>
  <w:num w:numId="39">
    <w:abstractNumId w:val="35"/>
  </w:num>
  <w:num w:numId="40">
    <w:abstractNumId w:val="28"/>
  </w:num>
  <w:num w:numId="41">
    <w:abstractNumId w:val="7"/>
  </w:num>
  <w:num w:numId="42">
    <w:abstractNumId w:val="29"/>
  </w:num>
  <w:num w:numId="43">
    <w:abstractNumId w:val="34"/>
  </w:num>
  <w:num w:numId="44">
    <w:abstractNumId w:val="41"/>
  </w:num>
  <w:num w:numId="45">
    <w:abstractNumId w:val="20"/>
  </w:num>
  <w:num w:numId="46">
    <w:abstractNumId w:val="1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010"/>
    <w:rsid w:val="00000620"/>
    <w:rsid w:val="00000E4F"/>
    <w:rsid w:val="00001A1C"/>
    <w:rsid w:val="00001AFF"/>
    <w:rsid w:val="00002909"/>
    <w:rsid w:val="00004A29"/>
    <w:rsid w:val="00005144"/>
    <w:rsid w:val="00006B74"/>
    <w:rsid w:val="00006C3B"/>
    <w:rsid w:val="00010FB2"/>
    <w:rsid w:val="000113F7"/>
    <w:rsid w:val="0001163F"/>
    <w:rsid w:val="000118FF"/>
    <w:rsid w:val="00011DF3"/>
    <w:rsid w:val="0001295E"/>
    <w:rsid w:val="00013337"/>
    <w:rsid w:val="0001413F"/>
    <w:rsid w:val="000143A9"/>
    <w:rsid w:val="00016080"/>
    <w:rsid w:val="000169A1"/>
    <w:rsid w:val="00016EB7"/>
    <w:rsid w:val="00017F28"/>
    <w:rsid w:val="000219AC"/>
    <w:rsid w:val="00023376"/>
    <w:rsid w:val="000270A5"/>
    <w:rsid w:val="000316D0"/>
    <w:rsid w:val="00032B99"/>
    <w:rsid w:val="000346BB"/>
    <w:rsid w:val="00034938"/>
    <w:rsid w:val="0003582A"/>
    <w:rsid w:val="00035D90"/>
    <w:rsid w:val="00036472"/>
    <w:rsid w:val="00036E82"/>
    <w:rsid w:val="00037B54"/>
    <w:rsid w:val="00040079"/>
    <w:rsid w:val="00040305"/>
    <w:rsid w:val="000407D5"/>
    <w:rsid w:val="0004329E"/>
    <w:rsid w:val="0004333F"/>
    <w:rsid w:val="0004548D"/>
    <w:rsid w:val="00045691"/>
    <w:rsid w:val="00045AFE"/>
    <w:rsid w:val="00046E53"/>
    <w:rsid w:val="00046F68"/>
    <w:rsid w:val="0005110D"/>
    <w:rsid w:val="00052A40"/>
    <w:rsid w:val="00052E6F"/>
    <w:rsid w:val="0005315C"/>
    <w:rsid w:val="000548AD"/>
    <w:rsid w:val="00054D1B"/>
    <w:rsid w:val="00056089"/>
    <w:rsid w:val="00056D31"/>
    <w:rsid w:val="00056D37"/>
    <w:rsid w:val="00057316"/>
    <w:rsid w:val="000610B5"/>
    <w:rsid w:val="000614E9"/>
    <w:rsid w:val="00062243"/>
    <w:rsid w:val="00062B74"/>
    <w:rsid w:val="000639C5"/>
    <w:rsid w:val="00063AFE"/>
    <w:rsid w:val="00063B71"/>
    <w:rsid w:val="00063D9C"/>
    <w:rsid w:val="0006541C"/>
    <w:rsid w:val="00067BD5"/>
    <w:rsid w:val="000701DE"/>
    <w:rsid w:val="00072BB6"/>
    <w:rsid w:val="00074466"/>
    <w:rsid w:val="00075C8C"/>
    <w:rsid w:val="0008011C"/>
    <w:rsid w:val="000825DC"/>
    <w:rsid w:val="00082B7B"/>
    <w:rsid w:val="0008353E"/>
    <w:rsid w:val="000845ED"/>
    <w:rsid w:val="00085620"/>
    <w:rsid w:val="00085643"/>
    <w:rsid w:val="00085DD5"/>
    <w:rsid w:val="00086E1F"/>
    <w:rsid w:val="00087F18"/>
    <w:rsid w:val="00091B07"/>
    <w:rsid w:val="00091C2F"/>
    <w:rsid w:val="00091CCA"/>
    <w:rsid w:val="0009203A"/>
    <w:rsid w:val="0009242A"/>
    <w:rsid w:val="000931D3"/>
    <w:rsid w:val="00093314"/>
    <w:rsid w:val="00094A31"/>
    <w:rsid w:val="00095331"/>
    <w:rsid w:val="00097109"/>
    <w:rsid w:val="000972E2"/>
    <w:rsid w:val="000A0374"/>
    <w:rsid w:val="000A1D93"/>
    <w:rsid w:val="000A2C59"/>
    <w:rsid w:val="000A3C03"/>
    <w:rsid w:val="000A4634"/>
    <w:rsid w:val="000A4E1D"/>
    <w:rsid w:val="000A5502"/>
    <w:rsid w:val="000A6404"/>
    <w:rsid w:val="000A6A03"/>
    <w:rsid w:val="000B05B1"/>
    <w:rsid w:val="000B06DC"/>
    <w:rsid w:val="000B093E"/>
    <w:rsid w:val="000B0B0E"/>
    <w:rsid w:val="000B133B"/>
    <w:rsid w:val="000B1857"/>
    <w:rsid w:val="000B1FE9"/>
    <w:rsid w:val="000B2C57"/>
    <w:rsid w:val="000B30F4"/>
    <w:rsid w:val="000B3FF8"/>
    <w:rsid w:val="000B5B61"/>
    <w:rsid w:val="000B6260"/>
    <w:rsid w:val="000B7D0D"/>
    <w:rsid w:val="000B7D98"/>
    <w:rsid w:val="000C0A93"/>
    <w:rsid w:val="000C0C8F"/>
    <w:rsid w:val="000C1FDA"/>
    <w:rsid w:val="000C2A78"/>
    <w:rsid w:val="000C5301"/>
    <w:rsid w:val="000D037B"/>
    <w:rsid w:val="000D0598"/>
    <w:rsid w:val="000D1FD6"/>
    <w:rsid w:val="000D24FF"/>
    <w:rsid w:val="000D3644"/>
    <w:rsid w:val="000D38D6"/>
    <w:rsid w:val="000D574C"/>
    <w:rsid w:val="000D623C"/>
    <w:rsid w:val="000D63C6"/>
    <w:rsid w:val="000D7023"/>
    <w:rsid w:val="000E06F8"/>
    <w:rsid w:val="000E08A2"/>
    <w:rsid w:val="000E21E3"/>
    <w:rsid w:val="000E36A9"/>
    <w:rsid w:val="000E5DA1"/>
    <w:rsid w:val="000F1AA3"/>
    <w:rsid w:val="000F1CFA"/>
    <w:rsid w:val="000F1DD3"/>
    <w:rsid w:val="000F2CB8"/>
    <w:rsid w:val="000F2F1A"/>
    <w:rsid w:val="000F381E"/>
    <w:rsid w:val="000F38D2"/>
    <w:rsid w:val="000F3D11"/>
    <w:rsid w:val="000F5AA6"/>
    <w:rsid w:val="000F5F31"/>
    <w:rsid w:val="00100515"/>
    <w:rsid w:val="0010080C"/>
    <w:rsid w:val="00101C2A"/>
    <w:rsid w:val="001049A3"/>
    <w:rsid w:val="001063E0"/>
    <w:rsid w:val="00106760"/>
    <w:rsid w:val="00110451"/>
    <w:rsid w:val="00110459"/>
    <w:rsid w:val="00110E57"/>
    <w:rsid w:val="001125FA"/>
    <w:rsid w:val="00120AC6"/>
    <w:rsid w:val="00121AD2"/>
    <w:rsid w:val="00122053"/>
    <w:rsid w:val="001226C9"/>
    <w:rsid w:val="00123A41"/>
    <w:rsid w:val="001259FF"/>
    <w:rsid w:val="0012650B"/>
    <w:rsid w:val="00126DB6"/>
    <w:rsid w:val="001277CF"/>
    <w:rsid w:val="001321B7"/>
    <w:rsid w:val="00132C08"/>
    <w:rsid w:val="0013500E"/>
    <w:rsid w:val="00135163"/>
    <w:rsid w:val="00136F53"/>
    <w:rsid w:val="00137720"/>
    <w:rsid w:val="001407DF"/>
    <w:rsid w:val="00141385"/>
    <w:rsid w:val="00141DF8"/>
    <w:rsid w:val="0014292B"/>
    <w:rsid w:val="0014300A"/>
    <w:rsid w:val="001442BC"/>
    <w:rsid w:val="00144BD0"/>
    <w:rsid w:val="001455F0"/>
    <w:rsid w:val="00147384"/>
    <w:rsid w:val="001478EE"/>
    <w:rsid w:val="00147B98"/>
    <w:rsid w:val="001508E6"/>
    <w:rsid w:val="00150E54"/>
    <w:rsid w:val="001519EB"/>
    <w:rsid w:val="00152433"/>
    <w:rsid w:val="001524A3"/>
    <w:rsid w:val="00152B58"/>
    <w:rsid w:val="00152B6C"/>
    <w:rsid w:val="00152C57"/>
    <w:rsid w:val="001538A2"/>
    <w:rsid w:val="00153F73"/>
    <w:rsid w:val="00154894"/>
    <w:rsid w:val="001553A4"/>
    <w:rsid w:val="00155BEB"/>
    <w:rsid w:val="00155FB7"/>
    <w:rsid w:val="0015715B"/>
    <w:rsid w:val="00160D66"/>
    <w:rsid w:val="00166117"/>
    <w:rsid w:val="0016623E"/>
    <w:rsid w:val="00166653"/>
    <w:rsid w:val="00166B36"/>
    <w:rsid w:val="00167BBA"/>
    <w:rsid w:val="0017018F"/>
    <w:rsid w:val="00170B63"/>
    <w:rsid w:val="001713D1"/>
    <w:rsid w:val="0017198F"/>
    <w:rsid w:val="00172293"/>
    <w:rsid w:val="00174C8A"/>
    <w:rsid w:val="001752EE"/>
    <w:rsid w:val="001755FF"/>
    <w:rsid w:val="00176DBC"/>
    <w:rsid w:val="00177064"/>
    <w:rsid w:val="00180025"/>
    <w:rsid w:val="00181CA6"/>
    <w:rsid w:val="001828CA"/>
    <w:rsid w:val="00182FE1"/>
    <w:rsid w:val="001834E4"/>
    <w:rsid w:val="00184136"/>
    <w:rsid w:val="00184268"/>
    <w:rsid w:val="00186F55"/>
    <w:rsid w:val="001915E9"/>
    <w:rsid w:val="001929FB"/>
    <w:rsid w:val="00192EB7"/>
    <w:rsid w:val="001938D6"/>
    <w:rsid w:val="00194071"/>
    <w:rsid w:val="0019594B"/>
    <w:rsid w:val="0019601A"/>
    <w:rsid w:val="001977FA"/>
    <w:rsid w:val="001A037F"/>
    <w:rsid w:val="001A0984"/>
    <w:rsid w:val="001A5860"/>
    <w:rsid w:val="001B1216"/>
    <w:rsid w:val="001B16E1"/>
    <w:rsid w:val="001B24B5"/>
    <w:rsid w:val="001B3EA3"/>
    <w:rsid w:val="001B45AF"/>
    <w:rsid w:val="001B4998"/>
    <w:rsid w:val="001B4CE4"/>
    <w:rsid w:val="001B5290"/>
    <w:rsid w:val="001B5FCD"/>
    <w:rsid w:val="001C1877"/>
    <w:rsid w:val="001C2687"/>
    <w:rsid w:val="001C3968"/>
    <w:rsid w:val="001D066D"/>
    <w:rsid w:val="001D0A95"/>
    <w:rsid w:val="001D13D9"/>
    <w:rsid w:val="001D1FF2"/>
    <w:rsid w:val="001D2D61"/>
    <w:rsid w:val="001D329F"/>
    <w:rsid w:val="001D3F1A"/>
    <w:rsid w:val="001D45F7"/>
    <w:rsid w:val="001D5CE8"/>
    <w:rsid w:val="001D76C5"/>
    <w:rsid w:val="001D7BAB"/>
    <w:rsid w:val="001E02BB"/>
    <w:rsid w:val="001E1AF9"/>
    <w:rsid w:val="001E1B87"/>
    <w:rsid w:val="001E23D7"/>
    <w:rsid w:val="001E273A"/>
    <w:rsid w:val="001E45E6"/>
    <w:rsid w:val="001E4D8E"/>
    <w:rsid w:val="001E5D9B"/>
    <w:rsid w:val="001E6A38"/>
    <w:rsid w:val="001F2368"/>
    <w:rsid w:val="001F2463"/>
    <w:rsid w:val="001F2576"/>
    <w:rsid w:val="001F2F8B"/>
    <w:rsid w:val="001F36ED"/>
    <w:rsid w:val="001F4562"/>
    <w:rsid w:val="001F4A8D"/>
    <w:rsid w:val="001F7CF4"/>
    <w:rsid w:val="00200480"/>
    <w:rsid w:val="00200DFE"/>
    <w:rsid w:val="0020297E"/>
    <w:rsid w:val="00203458"/>
    <w:rsid w:val="002049E0"/>
    <w:rsid w:val="00205E43"/>
    <w:rsid w:val="00207D48"/>
    <w:rsid w:val="00210A0D"/>
    <w:rsid w:val="002124D4"/>
    <w:rsid w:val="00213EA3"/>
    <w:rsid w:val="00214FA8"/>
    <w:rsid w:val="002164B0"/>
    <w:rsid w:val="002168FD"/>
    <w:rsid w:val="00217A7D"/>
    <w:rsid w:val="002202A7"/>
    <w:rsid w:val="00221B24"/>
    <w:rsid w:val="00222BE2"/>
    <w:rsid w:val="00222DA4"/>
    <w:rsid w:val="00223047"/>
    <w:rsid w:val="00223057"/>
    <w:rsid w:val="00223754"/>
    <w:rsid w:val="00224BE1"/>
    <w:rsid w:val="00225F37"/>
    <w:rsid w:val="002269E2"/>
    <w:rsid w:val="00226E47"/>
    <w:rsid w:val="0022746E"/>
    <w:rsid w:val="00227547"/>
    <w:rsid w:val="00227B57"/>
    <w:rsid w:val="00230241"/>
    <w:rsid w:val="00230EE1"/>
    <w:rsid w:val="0023265F"/>
    <w:rsid w:val="00233B17"/>
    <w:rsid w:val="00235DA6"/>
    <w:rsid w:val="002367AB"/>
    <w:rsid w:val="00240504"/>
    <w:rsid w:val="00240C2A"/>
    <w:rsid w:val="00241D2D"/>
    <w:rsid w:val="00245429"/>
    <w:rsid w:val="0024566F"/>
    <w:rsid w:val="00245751"/>
    <w:rsid w:val="00246D02"/>
    <w:rsid w:val="00251CF4"/>
    <w:rsid w:val="00252174"/>
    <w:rsid w:val="00252C2F"/>
    <w:rsid w:val="00253A62"/>
    <w:rsid w:val="002547D4"/>
    <w:rsid w:val="00254D96"/>
    <w:rsid w:val="00255CE9"/>
    <w:rsid w:val="00255CEC"/>
    <w:rsid w:val="0025624D"/>
    <w:rsid w:val="002602AC"/>
    <w:rsid w:val="00260522"/>
    <w:rsid w:val="002618E9"/>
    <w:rsid w:val="00262FB3"/>
    <w:rsid w:val="00266E6C"/>
    <w:rsid w:val="002678A8"/>
    <w:rsid w:val="002702CE"/>
    <w:rsid w:val="002707ED"/>
    <w:rsid w:val="00271C5B"/>
    <w:rsid w:val="00273E4C"/>
    <w:rsid w:val="00275928"/>
    <w:rsid w:val="002760B5"/>
    <w:rsid w:val="00277AC5"/>
    <w:rsid w:val="00277DFA"/>
    <w:rsid w:val="00281279"/>
    <w:rsid w:val="0028167B"/>
    <w:rsid w:val="0028277A"/>
    <w:rsid w:val="00283D58"/>
    <w:rsid w:val="00284925"/>
    <w:rsid w:val="00292200"/>
    <w:rsid w:val="002924D2"/>
    <w:rsid w:val="0029317D"/>
    <w:rsid w:val="00293E63"/>
    <w:rsid w:val="002A0073"/>
    <w:rsid w:val="002A0A1E"/>
    <w:rsid w:val="002A15AB"/>
    <w:rsid w:val="002A39F6"/>
    <w:rsid w:val="002A4DC5"/>
    <w:rsid w:val="002A5769"/>
    <w:rsid w:val="002A576C"/>
    <w:rsid w:val="002A74BB"/>
    <w:rsid w:val="002A7740"/>
    <w:rsid w:val="002A7F50"/>
    <w:rsid w:val="002B0302"/>
    <w:rsid w:val="002B0B47"/>
    <w:rsid w:val="002B0C4E"/>
    <w:rsid w:val="002B0E83"/>
    <w:rsid w:val="002B231A"/>
    <w:rsid w:val="002B3155"/>
    <w:rsid w:val="002B338B"/>
    <w:rsid w:val="002B353F"/>
    <w:rsid w:val="002B5C1A"/>
    <w:rsid w:val="002B5F55"/>
    <w:rsid w:val="002B5FDA"/>
    <w:rsid w:val="002B6A4A"/>
    <w:rsid w:val="002B6AD3"/>
    <w:rsid w:val="002C0031"/>
    <w:rsid w:val="002C05AB"/>
    <w:rsid w:val="002C09CA"/>
    <w:rsid w:val="002C0FDD"/>
    <w:rsid w:val="002C1CCD"/>
    <w:rsid w:val="002C324A"/>
    <w:rsid w:val="002C32CF"/>
    <w:rsid w:val="002C3314"/>
    <w:rsid w:val="002C3424"/>
    <w:rsid w:val="002C35BD"/>
    <w:rsid w:val="002C3FC2"/>
    <w:rsid w:val="002C4D90"/>
    <w:rsid w:val="002C4E6C"/>
    <w:rsid w:val="002C694B"/>
    <w:rsid w:val="002C6C06"/>
    <w:rsid w:val="002C7737"/>
    <w:rsid w:val="002D0881"/>
    <w:rsid w:val="002D08A9"/>
    <w:rsid w:val="002D0AE3"/>
    <w:rsid w:val="002D0C3C"/>
    <w:rsid w:val="002D1665"/>
    <w:rsid w:val="002D1C6F"/>
    <w:rsid w:val="002D35D6"/>
    <w:rsid w:val="002D519C"/>
    <w:rsid w:val="002E02E2"/>
    <w:rsid w:val="002E0598"/>
    <w:rsid w:val="002E15B7"/>
    <w:rsid w:val="002E1CE2"/>
    <w:rsid w:val="002E1EAE"/>
    <w:rsid w:val="002E268C"/>
    <w:rsid w:val="002E274E"/>
    <w:rsid w:val="002E5BC1"/>
    <w:rsid w:val="002E6098"/>
    <w:rsid w:val="002E7F46"/>
    <w:rsid w:val="002F0374"/>
    <w:rsid w:val="002F0A56"/>
    <w:rsid w:val="002F0C6B"/>
    <w:rsid w:val="002F2CF6"/>
    <w:rsid w:val="002F3694"/>
    <w:rsid w:val="002F37C7"/>
    <w:rsid w:val="002F3920"/>
    <w:rsid w:val="002F3D43"/>
    <w:rsid w:val="002F4006"/>
    <w:rsid w:val="002F46A5"/>
    <w:rsid w:val="002F4E8D"/>
    <w:rsid w:val="002F50EE"/>
    <w:rsid w:val="002F5262"/>
    <w:rsid w:val="002F664E"/>
    <w:rsid w:val="002F7F63"/>
    <w:rsid w:val="003026C6"/>
    <w:rsid w:val="003031F5"/>
    <w:rsid w:val="00303548"/>
    <w:rsid w:val="00304B03"/>
    <w:rsid w:val="003076C6"/>
    <w:rsid w:val="00313D40"/>
    <w:rsid w:val="0031416D"/>
    <w:rsid w:val="00315588"/>
    <w:rsid w:val="00315CF7"/>
    <w:rsid w:val="00315D5D"/>
    <w:rsid w:val="00315FAB"/>
    <w:rsid w:val="003163CC"/>
    <w:rsid w:val="00317C8B"/>
    <w:rsid w:val="00317ED8"/>
    <w:rsid w:val="00320E93"/>
    <w:rsid w:val="00320FC7"/>
    <w:rsid w:val="003212D3"/>
    <w:rsid w:val="003214E7"/>
    <w:rsid w:val="003226F6"/>
    <w:rsid w:val="003227F9"/>
    <w:rsid w:val="00323C20"/>
    <w:rsid w:val="00323FC7"/>
    <w:rsid w:val="0032461A"/>
    <w:rsid w:val="003256B5"/>
    <w:rsid w:val="00325B8F"/>
    <w:rsid w:val="00325C40"/>
    <w:rsid w:val="00326D86"/>
    <w:rsid w:val="00327A82"/>
    <w:rsid w:val="00327B6E"/>
    <w:rsid w:val="00327CDF"/>
    <w:rsid w:val="00327DBB"/>
    <w:rsid w:val="0033090D"/>
    <w:rsid w:val="00330AAF"/>
    <w:rsid w:val="0033172B"/>
    <w:rsid w:val="003323C6"/>
    <w:rsid w:val="00332850"/>
    <w:rsid w:val="00332D21"/>
    <w:rsid w:val="00333212"/>
    <w:rsid w:val="00333678"/>
    <w:rsid w:val="0033387C"/>
    <w:rsid w:val="003344F9"/>
    <w:rsid w:val="00336D9B"/>
    <w:rsid w:val="0034441B"/>
    <w:rsid w:val="00344496"/>
    <w:rsid w:val="0034482C"/>
    <w:rsid w:val="00344978"/>
    <w:rsid w:val="0034573B"/>
    <w:rsid w:val="003461DF"/>
    <w:rsid w:val="00346752"/>
    <w:rsid w:val="00347722"/>
    <w:rsid w:val="00351079"/>
    <w:rsid w:val="003530F0"/>
    <w:rsid w:val="00353489"/>
    <w:rsid w:val="00354431"/>
    <w:rsid w:val="003567ED"/>
    <w:rsid w:val="003570E3"/>
    <w:rsid w:val="00357995"/>
    <w:rsid w:val="00361421"/>
    <w:rsid w:val="00361B45"/>
    <w:rsid w:val="00361C00"/>
    <w:rsid w:val="00362D13"/>
    <w:rsid w:val="00363E60"/>
    <w:rsid w:val="0036659D"/>
    <w:rsid w:val="0037138D"/>
    <w:rsid w:val="00371C1E"/>
    <w:rsid w:val="003726AB"/>
    <w:rsid w:val="00372AB7"/>
    <w:rsid w:val="003761F3"/>
    <w:rsid w:val="00377E3A"/>
    <w:rsid w:val="00380958"/>
    <w:rsid w:val="00381D7C"/>
    <w:rsid w:val="003831D0"/>
    <w:rsid w:val="00386B0F"/>
    <w:rsid w:val="00386C39"/>
    <w:rsid w:val="003878DF"/>
    <w:rsid w:val="003926B5"/>
    <w:rsid w:val="00392995"/>
    <w:rsid w:val="00392DA9"/>
    <w:rsid w:val="003936D1"/>
    <w:rsid w:val="00395C53"/>
    <w:rsid w:val="003964B6"/>
    <w:rsid w:val="00396AE5"/>
    <w:rsid w:val="0039701D"/>
    <w:rsid w:val="00397ABC"/>
    <w:rsid w:val="003A05D0"/>
    <w:rsid w:val="003A092B"/>
    <w:rsid w:val="003A0E5F"/>
    <w:rsid w:val="003A107C"/>
    <w:rsid w:val="003A165C"/>
    <w:rsid w:val="003A29D9"/>
    <w:rsid w:val="003A3239"/>
    <w:rsid w:val="003A350D"/>
    <w:rsid w:val="003A4541"/>
    <w:rsid w:val="003A4E89"/>
    <w:rsid w:val="003A4EAA"/>
    <w:rsid w:val="003A599D"/>
    <w:rsid w:val="003A5AAD"/>
    <w:rsid w:val="003A762F"/>
    <w:rsid w:val="003B18F1"/>
    <w:rsid w:val="003B1A33"/>
    <w:rsid w:val="003B1A7B"/>
    <w:rsid w:val="003B1DE3"/>
    <w:rsid w:val="003B3EE7"/>
    <w:rsid w:val="003B4273"/>
    <w:rsid w:val="003B4F86"/>
    <w:rsid w:val="003B597E"/>
    <w:rsid w:val="003B62E9"/>
    <w:rsid w:val="003B667D"/>
    <w:rsid w:val="003C05A2"/>
    <w:rsid w:val="003C15BA"/>
    <w:rsid w:val="003C1A46"/>
    <w:rsid w:val="003C2D4C"/>
    <w:rsid w:val="003C4319"/>
    <w:rsid w:val="003C4EB7"/>
    <w:rsid w:val="003C5F09"/>
    <w:rsid w:val="003C64FE"/>
    <w:rsid w:val="003C6D8B"/>
    <w:rsid w:val="003C7178"/>
    <w:rsid w:val="003C73D1"/>
    <w:rsid w:val="003C7CFB"/>
    <w:rsid w:val="003D1BEB"/>
    <w:rsid w:val="003D1ECE"/>
    <w:rsid w:val="003D29C5"/>
    <w:rsid w:val="003D3AC6"/>
    <w:rsid w:val="003D4329"/>
    <w:rsid w:val="003D4BC1"/>
    <w:rsid w:val="003D4C3D"/>
    <w:rsid w:val="003D5A07"/>
    <w:rsid w:val="003D696B"/>
    <w:rsid w:val="003D7431"/>
    <w:rsid w:val="003E0859"/>
    <w:rsid w:val="003E0A36"/>
    <w:rsid w:val="003E28B1"/>
    <w:rsid w:val="003E2E96"/>
    <w:rsid w:val="003E642C"/>
    <w:rsid w:val="003E64DE"/>
    <w:rsid w:val="003E6610"/>
    <w:rsid w:val="003E735B"/>
    <w:rsid w:val="003E7B74"/>
    <w:rsid w:val="003F06BE"/>
    <w:rsid w:val="003F2385"/>
    <w:rsid w:val="004008C0"/>
    <w:rsid w:val="00402065"/>
    <w:rsid w:val="004022BC"/>
    <w:rsid w:val="004025B5"/>
    <w:rsid w:val="00404B79"/>
    <w:rsid w:val="00404C88"/>
    <w:rsid w:val="00406679"/>
    <w:rsid w:val="00406BBE"/>
    <w:rsid w:val="00406BDF"/>
    <w:rsid w:val="00406C93"/>
    <w:rsid w:val="0040735E"/>
    <w:rsid w:val="00410C36"/>
    <w:rsid w:val="00411535"/>
    <w:rsid w:val="004128E3"/>
    <w:rsid w:val="004129D3"/>
    <w:rsid w:val="004132A1"/>
    <w:rsid w:val="00413674"/>
    <w:rsid w:val="00414128"/>
    <w:rsid w:val="00414A37"/>
    <w:rsid w:val="00414C2D"/>
    <w:rsid w:val="00415EF0"/>
    <w:rsid w:val="00416086"/>
    <w:rsid w:val="004163F8"/>
    <w:rsid w:val="00416A0D"/>
    <w:rsid w:val="00416F8B"/>
    <w:rsid w:val="004174BB"/>
    <w:rsid w:val="004200BC"/>
    <w:rsid w:val="00420484"/>
    <w:rsid w:val="004219EF"/>
    <w:rsid w:val="004223F8"/>
    <w:rsid w:val="00422412"/>
    <w:rsid w:val="00422977"/>
    <w:rsid w:val="0042299E"/>
    <w:rsid w:val="00422B23"/>
    <w:rsid w:val="00424D3F"/>
    <w:rsid w:val="00430670"/>
    <w:rsid w:val="00430C2F"/>
    <w:rsid w:val="00432632"/>
    <w:rsid w:val="00432EAC"/>
    <w:rsid w:val="0043406C"/>
    <w:rsid w:val="00435081"/>
    <w:rsid w:val="0044118D"/>
    <w:rsid w:val="004411CA"/>
    <w:rsid w:val="0044127E"/>
    <w:rsid w:val="00443A01"/>
    <w:rsid w:val="00445768"/>
    <w:rsid w:val="0044774D"/>
    <w:rsid w:val="00450AE1"/>
    <w:rsid w:val="00450B38"/>
    <w:rsid w:val="00452372"/>
    <w:rsid w:val="004524E2"/>
    <w:rsid w:val="00454803"/>
    <w:rsid w:val="0045674B"/>
    <w:rsid w:val="00460283"/>
    <w:rsid w:val="004603BE"/>
    <w:rsid w:val="00460411"/>
    <w:rsid w:val="004604CA"/>
    <w:rsid w:val="004604DE"/>
    <w:rsid w:val="00460638"/>
    <w:rsid w:val="004611C4"/>
    <w:rsid w:val="00461B48"/>
    <w:rsid w:val="00463535"/>
    <w:rsid w:val="004637ED"/>
    <w:rsid w:val="00464A1C"/>
    <w:rsid w:val="0046648D"/>
    <w:rsid w:val="004664B7"/>
    <w:rsid w:val="004673A6"/>
    <w:rsid w:val="004708D1"/>
    <w:rsid w:val="0047124F"/>
    <w:rsid w:val="00471855"/>
    <w:rsid w:val="00471B40"/>
    <w:rsid w:val="004731D1"/>
    <w:rsid w:val="00473294"/>
    <w:rsid w:val="00473913"/>
    <w:rsid w:val="0048097A"/>
    <w:rsid w:val="00482667"/>
    <w:rsid w:val="00482BD0"/>
    <w:rsid w:val="00484429"/>
    <w:rsid w:val="004869B5"/>
    <w:rsid w:val="00486D6C"/>
    <w:rsid w:val="00486F1A"/>
    <w:rsid w:val="0049321D"/>
    <w:rsid w:val="0049459F"/>
    <w:rsid w:val="004A051D"/>
    <w:rsid w:val="004A1034"/>
    <w:rsid w:val="004A3926"/>
    <w:rsid w:val="004A5DB2"/>
    <w:rsid w:val="004A706E"/>
    <w:rsid w:val="004A7B8B"/>
    <w:rsid w:val="004B1AFA"/>
    <w:rsid w:val="004B1DBA"/>
    <w:rsid w:val="004B1FFE"/>
    <w:rsid w:val="004B2389"/>
    <w:rsid w:val="004B25F1"/>
    <w:rsid w:val="004B2AF6"/>
    <w:rsid w:val="004B306D"/>
    <w:rsid w:val="004B3CEE"/>
    <w:rsid w:val="004B4675"/>
    <w:rsid w:val="004B4D9F"/>
    <w:rsid w:val="004B4F61"/>
    <w:rsid w:val="004B6735"/>
    <w:rsid w:val="004B673E"/>
    <w:rsid w:val="004B74EF"/>
    <w:rsid w:val="004C2B8D"/>
    <w:rsid w:val="004C3528"/>
    <w:rsid w:val="004C3B12"/>
    <w:rsid w:val="004C3C8C"/>
    <w:rsid w:val="004C5D33"/>
    <w:rsid w:val="004C69D5"/>
    <w:rsid w:val="004C6A5F"/>
    <w:rsid w:val="004C7307"/>
    <w:rsid w:val="004D0575"/>
    <w:rsid w:val="004D279E"/>
    <w:rsid w:val="004D2E63"/>
    <w:rsid w:val="004D41BE"/>
    <w:rsid w:val="004D43F0"/>
    <w:rsid w:val="004D5A3D"/>
    <w:rsid w:val="004D603E"/>
    <w:rsid w:val="004D6112"/>
    <w:rsid w:val="004D6A4B"/>
    <w:rsid w:val="004E1256"/>
    <w:rsid w:val="004E1D90"/>
    <w:rsid w:val="004E20AF"/>
    <w:rsid w:val="004E2575"/>
    <w:rsid w:val="004E2C60"/>
    <w:rsid w:val="004E412C"/>
    <w:rsid w:val="004E4B56"/>
    <w:rsid w:val="004E55BB"/>
    <w:rsid w:val="004F08E7"/>
    <w:rsid w:val="004F0A67"/>
    <w:rsid w:val="004F164A"/>
    <w:rsid w:val="004F166B"/>
    <w:rsid w:val="004F4894"/>
    <w:rsid w:val="004F4F17"/>
    <w:rsid w:val="004F67A8"/>
    <w:rsid w:val="004F7875"/>
    <w:rsid w:val="0050167A"/>
    <w:rsid w:val="00501CA7"/>
    <w:rsid w:val="0050204A"/>
    <w:rsid w:val="005020FA"/>
    <w:rsid w:val="00502118"/>
    <w:rsid w:val="00503048"/>
    <w:rsid w:val="00503C05"/>
    <w:rsid w:val="00503CED"/>
    <w:rsid w:val="00504033"/>
    <w:rsid w:val="00506380"/>
    <w:rsid w:val="00506919"/>
    <w:rsid w:val="0050718C"/>
    <w:rsid w:val="005073D0"/>
    <w:rsid w:val="00507766"/>
    <w:rsid w:val="00507BDB"/>
    <w:rsid w:val="00507C20"/>
    <w:rsid w:val="0051372B"/>
    <w:rsid w:val="00513EF0"/>
    <w:rsid w:val="00514148"/>
    <w:rsid w:val="00515ACC"/>
    <w:rsid w:val="00515F41"/>
    <w:rsid w:val="00520392"/>
    <w:rsid w:val="005215CB"/>
    <w:rsid w:val="00524180"/>
    <w:rsid w:val="00524914"/>
    <w:rsid w:val="00524A99"/>
    <w:rsid w:val="00527B0B"/>
    <w:rsid w:val="00530E7D"/>
    <w:rsid w:val="00531DD2"/>
    <w:rsid w:val="00531E65"/>
    <w:rsid w:val="00532BAD"/>
    <w:rsid w:val="00532CAA"/>
    <w:rsid w:val="0053301A"/>
    <w:rsid w:val="0053377F"/>
    <w:rsid w:val="0053551C"/>
    <w:rsid w:val="0053772C"/>
    <w:rsid w:val="00540A74"/>
    <w:rsid w:val="0054245B"/>
    <w:rsid w:val="00543B70"/>
    <w:rsid w:val="00543FCA"/>
    <w:rsid w:val="00545A94"/>
    <w:rsid w:val="005475AD"/>
    <w:rsid w:val="00547719"/>
    <w:rsid w:val="005478C3"/>
    <w:rsid w:val="00547BFF"/>
    <w:rsid w:val="00547CF4"/>
    <w:rsid w:val="00550729"/>
    <w:rsid w:val="00551260"/>
    <w:rsid w:val="00551959"/>
    <w:rsid w:val="00553D7E"/>
    <w:rsid w:val="00554252"/>
    <w:rsid w:val="00554591"/>
    <w:rsid w:val="00554646"/>
    <w:rsid w:val="005548C7"/>
    <w:rsid w:val="00554980"/>
    <w:rsid w:val="00554F28"/>
    <w:rsid w:val="00555121"/>
    <w:rsid w:val="00557355"/>
    <w:rsid w:val="00557CE4"/>
    <w:rsid w:val="0056018A"/>
    <w:rsid w:val="00560FF2"/>
    <w:rsid w:val="00561086"/>
    <w:rsid w:val="00561297"/>
    <w:rsid w:val="00561800"/>
    <w:rsid w:val="005621ED"/>
    <w:rsid w:val="00563645"/>
    <w:rsid w:val="0056371A"/>
    <w:rsid w:val="00563F8E"/>
    <w:rsid w:val="00564396"/>
    <w:rsid w:val="0056447D"/>
    <w:rsid w:val="00564BBC"/>
    <w:rsid w:val="005668A8"/>
    <w:rsid w:val="00566CEC"/>
    <w:rsid w:val="005674C2"/>
    <w:rsid w:val="005674CF"/>
    <w:rsid w:val="0057000C"/>
    <w:rsid w:val="005704B3"/>
    <w:rsid w:val="00571264"/>
    <w:rsid w:val="00571947"/>
    <w:rsid w:val="00572ABC"/>
    <w:rsid w:val="00574287"/>
    <w:rsid w:val="005748A6"/>
    <w:rsid w:val="005752F1"/>
    <w:rsid w:val="00576D18"/>
    <w:rsid w:val="00580292"/>
    <w:rsid w:val="0058044F"/>
    <w:rsid w:val="00580EF9"/>
    <w:rsid w:val="00582163"/>
    <w:rsid w:val="00585018"/>
    <w:rsid w:val="005902C9"/>
    <w:rsid w:val="005903CE"/>
    <w:rsid w:val="005908C1"/>
    <w:rsid w:val="00590BDD"/>
    <w:rsid w:val="0059107C"/>
    <w:rsid w:val="005916A1"/>
    <w:rsid w:val="00592953"/>
    <w:rsid w:val="00592979"/>
    <w:rsid w:val="0059616E"/>
    <w:rsid w:val="0059664E"/>
    <w:rsid w:val="0059697A"/>
    <w:rsid w:val="0059746E"/>
    <w:rsid w:val="00597F43"/>
    <w:rsid w:val="00597FE2"/>
    <w:rsid w:val="005A0DCA"/>
    <w:rsid w:val="005A2B98"/>
    <w:rsid w:val="005A46CC"/>
    <w:rsid w:val="005A4DCD"/>
    <w:rsid w:val="005A58EC"/>
    <w:rsid w:val="005A5C2E"/>
    <w:rsid w:val="005A5E07"/>
    <w:rsid w:val="005A600E"/>
    <w:rsid w:val="005A694C"/>
    <w:rsid w:val="005A7EF1"/>
    <w:rsid w:val="005B2049"/>
    <w:rsid w:val="005B2F3A"/>
    <w:rsid w:val="005B3D08"/>
    <w:rsid w:val="005B5ADC"/>
    <w:rsid w:val="005B7D3E"/>
    <w:rsid w:val="005C0184"/>
    <w:rsid w:val="005C1CEA"/>
    <w:rsid w:val="005C3C9F"/>
    <w:rsid w:val="005C5463"/>
    <w:rsid w:val="005C6114"/>
    <w:rsid w:val="005C7378"/>
    <w:rsid w:val="005D0010"/>
    <w:rsid w:val="005D0978"/>
    <w:rsid w:val="005D0BB6"/>
    <w:rsid w:val="005D0EC5"/>
    <w:rsid w:val="005D3136"/>
    <w:rsid w:val="005D31BF"/>
    <w:rsid w:val="005D58EB"/>
    <w:rsid w:val="005D62AB"/>
    <w:rsid w:val="005E021B"/>
    <w:rsid w:val="005E057D"/>
    <w:rsid w:val="005E0B4E"/>
    <w:rsid w:val="005E37F2"/>
    <w:rsid w:val="005E3CDE"/>
    <w:rsid w:val="005E4DDD"/>
    <w:rsid w:val="005E4F1F"/>
    <w:rsid w:val="005E527E"/>
    <w:rsid w:val="005E733D"/>
    <w:rsid w:val="005F05DF"/>
    <w:rsid w:val="005F0803"/>
    <w:rsid w:val="005F0F5F"/>
    <w:rsid w:val="005F1921"/>
    <w:rsid w:val="005F4412"/>
    <w:rsid w:val="005F5EB4"/>
    <w:rsid w:val="005F66DA"/>
    <w:rsid w:val="00600E6A"/>
    <w:rsid w:val="00601C08"/>
    <w:rsid w:val="00601D42"/>
    <w:rsid w:val="006039AE"/>
    <w:rsid w:val="00604950"/>
    <w:rsid w:val="006071C6"/>
    <w:rsid w:val="00607773"/>
    <w:rsid w:val="00610C83"/>
    <w:rsid w:val="0061168E"/>
    <w:rsid w:val="0061277C"/>
    <w:rsid w:val="00612C19"/>
    <w:rsid w:val="00612D87"/>
    <w:rsid w:val="006142F5"/>
    <w:rsid w:val="00617529"/>
    <w:rsid w:val="00617BB8"/>
    <w:rsid w:val="0062081E"/>
    <w:rsid w:val="00621359"/>
    <w:rsid w:val="00621DD8"/>
    <w:rsid w:val="00623457"/>
    <w:rsid w:val="006238BF"/>
    <w:rsid w:val="006248C9"/>
    <w:rsid w:val="006265E9"/>
    <w:rsid w:val="006274C2"/>
    <w:rsid w:val="00630155"/>
    <w:rsid w:val="00630334"/>
    <w:rsid w:val="00630588"/>
    <w:rsid w:val="006312F1"/>
    <w:rsid w:val="00631844"/>
    <w:rsid w:val="00631A1E"/>
    <w:rsid w:val="00631E82"/>
    <w:rsid w:val="00632987"/>
    <w:rsid w:val="006339FD"/>
    <w:rsid w:val="00633AB7"/>
    <w:rsid w:val="00633DF2"/>
    <w:rsid w:val="006349A1"/>
    <w:rsid w:val="00636CD7"/>
    <w:rsid w:val="00637F3E"/>
    <w:rsid w:val="0064013D"/>
    <w:rsid w:val="0064060C"/>
    <w:rsid w:val="0064114E"/>
    <w:rsid w:val="00641321"/>
    <w:rsid w:val="00641BAD"/>
    <w:rsid w:val="00642215"/>
    <w:rsid w:val="00643020"/>
    <w:rsid w:val="0064331E"/>
    <w:rsid w:val="00643670"/>
    <w:rsid w:val="006448EF"/>
    <w:rsid w:val="00644B4F"/>
    <w:rsid w:val="00644DC4"/>
    <w:rsid w:val="0064524E"/>
    <w:rsid w:val="00645ACA"/>
    <w:rsid w:val="00645EDA"/>
    <w:rsid w:val="0064667C"/>
    <w:rsid w:val="00646798"/>
    <w:rsid w:val="00647012"/>
    <w:rsid w:val="006502C1"/>
    <w:rsid w:val="006519F5"/>
    <w:rsid w:val="006526BE"/>
    <w:rsid w:val="00652FC2"/>
    <w:rsid w:val="00654135"/>
    <w:rsid w:val="0065511D"/>
    <w:rsid w:val="0065596C"/>
    <w:rsid w:val="00657635"/>
    <w:rsid w:val="00657AE0"/>
    <w:rsid w:val="006600B9"/>
    <w:rsid w:val="006605FE"/>
    <w:rsid w:val="00660ACC"/>
    <w:rsid w:val="00660BD2"/>
    <w:rsid w:val="00660D6B"/>
    <w:rsid w:val="00663D45"/>
    <w:rsid w:val="0066419C"/>
    <w:rsid w:val="00666E1E"/>
    <w:rsid w:val="00667293"/>
    <w:rsid w:val="00670199"/>
    <w:rsid w:val="0067027B"/>
    <w:rsid w:val="00671D61"/>
    <w:rsid w:val="006729C4"/>
    <w:rsid w:val="006731DF"/>
    <w:rsid w:val="00674780"/>
    <w:rsid w:val="00674F5D"/>
    <w:rsid w:val="00676EBA"/>
    <w:rsid w:val="00677031"/>
    <w:rsid w:val="00677201"/>
    <w:rsid w:val="00677238"/>
    <w:rsid w:val="00682F27"/>
    <w:rsid w:val="006837EC"/>
    <w:rsid w:val="006839E1"/>
    <w:rsid w:val="00683D91"/>
    <w:rsid w:val="0068529D"/>
    <w:rsid w:val="006858EB"/>
    <w:rsid w:val="006864CD"/>
    <w:rsid w:val="006904F7"/>
    <w:rsid w:val="00690E63"/>
    <w:rsid w:val="00690F22"/>
    <w:rsid w:val="00691E17"/>
    <w:rsid w:val="00693186"/>
    <w:rsid w:val="0069387A"/>
    <w:rsid w:val="00694571"/>
    <w:rsid w:val="00695227"/>
    <w:rsid w:val="00695499"/>
    <w:rsid w:val="006956C5"/>
    <w:rsid w:val="00695789"/>
    <w:rsid w:val="006965E1"/>
    <w:rsid w:val="006966D2"/>
    <w:rsid w:val="00696A25"/>
    <w:rsid w:val="00697A08"/>
    <w:rsid w:val="006A04CE"/>
    <w:rsid w:val="006A2865"/>
    <w:rsid w:val="006A375E"/>
    <w:rsid w:val="006A5A76"/>
    <w:rsid w:val="006A5BCC"/>
    <w:rsid w:val="006A7016"/>
    <w:rsid w:val="006A7B8E"/>
    <w:rsid w:val="006A7D03"/>
    <w:rsid w:val="006B0BA1"/>
    <w:rsid w:val="006B194D"/>
    <w:rsid w:val="006B283C"/>
    <w:rsid w:val="006B391B"/>
    <w:rsid w:val="006B3A8E"/>
    <w:rsid w:val="006B5D86"/>
    <w:rsid w:val="006B5D8B"/>
    <w:rsid w:val="006B6ED4"/>
    <w:rsid w:val="006C161B"/>
    <w:rsid w:val="006C3494"/>
    <w:rsid w:val="006C3796"/>
    <w:rsid w:val="006C3BDB"/>
    <w:rsid w:val="006C70A9"/>
    <w:rsid w:val="006C769B"/>
    <w:rsid w:val="006D09A0"/>
    <w:rsid w:val="006D0C58"/>
    <w:rsid w:val="006D1925"/>
    <w:rsid w:val="006D1DDF"/>
    <w:rsid w:val="006D30B5"/>
    <w:rsid w:val="006D3FC4"/>
    <w:rsid w:val="006D4BF6"/>
    <w:rsid w:val="006D5D82"/>
    <w:rsid w:val="006E01E7"/>
    <w:rsid w:val="006E02F2"/>
    <w:rsid w:val="006E05DE"/>
    <w:rsid w:val="006E07D9"/>
    <w:rsid w:val="006E3753"/>
    <w:rsid w:val="006E3973"/>
    <w:rsid w:val="006E5963"/>
    <w:rsid w:val="006E7189"/>
    <w:rsid w:val="006E7620"/>
    <w:rsid w:val="006E776F"/>
    <w:rsid w:val="006E7ED5"/>
    <w:rsid w:val="006F2FFE"/>
    <w:rsid w:val="006F3125"/>
    <w:rsid w:val="006F4FA8"/>
    <w:rsid w:val="006F796D"/>
    <w:rsid w:val="007029B1"/>
    <w:rsid w:val="0070375D"/>
    <w:rsid w:val="00704392"/>
    <w:rsid w:val="00706F65"/>
    <w:rsid w:val="00707204"/>
    <w:rsid w:val="00710356"/>
    <w:rsid w:val="00710DF7"/>
    <w:rsid w:val="00711388"/>
    <w:rsid w:val="00712027"/>
    <w:rsid w:val="00715C83"/>
    <w:rsid w:val="00716179"/>
    <w:rsid w:val="007168FA"/>
    <w:rsid w:val="00717AFC"/>
    <w:rsid w:val="0072029F"/>
    <w:rsid w:val="007214F3"/>
    <w:rsid w:val="00721B11"/>
    <w:rsid w:val="00721D4A"/>
    <w:rsid w:val="00722B80"/>
    <w:rsid w:val="00722FB8"/>
    <w:rsid w:val="00723583"/>
    <w:rsid w:val="00723B87"/>
    <w:rsid w:val="00723F99"/>
    <w:rsid w:val="00724320"/>
    <w:rsid w:val="007260C0"/>
    <w:rsid w:val="007304C5"/>
    <w:rsid w:val="00731C49"/>
    <w:rsid w:val="0073204D"/>
    <w:rsid w:val="0073378B"/>
    <w:rsid w:val="00734744"/>
    <w:rsid w:val="007365C7"/>
    <w:rsid w:val="00736C34"/>
    <w:rsid w:val="00737FF5"/>
    <w:rsid w:val="0074152F"/>
    <w:rsid w:val="007419C4"/>
    <w:rsid w:val="00741B07"/>
    <w:rsid w:val="00743057"/>
    <w:rsid w:val="007433FF"/>
    <w:rsid w:val="0074347B"/>
    <w:rsid w:val="0074582E"/>
    <w:rsid w:val="0074589C"/>
    <w:rsid w:val="0074718E"/>
    <w:rsid w:val="00747668"/>
    <w:rsid w:val="00747BFB"/>
    <w:rsid w:val="00750706"/>
    <w:rsid w:val="00751379"/>
    <w:rsid w:val="00751D7A"/>
    <w:rsid w:val="00753B17"/>
    <w:rsid w:val="00755862"/>
    <w:rsid w:val="00755DA8"/>
    <w:rsid w:val="00756DFA"/>
    <w:rsid w:val="00757AD0"/>
    <w:rsid w:val="007605D7"/>
    <w:rsid w:val="00760EF5"/>
    <w:rsid w:val="007619A2"/>
    <w:rsid w:val="00766814"/>
    <w:rsid w:val="00770291"/>
    <w:rsid w:val="0077035C"/>
    <w:rsid w:val="00771276"/>
    <w:rsid w:val="00771552"/>
    <w:rsid w:val="00772878"/>
    <w:rsid w:val="00774172"/>
    <w:rsid w:val="00777884"/>
    <w:rsid w:val="00780904"/>
    <w:rsid w:val="00780A28"/>
    <w:rsid w:val="00782253"/>
    <w:rsid w:val="007852F3"/>
    <w:rsid w:val="00785545"/>
    <w:rsid w:val="00785A6B"/>
    <w:rsid w:val="00785E0A"/>
    <w:rsid w:val="0078651C"/>
    <w:rsid w:val="007867B7"/>
    <w:rsid w:val="00786BF4"/>
    <w:rsid w:val="00786F11"/>
    <w:rsid w:val="007920D4"/>
    <w:rsid w:val="0079265B"/>
    <w:rsid w:val="007938AE"/>
    <w:rsid w:val="00793CA7"/>
    <w:rsid w:val="007957D2"/>
    <w:rsid w:val="00795C63"/>
    <w:rsid w:val="00795E22"/>
    <w:rsid w:val="00796892"/>
    <w:rsid w:val="00796DA7"/>
    <w:rsid w:val="00797507"/>
    <w:rsid w:val="007976CC"/>
    <w:rsid w:val="007A013C"/>
    <w:rsid w:val="007A094E"/>
    <w:rsid w:val="007A0A5C"/>
    <w:rsid w:val="007A58A2"/>
    <w:rsid w:val="007A5C82"/>
    <w:rsid w:val="007A7C42"/>
    <w:rsid w:val="007B1791"/>
    <w:rsid w:val="007B20D6"/>
    <w:rsid w:val="007B2C61"/>
    <w:rsid w:val="007B3799"/>
    <w:rsid w:val="007B532C"/>
    <w:rsid w:val="007B76AF"/>
    <w:rsid w:val="007B7FE7"/>
    <w:rsid w:val="007C1B98"/>
    <w:rsid w:val="007C2790"/>
    <w:rsid w:val="007C3CA3"/>
    <w:rsid w:val="007C3FAE"/>
    <w:rsid w:val="007C44EE"/>
    <w:rsid w:val="007C523C"/>
    <w:rsid w:val="007C73BF"/>
    <w:rsid w:val="007C756A"/>
    <w:rsid w:val="007C7835"/>
    <w:rsid w:val="007C7C9F"/>
    <w:rsid w:val="007D0222"/>
    <w:rsid w:val="007D1535"/>
    <w:rsid w:val="007D1F2B"/>
    <w:rsid w:val="007D6F25"/>
    <w:rsid w:val="007D764E"/>
    <w:rsid w:val="007E0453"/>
    <w:rsid w:val="007E09AD"/>
    <w:rsid w:val="007E0D6B"/>
    <w:rsid w:val="007E3012"/>
    <w:rsid w:val="007E4329"/>
    <w:rsid w:val="007E6204"/>
    <w:rsid w:val="007E746B"/>
    <w:rsid w:val="007E7C2F"/>
    <w:rsid w:val="007F04FB"/>
    <w:rsid w:val="007F0BDF"/>
    <w:rsid w:val="007F3ACC"/>
    <w:rsid w:val="007F42A1"/>
    <w:rsid w:val="007F68FC"/>
    <w:rsid w:val="00802180"/>
    <w:rsid w:val="0080261B"/>
    <w:rsid w:val="00805842"/>
    <w:rsid w:val="00806B50"/>
    <w:rsid w:val="00807F62"/>
    <w:rsid w:val="008104DB"/>
    <w:rsid w:val="00810DA5"/>
    <w:rsid w:val="0081117F"/>
    <w:rsid w:val="00811A22"/>
    <w:rsid w:val="00811B76"/>
    <w:rsid w:val="00812C6D"/>
    <w:rsid w:val="008153E4"/>
    <w:rsid w:val="00815A35"/>
    <w:rsid w:val="0081666A"/>
    <w:rsid w:val="0081757D"/>
    <w:rsid w:val="00817FD3"/>
    <w:rsid w:val="00820728"/>
    <w:rsid w:val="00820D44"/>
    <w:rsid w:val="00821338"/>
    <w:rsid w:val="0082153E"/>
    <w:rsid w:val="00821758"/>
    <w:rsid w:val="00821BCA"/>
    <w:rsid w:val="0082239E"/>
    <w:rsid w:val="00823666"/>
    <w:rsid w:val="00823C36"/>
    <w:rsid w:val="008246E7"/>
    <w:rsid w:val="00824806"/>
    <w:rsid w:val="00825708"/>
    <w:rsid w:val="00825B1D"/>
    <w:rsid w:val="00826280"/>
    <w:rsid w:val="008272BC"/>
    <w:rsid w:val="00827B0E"/>
    <w:rsid w:val="008310A8"/>
    <w:rsid w:val="0083133E"/>
    <w:rsid w:val="00834986"/>
    <w:rsid w:val="00834E48"/>
    <w:rsid w:val="00835DA7"/>
    <w:rsid w:val="008409F7"/>
    <w:rsid w:val="00841FC1"/>
    <w:rsid w:val="008420CA"/>
    <w:rsid w:val="00842818"/>
    <w:rsid w:val="00842B0D"/>
    <w:rsid w:val="00842C51"/>
    <w:rsid w:val="00842D50"/>
    <w:rsid w:val="00842E27"/>
    <w:rsid w:val="0084439D"/>
    <w:rsid w:val="0084551C"/>
    <w:rsid w:val="00845631"/>
    <w:rsid w:val="008459F8"/>
    <w:rsid w:val="0084712D"/>
    <w:rsid w:val="00847C7E"/>
    <w:rsid w:val="00850614"/>
    <w:rsid w:val="008509CD"/>
    <w:rsid w:val="0085125D"/>
    <w:rsid w:val="008516B1"/>
    <w:rsid w:val="00851748"/>
    <w:rsid w:val="00851CE6"/>
    <w:rsid w:val="008526ED"/>
    <w:rsid w:val="00852DAF"/>
    <w:rsid w:val="00853114"/>
    <w:rsid w:val="00853536"/>
    <w:rsid w:val="0085489F"/>
    <w:rsid w:val="00855415"/>
    <w:rsid w:val="00856C80"/>
    <w:rsid w:val="00857140"/>
    <w:rsid w:val="00860144"/>
    <w:rsid w:val="0086275D"/>
    <w:rsid w:val="008627FE"/>
    <w:rsid w:val="0086371C"/>
    <w:rsid w:val="00863CB0"/>
    <w:rsid w:val="008649D9"/>
    <w:rsid w:val="008679BB"/>
    <w:rsid w:val="0087497C"/>
    <w:rsid w:val="008774D0"/>
    <w:rsid w:val="0087778D"/>
    <w:rsid w:val="00877A05"/>
    <w:rsid w:val="00877DDB"/>
    <w:rsid w:val="00880292"/>
    <w:rsid w:val="00883169"/>
    <w:rsid w:val="00883631"/>
    <w:rsid w:val="008841AD"/>
    <w:rsid w:val="00887754"/>
    <w:rsid w:val="00887BC9"/>
    <w:rsid w:val="00890521"/>
    <w:rsid w:val="00890818"/>
    <w:rsid w:val="008913F0"/>
    <w:rsid w:val="00891841"/>
    <w:rsid w:val="00891982"/>
    <w:rsid w:val="008922B6"/>
    <w:rsid w:val="00892B14"/>
    <w:rsid w:val="00892C78"/>
    <w:rsid w:val="0089308B"/>
    <w:rsid w:val="008932AE"/>
    <w:rsid w:val="00893319"/>
    <w:rsid w:val="00894549"/>
    <w:rsid w:val="008948AC"/>
    <w:rsid w:val="00894990"/>
    <w:rsid w:val="008967CF"/>
    <w:rsid w:val="008970D0"/>
    <w:rsid w:val="008971AB"/>
    <w:rsid w:val="00897BDA"/>
    <w:rsid w:val="00897E66"/>
    <w:rsid w:val="008A09C7"/>
    <w:rsid w:val="008A3E56"/>
    <w:rsid w:val="008A3F15"/>
    <w:rsid w:val="008A434A"/>
    <w:rsid w:val="008A4F64"/>
    <w:rsid w:val="008B0451"/>
    <w:rsid w:val="008B0D03"/>
    <w:rsid w:val="008B12E7"/>
    <w:rsid w:val="008B19D6"/>
    <w:rsid w:val="008B1BB9"/>
    <w:rsid w:val="008B1D11"/>
    <w:rsid w:val="008B3283"/>
    <w:rsid w:val="008B4B17"/>
    <w:rsid w:val="008B4DF3"/>
    <w:rsid w:val="008B672F"/>
    <w:rsid w:val="008C0468"/>
    <w:rsid w:val="008C265A"/>
    <w:rsid w:val="008C51F0"/>
    <w:rsid w:val="008D0547"/>
    <w:rsid w:val="008D0A22"/>
    <w:rsid w:val="008D2EFE"/>
    <w:rsid w:val="008D36F0"/>
    <w:rsid w:val="008D4078"/>
    <w:rsid w:val="008D6278"/>
    <w:rsid w:val="008D7941"/>
    <w:rsid w:val="008E03A8"/>
    <w:rsid w:val="008E2515"/>
    <w:rsid w:val="008E3356"/>
    <w:rsid w:val="008E396B"/>
    <w:rsid w:val="008E397A"/>
    <w:rsid w:val="008E4500"/>
    <w:rsid w:val="008E4DB9"/>
    <w:rsid w:val="008E5B5B"/>
    <w:rsid w:val="008E6B49"/>
    <w:rsid w:val="008E6F88"/>
    <w:rsid w:val="008E795D"/>
    <w:rsid w:val="008F00E4"/>
    <w:rsid w:val="008F1CFF"/>
    <w:rsid w:val="008F286F"/>
    <w:rsid w:val="008F3271"/>
    <w:rsid w:val="008F343D"/>
    <w:rsid w:val="008F3DEC"/>
    <w:rsid w:val="008F44E5"/>
    <w:rsid w:val="008F4DD1"/>
    <w:rsid w:val="008F6B88"/>
    <w:rsid w:val="008F7039"/>
    <w:rsid w:val="008F72D1"/>
    <w:rsid w:val="0090005E"/>
    <w:rsid w:val="00900B70"/>
    <w:rsid w:val="00906250"/>
    <w:rsid w:val="00906F47"/>
    <w:rsid w:val="00907648"/>
    <w:rsid w:val="00910319"/>
    <w:rsid w:val="00910AF5"/>
    <w:rsid w:val="00911650"/>
    <w:rsid w:val="00911769"/>
    <w:rsid w:val="0091295C"/>
    <w:rsid w:val="009131DD"/>
    <w:rsid w:val="00913586"/>
    <w:rsid w:val="00913F8D"/>
    <w:rsid w:val="0091489A"/>
    <w:rsid w:val="009148C4"/>
    <w:rsid w:val="009149E7"/>
    <w:rsid w:val="00915756"/>
    <w:rsid w:val="009168B9"/>
    <w:rsid w:val="00916AC8"/>
    <w:rsid w:val="009172FF"/>
    <w:rsid w:val="0091730E"/>
    <w:rsid w:val="00920DDF"/>
    <w:rsid w:val="00922A04"/>
    <w:rsid w:val="00922FD3"/>
    <w:rsid w:val="00925287"/>
    <w:rsid w:val="00926DA5"/>
    <w:rsid w:val="00927243"/>
    <w:rsid w:val="00927637"/>
    <w:rsid w:val="00927731"/>
    <w:rsid w:val="00927EEA"/>
    <w:rsid w:val="00930737"/>
    <w:rsid w:val="00930FA1"/>
    <w:rsid w:val="00931437"/>
    <w:rsid w:val="009314B8"/>
    <w:rsid w:val="00932976"/>
    <w:rsid w:val="009350B2"/>
    <w:rsid w:val="0093624C"/>
    <w:rsid w:val="00936BF0"/>
    <w:rsid w:val="0094094B"/>
    <w:rsid w:val="00942F8E"/>
    <w:rsid w:val="0094418D"/>
    <w:rsid w:val="00944622"/>
    <w:rsid w:val="009456A4"/>
    <w:rsid w:val="00945C5F"/>
    <w:rsid w:val="0094607B"/>
    <w:rsid w:val="00946224"/>
    <w:rsid w:val="00946717"/>
    <w:rsid w:val="00946D1E"/>
    <w:rsid w:val="00953543"/>
    <w:rsid w:val="00954224"/>
    <w:rsid w:val="0095607E"/>
    <w:rsid w:val="0096015A"/>
    <w:rsid w:val="00961750"/>
    <w:rsid w:val="00961849"/>
    <w:rsid w:val="009620E6"/>
    <w:rsid w:val="00962471"/>
    <w:rsid w:val="00962B53"/>
    <w:rsid w:val="00962CEA"/>
    <w:rsid w:val="00963A8A"/>
    <w:rsid w:val="00965B2A"/>
    <w:rsid w:val="009676EE"/>
    <w:rsid w:val="009707B1"/>
    <w:rsid w:val="00971D9E"/>
    <w:rsid w:val="0097214D"/>
    <w:rsid w:val="00972CF2"/>
    <w:rsid w:val="00973E6D"/>
    <w:rsid w:val="00974024"/>
    <w:rsid w:val="0097433A"/>
    <w:rsid w:val="00974B59"/>
    <w:rsid w:val="009758A2"/>
    <w:rsid w:val="00976D29"/>
    <w:rsid w:val="00980A64"/>
    <w:rsid w:val="00981532"/>
    <w:rsid w:val="00981C24"/>
    <w:rsid w:val="009826F0"/>
    <w:rsid w:val="0098271F"/>
    <w:rsid w:val="00982DBB"/>
    <w:rsid w:val="009837EA"/>
    <w:rsid w:val="009839B0"/>
    <w:rsid w:val="009842BA"/>
    <w:rsid w:val="009844ED"/>
    <w:rsid w:val="00987BC9"/>
    <w:rsid w:val="00990254"/>
    <w:rsid w:val="00990857"/>
    <w:rsid w:val="009913E2"/>
    <w:rsid w:val="009916B6"/>
    <w:rsid w:val="00993141"/>
    <w:rsid w:val="00993708"/>
    <w:rsid w:val="0099411B"/>
    <w:rsid w:val="00996BE3"/>
    <w:rsid w:val="00997A5F"/>
    <w:rsid w:val="009A0A65"/>
    <w:rsid w:val="009A0ABE"/>
    <w:rsid w:val="009A133D"/>
    <w:rsid w:val="009A2950"/>
    <w:rsid w:val="009A344A"/>
    <w:rsid w:val="009A51FB"/>
    <w:rsid w:val="009A53A0"/>
    <w:rsid w:val="009A5B6B"/>
    <w:rsid w:val="009A69BF"/>
    <w:rsid w:val="009A6D84"/>
    <w:rsid w:val="009B1AAD"/>
    <w:rsid w:val="009B2F91"/>
    <w:rsid w:val="009B3845"/>
    <w:rsid w:val="009B60B3"/>
    <w:rsid w:val="009B6E38"/>
    <w:rsid w:val="009B7410"/>
    <w:rsid w:val="009C0703"/>
    <w:rsid w:val="009C089A"/>
    <w:rsid w:val="009C2C36"/>
    <w:rsid w:val="009C3E51"/>
    <w:rsid w:val="009C402D"/>
    <w:rsid w:val="009C516A"/>
    <w:rsid w:val="009C596C"/>
    <w:rsid w:val="009C7B7D"/>
    <w:rsid w:val="009D0625"/>
    <w:rsid w:val="009D0D68"/>
    <w:rsid w:val="009D177F"/>
    <w:rsid w:val="009D27D3"/>
    <w:rsid w:val="009D305D"/>
    <w:rsid w:val="009D31C5"/>
    <w:rsid w:val="009D34AF"/>
    <w:rsid w:val="009D47B7"/>
    <w:rsid w:val="009D4BAF"/>
    <w:rsid w:val="009D4CF6"/>
    <w:rsid w:val="009D5916"/>
    <w:rsid w:val="009D5A36"/>
    <w:rsid w:val="009D6E51"/>
    <w:rsid w:val="009D7698"/>
    <w:rsid w:val="009D7E7D"/>
    <w:rsid w:val="009E20A0"/>
    <w:rsid w:val="009E2381"/>
    <w:rsid w:val="009E254A"/>
    <w:rsid w:val="009E35A3"/>
    <w:rsid w:val="009E3B46"/>
    <w:rsid w:val="009E6FD4"/>
    <w:rsid w:val="009E77A3"/>
    <w:rsid w:val="009F2095"/>
    <w:rsid w:val="009F20A8"/>
    <w:rsid w:val="009F23E7"/>
    <w:rsid w:val="009F3BEA"/>
    <w:rsid w:val="009F410A"/>
    <w:rsid w:val="009F5036"/>
    <w:rsid w:val="009F6239"/>
    <w:rsid w:val="009F67FE"/>
    <w:rsid w:val="009F7625"/>
    <w:rsid w:val="009F78C5"/>
    <w:rsid w:val="009F7909"/>
    <w:rsid w:val="00A00231"/>
    <w:rsid w:val="00A00502"/>
    <w:rsid w:val="00A03169"/>
    <w:rsid w:val="00A04ED8"/>
    <w:rsid w:val="00A057F0"/>
    <w:rsid w:val="00A07558"/>
    <w:rsid w:val="00A07CC3"/>
    <w:rsid w:val="00A11946"/>
    <w:rsid w:val="00A11A1C"/>
    <w:rsid w:val="00A11E36"/>
    <w:rsid w:val="00A14E25"/>
    <w:rsid w:val="00A15E48"/>
    <w:rsid w:val="00A169B7"/>
    <w:rsid w:val="00A21C0F"/>
    <w:rsid w:val="00A25B9D"/>
    <w:rsid w:val="00A26B93"/>
    <w:rsid w:val="00A300FE"/>
    <w:rsid w:val="00A30715"/>
    <w:rsid w:val="00A3112F"/>
    <w:rsid w:val="00A32142"/>
    <w:rsid w:val="00A325EA"/>
    <w:rsid w:val="00A3344F"/>
    <w:rsid w:val="00A33BC0"/>
    <w:rsid w:val="00A33E03"/>
    <w:rsid w:val="00A360F7"/>
    <w:rsid w:val="00A36378"/>
    <w:rsid w:val="00A36DC4"/>
    <w:rsid w:val="00A373BA"/>
    <w:rsid w:val="00A37634"/>
    <w:rsid w:val="00A37666"/>
    <w:rsid w:val="00A4215E"/>
    <w:rsid w:val="00A42E7A"/>
    <w:rsid w:val="00A4513D"/>
    <w:rsid w:val="00A4660F"/>
    <w:rsid w:val="00A47B66"/>
    <w:rsid w:val="00A51295"/>
    <w:rsid w:val="00A51CF0"/>
    <w:rsid w:val="00A5257B"/>
    <w:rsid w:val="00A5469D"/>
    <w:rsid w:val="00A54776"/>
    <w:rsid w:val="00A5632B"/>
    <w:rsid w:val="00A578A5"/>
    <w:rsid w:val="00A64360"/>
    <w:rsid w:val="00A658E7"/>
    <w:rsid w:val="00A662BC"/>
    <w:rsid w:val="00A66EC9"/>
    <w:rsid w:val="00A67557"/>
    <w:rsid w:val="00A679D7"/>
    <w:rsid w:val="00A71CFF"/>
    <w:rsid w:val="00A73751"/>
    <w:rsid w:val="00A7534B"/>
    <w:rsid w:val="00A7552B"/>
    <w:rsid w:val="00A779B6"/>
    <w:rsid w:val="00A81645"/>
    <w:rsid w:val="00A8185D"/>
    <w:rsid w:val="00A81B93"/>
    <w:rsid w:val="00A83A5D"/>
    <w:rsid w:val="00A83F90"/>
    <w:rsid w:val="00A84727"/>
    <w:rsid w:val="00A853E6"/>
    <w:rsid w:val="00A85ABF"/>
    <w:rsid w:val="00A85D72"/>
    <w:rsid w:val="00A861E1"/>
    <w:rsid w:val="00A90B5E"/>
    <w:rsid w:val="00A91966"/>
    <w:rsid w:val="00A91F65"/>
    <w:rsid w:val="00A940FE"/>
    <w:rsid w:val="00A94F86"/>
    <w:rsid w:val="00A961DF"/>
    <w:rsid w:val="00A96EB7"/>
    <w:rsid w:val="00A97906"/>
    <w:rsid w:val="00A97F85"/>
    <w:rsid w:val="00AA017E"/>
    <w:rsid w:val="00AA4658"/>
    <w:rsid w:val="00AA5017"/>
    <w:rsid w:val="00AA6521"/>
    <w:rsid w:val="00AB02DC"/>
    <w:rsid w:val="00AB0344"/>
    <w:rsid w:val="00AB06C4"/>
    <w:rsid w:val="00AB15B3"/>
    <w:rsid w:val="00AB29B8"/>
    <w:rsid w:val="00AB3238"/>
    <w:rsid w:val="00AB3D74"/>
    <w:rsid w:val="00AB677F"/>
    <w:rsid w:val="00AB6E9B"/>
    <w:rsid w:val="00AB733C"/>
    <w:rsid w:val="00AB7FAA"/>
    <w:rsid w:val="00AC00EE"/>
    <w:rsid w:val="00AC0A29"/>
    <w:rsid w:val="00AC0D4D"/>
    <w:rsid w:val="00AC2534"/>
    <w:rsid w:val="00AC257D"/>
    <w:rsid w:val="00AC267D"/>
    <w:rsid w:val="00AC61D0"/>
    <w:rsid w:val="00AC666D"/>
    <w:rsid w:val="00AC6A17"/>
    <w:rsid w:val="00AC6B4F"/>
    <w:rsid w:val="00AC7420"/>
    <w:rsid w:val="00AD06B1"/>
    <w:rsid w:val="00AD0D98"/>
    <w:rsid w:val="00AD0FDE"/>
    <w:rsid w:val="00AD1C55"/>
    <w:rsid w:val="00AD2341"/>
    <w:rsid w:val="00AD3043"/>
    <w:rsid w:val="00AD4AC4"/>
    <w:rsid w:val="00AD53B9"/>
    <w:rsid w:val="00AD5A13"/>
    <w:rsid w:val="00AD5D59"/>
    <w:rsid w:val="00AE0137"/>
    <w:rsid w:val="00AE043C"/>
    <w:rsid w:val="00AE2CC8"/>
    <w:rsid w:val="00AE30B3"/>
    <w:rsid w:val="00AE3124"/>
    <w:rsid w:val="00AE3CB4"/>
    <w:rsid w:val="00AE54E5"/>
    <w:rsid w:val="00AE6009"/>
    <w:rsid w:val="00AE7AAF"/>
    <w:rsid w:val="00AF1274"/>
    <w:rsid w:val="00AF1F43"/>
    <w:rsid w:val="00AF3035"/>
    <w:rsid w:val="00AF39C6"/>
    <w:rsid w:val="00AF4AB8"/>
    <w:rsid w:val="00AF5B6B"/>
    <w:rsid w:val="00AF5D2F"/>
    <w:rsid w:val="00AF6570"/>
    <w:rsid w:val="00AF6FC5"/>
    <w:rsid w:val="00AF7C44"/>
    <w:rsid w:val="00B016BA"/>
    <w:rsid w:val="00B020CA"/>
    <w:rsid w:val="00B0251B"/>
    <w:rsid w:val="00B02C85"/>
    <w:rsid w:val="00B035B7"/>
    <w:rsid w:val="00B0489F"/>
    <w:rsid w:val="00B05C7F"/>
    <w:rsid w:val="00B068C1"/>
    <w:rsid w:val="00B10099"/>
    <w:rsid w:val="00B10B68"/>
    <w:rsid w:val="00B1236A"/>
    <w:rsid w:val="00B143D8"/>
    <w:rsid w:val="00B149C8"/>
    <w:rsid w:val="00B15643"/>
    <w:rsid w:val="00B15F1C"/>
    <w:rsid w:val="00B16F70"/>
    <w:rsid w:val="00B17DC5"/>
    <w:rsid w:val="00B20BB2"/>
    <w:rsid w:val="00B219A8"/>
    <w:rsid w:val="00B2321F"/>
    <w:rsid w:val="00B238C6"/>
    <w:rsid w:val="00B24092"/>
    <w:rsid w:val="00B240D7"/>
    <w:rsid w:val="00B24441"/>
    <w:rsid w:val="00B24BD5"/>
    <w:rsid w:val="00B24F24"/>
    <w:rsid w:val="00B27752"/>
    <w:rsid w:val="00B27825"/>
    <w:rsid w:val="00B31E23"/>
    <w:rsid w:val="00B327FE"/>
    <w:rsid w:val="00B33C6E"/>
    <w:rsid w:val="00B34BAE"/>
    <w:rsid w:val="00B34DB3"/>
    <w:rsid w:val="00B37255"/>
    <w:rsid w:val="00B40FEC"/>
    <w:rsid w:val="00B41785"/>
    <w:rsid w:val="00B4187B"/>
    <w:rsid w:val="00B4288A"/>
    <w:rsid w:val="00B42F10"/>
    <w:rsid w:val="00B43D2C"/>
    <w:rsid w:val="00B44FAB"/>
    <w:rsid w:val="00B45290"/>
    <w:rsid w:val="00B4738C"/>
    <w:rsid w:val="00B508A6"/>
    <w:rsid w:val="00B50F14"/>
    <w:rsid w:val="00B51761"/>
    <w:rsid w:val="00B53EF0"/>
    <w:rsid w:val="00B54AFD"/>
    <w:rsid w:val="00B54B3B"/>
    <w:rsid w:val="00B54E17"/>
    <w:rsid w:val="00B551EB"/>
    <w:rsid w:val="00B55548"/>
    <w:rsid w:val="00B55BB7"/>
    <w:rsid w:val="00B56D4F"/>
    <w:rsid w:val="00B600AA"/>
    <w:rsid w:val="00B60F86"/>
    <w:rsid w:val="00B6143B"/>
    <w:rsid w:val="00B631D6"/>
    <w:rsid w:val="00B64734"/>
    <w:rsid w:val="00B6524D"/>
    <w:rsid w:val="00B65B18"/>
    <w:rsid w:val="00B66A5B"/>
    <w:rsid w:val="00B674F1"/>
    <w:rsid w:val="00B679C1"/>
    <w:rsid w:val="00B71574"/>
    <w:rsid w:val="00B72A84"/>
    <w:rsid w:val="00B72D30"/>
    <w:rsid w:val="00B73145"/>
    <w:rsid w:val="00B73BDD"/>
    <w:rsid w:val="00B73F53"/>
    <w:rsid w:val="00B77A99"/>
    <w:rsid w:val="00B84DA2"/>
    <w:rsid w:val="00B85750"/>
    <w:rsid w:val="00B86494"/>
    <w:rsid w:val="00B9198E"/>
    <w:rsid w:val="00B91B92"/>
    <w:rsid w:val="00B94A6E"/>
    <w:rsid w:val="00B95945"/>
    <w:rsid w:val="00B96A66"/>
    <w:rsid w:val="00B96C64"/>
    <w:rsid w:val="00B976B1"/>
    <w:rsid w:val="00B97844"/>
    <w:rsid w:val="00BA04F2"/>
    <w:rsid w:val="00BA143D"/>
    <w:rsid w:val="00BA18D6"/>
    <w:rsid w:val="00BA2D69"/>
    <w:rsid w:val="00BA3F5D"/>
    <w:rsid w:val="00BA57FE"/>
    <w:rsid w:val="00BA60AE"/>
    <w:rsid w:val="00BA6366"/>
    <w:rsid w:val="00BA76DE"/>
    <w:rsid w:val="00BA7942"/>
    <w:rsid w:val="00BA7E0F"/>
    <w:rsid w:val="00BB0F42"/>
    <w:rsid w:val="00BB20FD"/>
    <w:rsid w:val="00BB5739"/>
    <w:rsid w:val="00BC0BDE"/>
    <w:rsid w:val="00BC2483"/>
    <w:rsid w:val="00BC345D"/>
    <w:rsid w:val="00BC49BB"/>
    <w:rsid w:val="00BC52CB"/>
    <w:rsid w:val="00BC5978"/>
    <w:rsid w:val="00BC5A84"/>
    <w:rsid w:val="00BC5F42"/>
    <w:rsid w:val="00BC633A"/>
    <w:rsid w:val="00BC728D"/>
    <w:rsid w:val="00BC7692"/>
    <w:rsid w:val="00BD20C1"/>
    <w:rsid w:val="00BD2B0A"/>
    <w:rsid w:val="00BD2F2C"/>
    <w:rsid w:val="00BD3232"/>
    <w:rsid w:val="00BD4D84"/>
    <w:rsid w:val="00BD5811"/>
    <w:rsid w:val="00BD5CBB"/>
    <w:rsid w:val="00BD6F08"/>
    <w:rsid w:val="00BD6F84"/>
    <w:rsid w:val="00BD738F"/>
    <w:rsid w:val="00BD7D75"/>
    <w:rsid w:val="00BE0739"/>
    <w:rsid w:val="00BE1197"/>
    <w:rsid w:val="00BE2152"/>
    <w:rsid w:val="00BE2306"/>
    <w:rsid w:val="00BE2EF3"/>
    <w:rsid w:val="00BE3615"/>
    <w:rsid w:val="00BE48DB"/>
    <w:rsid w:val="00BE517C"/>
    <w:rsid w:val="00BE59F8"/>
    <w:rsid w:val="00BE621B"/>
    <w:rsid w:val="00BE6483"/>
    <w:rsid w:val="00BE6837"/>
    <w:rsid w:val="00BE6947"/>
    <w:rsid w:val="00BF1D13"/>
    <w:rsid w:val="00BF20BE"/>
    <w:rsid w:val="00BF22AD"/>
    <w:rsid w:val="00BF2E32"/>
    <w:rsid w:val="00BF3174"/>
    <w:rsid w:val="00BF3781"/>
    <w:rsid w:val="00BF4EE4"/>
    <w:rsid w:val="00C0319E"/>
    <w:rsid w:val="00C054C1"/>
    <w:rsid w:val="00C07F4C"/>
    <w:rsid w:val="00C104D5"/>
    <w:rsid w:val="00C1159A"/>
    <w:rsid w:val="00C12172"/>
    <w:rsid w:val="00C12C2D"/>
    <w:rsid w:val="00C13B93"/>
    <w:rsid w:val="00C13DBF"/>
    <w:rsid w:val="00C152B8"/>
    <w:rsid w:val="00C15750"/>
    <w:rsid w:val="00C15B4D"/>
    <w:rsid w:val="00C178DF"/>
    <w:rsid w:val="00C20D66"/>
    <w:rsid w:val="00C217B4"/>
    <w:rsid w:val="00C227F2"/>
    <w:rsid w:val="00C23901"/>
    <w:rsid w:val="00C2467D"/>
    <w:rsid w:val="00C2490C"/>
    <w:rsid w:val="00C24B57"/>
    <w:rsid w:val="00C2501F"/>
    <w:rsid w:val="00C274C5"/>
    <w:rsid w:val="00C30641"/>
    <w:rsid w:val="00C30F13"/>
    <w:rsid w:val="00C313F4"/>
    <w:rsid w:val="00C31A83"/>
    <w:rsid w:val="00C32C82"/>
    <w:rsid w:val="00C34D4C"/>
    <w:rsid w:val="00C350EC"/>
    <w:rsid w:val="00C351B4"/>
    <w:rsid w:val="00C361C6"/>
    <w:rsid w:val="00C3633E"/>
    <w:rsid w:val="00C37DDB"/>
    <w:rsid w:val="00C40A18"/>
    <w:rsid w:val="00C42860"/>
    <w:rsid w:val="00C4289E"/>
    <w:rsid w:val="00C429F6"/>
    <w:rsid w:val="00C43F91"/>
    <w:rsid w:val="00C462CC"/>
    <w:rsid w:val="00C46FF2"/>
    <w:rsid w:val="00C500C0"/>
    <w:rsid w:val="00C509D3"/>
    <w:rsid w:val="00C50A75"/>
    <w:rsid w:val="00C510D1"/>
    <w:rsid w:val="00C51A90"/>
    <w:rsid w:val="00C548EC"/>
    <w:rsid w:val="00C55392"/>
    <w:rsid w:val="00C56D03"/>
    <w:rsid w:val="00C6000B"/>
    <w:rsid w:val="00C60E09"/>
    <w:rsid w:val="00C631EC"/>
    <w:rsid w:val="00C63E1C"/>
    <w:rsid w:val="00C6416C"/>
    <w:rsid w:val="00C710D9"/>
    <w:rsid w:val="00C71348"/>
    <w:rsid w:val="00C7175A"/>
    <w:rsid w:val="00C7186F"/>
    <w:rsid w:val="00C7206F"/>
    <w:rsid w:val="00C720A2"/>
    <w:rsid w:val="00C72DC6"/>
    <w:rsid w:val="00C735AF"/>
    <w:rsid w:val="00C74087"/>
    <w:rsid w:val="00C74A90"/>
    <w:rsid w:val="00C75210"/>
    <w:rsid w:val="00C80ADC"/>
    <w:rsid w:val="00C8221A"/>
    <w:rsid w:val="00C853FB"/>
    <w:rsid w:val="00C871A5"/>
    <w:rsid w:val="00C87844"/>
    <w:rsid w:val="00C9020E"/>
    <w:rsid w:val="00C924F9"/>
    <w:rsid w:val="00C95A34"/>
    <w:rsid w:val="00C95C58"/>
    <w:rsid w:val="00C96BC0"/>
    <w:rsid w:val="00C97172"/>
    <w:rsid w:val="00C97E05"/>
    <w:rsid w:val="00CA13E5"/>
    <w:rsid w:val="00CA1EAA"/>
    <w:rsid w:val="00CA51D9"/>
    <w:rsid w:val="00CA61CA"/>
    <w:rsid w:val="00CA679C"/>
    <w:rsid w:val="00CB25C6"/>
    <w:rsid w:val="00CB5299"/>
    <w:rsid w:val="00CB6A6D"/>
    <w:rsid w:val="00CB7804"/>
    <w:rsid w:val="00CB7F53"/>
    <w:rsid w:val="00CC1246"/>
    <w:rsid w:val="00CC162C"/>
    <w:rsid w:val="00CC1EE8"/>
    <w:rsid w:val="00CC3121"/>
    <w:rsid w:val="00CC3185"/>
    <w:rsid w:val="00CC3619"/>
    <w:rsid w:val="00CC3EDD"/>
    <w:rsid w:val="00CC521B"/>
    <w:rsid w:val="00CC5B1E"/>
    <w:rsid w:val="00CC5E94"/>
    <w:rsid w:val="00CC61E9"/>
    <w:rsid w:val="00CC7128"/>
    <w:rsid w:val="00CD0587"/>
    <w:rsid w:val="00CD0ADF"/>
    <w:rsid w:val="00CD0B73"/>
    <w:rsid w:val="00CD0C48"/>
    <w:rsid w:val="00CD172B"/>
    <w:rsid w:val="00CD24A5"/>
    <w:rsid w:val="00CD281B"/>
    <w:rsid w:val="00CD3169"/>
    <w:rsid w:val="00CD37C9"/>
    <w:rsid w:val="00CD5AFE"/>
    <w:rsid w:val="00CD712B"/>
    <w:rsid w:val="00CD7241"/>
    <w:rsid w:val="00CE3658"/>
    <w:rsid w:val="00CE39AA"/>
    <w:rsid w:val="00CE444A"/>
    <w:rsid w:val="00CE6EC0"/>
    <w:rsid w:val="00CE7390"/>
    <w:rsid w:val="00CF0038"/>
    <w:rsid w:val="00CF09A6"/>
    <w:rsid w:val="00CF2259"/>
    <w:rsid w:val="00CF5408"/>
    <w:rsid w:val="00CF5D87"/>
    <w:rsid w:val="00CF6C86"/>
    <w:rsid w:val="00CF734B"/>
    <w:rsid w:val="00CF77DD"/>
    <w:rsid w:val="00D00A92"/>
    <w:rsid w:val="00D0107B"/>
    <w:rsid w:val="00D015F2"/>
    <w:rsid w:val="00D0339E"/>
    <w:rsid w:val="00D0363E"/>
    <w:rsid w:val="00D0664A"/>
    <w:rsid w:val="00D1076C"/>
    <w:rsid w:val="00D10F50"/>
    <w:rsid w:val="00D117C9"/>
    <w:rsid w:val="00D11974"/>
    <w:rsid w:val="00D12A7B"/>
    <w:rsid w:val="00D13AE6"/>
    <w:rsid w:val="00D13D49"/>
    <w:rsid w:val="00D142FA"/>
    <w:rsid w:val="00D1635A"/>
    <w:rsid w:val="00D179E7"/>
    <w:rsid w:val="00D20230"/>
    <w:rsid w:val="00D21B35"/>
    <w:rsid w:val="00D22EBA"/>
    <w:rsid w:val="00D2352C"/>
    <w:rsid w:val="00D24C69"/>
    <w:rsid w:val="00D25443"/>
    <w:rsid w:val="00D259DA"/>
    <w:rsid w:val="00D25C41"/>
    <w:rsid w:val="00D274B5"/>
    <w:rsid w:val="00D27826"/>
    <w:rsid w:val="00D32B03"/>
    <w:rsid w:val="00D340E8"/>
    <w:rsid w:val="00D343F1"/>
    <w:rsid w:val="00D34CA5"/>
    <w:rsid w:val="00D3651F"/>
    <w:rsid w:val="00D37F59"/>
    <w:rsid w:val="00D40804"/>
    <w:rsid w:val="00D41D17"/>
    <w:rsid w:val="00D4210E"/>
    <w:rsid w:val="00D43C70"/>
    <w:rsid w:val="00D44212"/>
    <w:rsid w:val="00D44281"/>
    <w:rsid w:val="00D44E5B"/>
    <w:rsid w:val="00D45E98"/>
    <w:rsid w:val="00D501E1"/>
    <w:rsid w:val="00D53087"/>
    <w:rsid w:val="00D531CF"/>
    <w:rsid w:val="00D53ACE"/>
    <w:rsid w:val="00D54514"/>
    <w:rsid w:val="00D5664C"/>
    <w:rsid w:val="00D56AD2"/>
    <w:rsid w:val="00D6248E"/>
    <w:rsid w:val="00D62BE7"/>
    <w:rsid w:val="00D62C86"/>
    <w:rsid w:val="00D63C23"/>
    <w:rsid w:val="00D6430A"/>
    <w:rsid w:val="00D658E3"/>
    <w:rsid w:val="00D65B18"/>
    <w:rsid w:val="00D6683B"/>
    <w:rsid w:val="00D6730C"/>
    <w:rsid w:val="00D734FC"/>
    <w:rsid w:val="00D7480F"/>
    <w:rsid w:val="00D757FA"/>
    <w:rsid w:val="00D75C72"/>
    <w:rsid w:val="00D766CD"/>
    <w:rsid w:val="00D76BC8"/>
    <w:rsid w:val="00D805D8"/>
    <w:rsid w:val="00D84C52"/>
    <w:rsid w:val="00D8701C"/>
    <w:rsid w:val="00D87EE2"/>
    <w:rsid w:val="00D90E0A"/>
    <w:rsid w:val="00D91EF1"/>
    <w:rsid w:val="00D9250A"/>
    <w:rsid w:val="00D927CF"/>
    <w:rsid w:val="00D94444"/>
    <w:rsid w:val="00D954B0"/>
    <w:rsid w:val="00D961D3"/>
    <w:rsid w:val="00D96C2C"/>
    <w:rsid w:val="00D97CDB"/>
    <w:rsid w:val="00D97DBA"/>
    <w:rsid w:val="00DA00AE"/>
    <w:rsid w:val="00DA05F3"/>
    <w:rsid w:val="00DA0804"/>
    <w:rsid w:val="00DA3B61"/>
    <w:rsid w:val="00DA559B"/>
    <w:rsid w:val="00DA57E1"/>
    <w:rsid w:val="00DB0EB2"/>
    <w:rsid w:val="00DB21FC"/>
    <w:rsid w:val="00DB2D17"/>
    <w:rsid w:val="00DB482A"/>
    <w:rsid w:val="00DB485B"/>
    <w:rsid w:val="00DB4AB9"/>
    <w:rsid w:val="00DB4B07"/>
    <w:rsid w:val="00DB4CDC"/>
    <w:rsid w:val="00DB5998"/>
    <w:rsid w:val="00DB5C88"/>
    <w:rsid w:val="00DB6526"/>
    <w:rsid w:val="00DB67B3"/>
    <w:rsid w:val="00DB67E3"/>
    <w:rsid w:val="00DB697A"/>
    <w:rsid w:val="00DB768E"/>
    <w:rsid w:val="00DC0E29"/>
    <w:rsid w:val="00DC148E"/>
    <w:rsid w:val="00DC1CDF"/>
    <w:rsid w:val="00DC20F5"/>
    <w:rsid w:val="00DC2497"/>
    <w:rsid w:val="00DC2CA9"/>
    <w:rsid w:val="00DC494D"/>
    <w:rsid w:val="00DC61E9"/>
    <w:rsid w:val="00DC7EF3"/>
    <w:rsid w:val="00DD0529"/>
    <w:rsid w:val="00DD1D78"/>
    <w:rsid w:val="00DD226A"/>
    <w:rsid w:val="00DD41CD"/>
    <w:rsid w:val="00DD435E"/>
    <w:rsid w:val="00DD4702"/>
    <w:rsid w:val="00DD6B20"/>
    <w:rsid w:val="00DD7875"/>
    <w:rsid w:val="00DE07FF"/>
    <w:rsid w:val="00DE1559"/>
    <w:rsid w:val="00DE1BF0"/>
    <w:rsid w:val="00DE7202"/>
    <w:rsid w:val="00DF1629"/>
    <w:rsid w:val="00DF19E0"/>
    <w:rsid w:val="00DF4C3C"/>
    <w:rsid w:val="00DF5C75"/>
    <w:rsid w:val="00DF692B"/>
    <w:rsid w:val="00DF7E48"/>
    <w:rsid w:val="00E00721"/>
    <w:rsid w:val="00E03A8E"/>
    <w:rsid w:val="00E045F8"/>
    <w:rsid w:val="00E04CFB"/>
    <w:rsid w:val="00E057A7"/>
    <w:rsid w:val="00E0672C"/>
    <w:rsid w:val="00E107A3"/>
    <w:rsid w:val="00E10ABE"/>
    <w:rsid w:val="00E123C0"/>
    <w:rsid w:val="00E12592"/>
    <w:rsid w:val="00E14481"/>
    <w:rsid w:val="00E17533"/>
    <w:rsid w:val="00E17CDF"/>
    <w:rsid w:val="00E17CEA"/>
    <w:rsid w:val="00E201ED"/>
    <w:rsid w:val="00E20954"/>
    <w:rsid w:val="00E20B87"/>
    <w:rsid w:val="00E22FA2"/>
    <w:rsid w:val="00E23DC9"/>
    <w:rsid w:val="00E30285"/>
    <w:rsid w:val="00E314D8"/>
    <w:rsid w:val="00E3402E"/>
    <w:rsid w:val="00E34F62"/>
    <w:rsid w:val="00E3789B"/>
    <w:rsid w:val="00E419D4"/>
    <w:rsid w:val="00E41B5A"/>
    <w:rsid w:val="00E427F8"/>
    <w:rsid w:val="00E42BD4"/>
    <w:rsid w:val="00E449F6"/>
    <w:rsid w:val="00E44F85"/>
    <w:rsid w:val="00E47548"/>
    <w:rsid w:val="00E4780C"/>
    <w:rsid w:val="00E50677"/>
    <w:rsid w:val="00E51BA0"/>
    <w:rsid w:val="00E52520"/>
    <w:rsid w:val="00E5274E"/>
    <w:rsid w:val="00E547F7"/>
    <w:rsid w:val="00E54C58"/>
    <w:rsid w:val="00E54FA0"/>
    <w:rsid w:val="00E56D4A"/>
    <w:rsid w:val="00E56E90"/>
    <w:rsid w:val="00E5767A"/>
    <w:rsid w:val="00E6001F"/>
    <w:rsid w:val="00E61279"/>
    <w:rsid w:val="00E62553"/>
    <w:rsid w:val="00E63DBF"/>
    <w:rsid w:val="00E648C0"/>
    <w:rsid w:val="00E651A8"/>
    <w:rsid w:val="00E6751B"/>
    <w:rsid w:val="00E70763"/>
    <w:rsid w:val="00E71749"/>
    <w:rsid w:val="00E72789"/>
    <w:rsid w:val="00E72BF0"/>
    <w:rsid w:val="00E73266"/>
    <w:rsid w:val="00E73749"/>
    <w:rsid w:val="00E74314"/>
    <w:rsid w:val="00E7501A"/>
    <w:rsid w:val="00E75DC5"/>
    <w:rsid w:val="00E76CC7"/>
    <w:rsid w:val="00E77ECC"/>
    <w:rsid w:val="00E80391"/>
    <w:rsid w:val="00E807A3"/>
    <w:rsid w:val="00E80AEA"/>
    <w:rsid w:val="00E80B32"/>
    <w:rsid w:val="00E80DF7"/>
    <w:rsid w:val="00E81C3A"/>
    <w:rsid w:val="00E8255E"/>
    <w:rsid w:val="00E82C4E"/>
    <w:rsid w:val="00E82D5B"/>
    <w:rsid w:val="00E84816"/>
    <w:rsid w:val="00E86347"/>
    <w:rsid w:val="00E867D8"/>
    <w:rsid w:val="00E86D0A"/>
    <w:rsid w:val="00E87B39"/>
    <w:rsid w:val="00E9013F"/>
    <w:rsid w:val="00E906A1"/>
    <w:rsid w:val="00E925FB"/>
    <w:rsid w:val="00E937C7"/>
    <w:rsid w:val="00E940E8"/>
    <w:rsid w:val="00E94F80"/>
    <w:rsid w:val="00E96918"/>
    <w:rsid w:val="00E97CDE"/>
    <w:rsid w:val="00E97D08"/>
    <w:rsid w:val="00EA1948"/>
    <w:rsid w:val="00EA1998"/>
    <w:rsid w:val="00EA24E4"/>
    <w:rsid w:val="00EA29F3"/>
    <w:rsid w:val="00EA6939"/>
    <w:rsid w:val="00EA7B4B"/>
    <w:rsid w:val="00EA7EBB"/>
    <w:rsid w:val="00EB0C3B"/>
    <w:rsid w:val="00EB19D0"/>
    <w:rsid w:val="00EB1A68"/>
    <w:rsid w:val="00EB245D"/>
    <w:rsid w:val="00EB2AB6"/>
    <w:rsid w:val="00EB675E"/>
    <w:rsid w:val="00EC002E"/>
    <w:rsid w:val="00EC05B5"/>
    <w:rsid w:val="00EC08B0"/>
    <w:rsid w:val="00EC107D"/>
    <w:rsid w:val="00EC1AAD"/>
    <w:rsid w:val="00EC1D80"/>
    <w:rsid w:val="00EC22B1"/>
    <w:rsid w:val="00EC28C8"/>
    <w:rsid w:val="00EC2E62"/>
    <w:rsid w:val="00EC3302"/>
    <w:rsid w:val="00EC3E76"/>
    <w:rsid w:val="00EC4A66"/>
    <w:rsid w:val="00EC4B69"/>
    <w:rsid w:val="00EC53EE"/>
    <w:rsid w:val="00EC5FF1"/>
    <w:rsid w:val="00EC6398"/>
    <w:rsid w:val="00EC7155"/>
    <w:rsid w:val="00ED0F15"/>
    <w:rsid w:val="00ED11FE"/>
    <w:rsid w:val="00ED1ACD"/>
    <w:rsid w:val="00ED22FD"/>
    <w:rsid w:val="00ED4128"/>
    <w:rsid w:val="00ED5673"/>
    <w:rsid w:val="00ED5BEC"/>
    <w:rsid w:val="00ED72B4"/>
    <w:rsid w:val="00EE1E77"/>
    <w:rsid w:val="00EE1F99"/>
    <w:rsid w:val="00EE2422"/>
    <w:rsid w:val="00EE2793"/>
    <w:rsid w:val="00EE3495"/>
    <w:rsid w:val="00EE7A12"/>
    <w:rsid w:val="00EF5CCE"/>
    <w:rsid w:val="00EF659C"/>
    <w:rsid w:val="00F006EC"/>
    <w:rsid w:val="00F0107B"/>
    <w:rsid w:val="00F034C6"/>
    <w:rsid w:val="00F0577A"/>
    <w:rsid w:val="00F063BA"/>
    <w:rsid w:val="00F06EDB"/>
    <w:rsid w:val="00F100F0"/>
    <w:rsid w:val="00F102E8"/>
    <w:rsid w:val="00F14471"/>
    <w:rsid w:val="00F14909"/>
    <w:rsid w:val="00F158F0"/>
    <w:rsid w:val="00F15EE6"/>
    <w:rsid w:val="00F162F7"/>
    <w:rsid w:val="00F16DEF"/>
    <w:rsid w:val="00F208AF"/>
    <w:rsid w:val="00F21112"/>
    <w:rsid w:val="00F213EF"/>
    <w:rsid w:val="00F21B9E"/>
    <w:rsid w:val="00F21E73"/>
    <w:rsid w:val="00F24367"/>
    <w:rsid w:val="00F26E54"/>
    <w:rsid w:val="00F30D25"/>
    <w:rsid w:val="00F31E6E"/>
    <w:rsid w:val="00F31E97"/>
    <w:rsid w:val="00F32D12"/>
    <w:rsid w:val="00F34560"/>
    <w:rsid w:val="00F34E3C"/>
    <w:rsid w:val="00F35B65"/>
    <w:rsid w:val="00F36601"/>
    <w:rsid w:val="00F370B2"/>
    <w:rsid w:val="00F40D1B"/>
    <w:rsid w:val="00F426E2"/>
    <w:rsid w:val="00F43BA0"/>
    <w:rsid w:val="00F43DEE"/>
    <w:rsid w:val="00F446BE"/>
    <w:rsid w:val="00F44993"/>
    <w:rsid w:val="00F457F7"/>
    <w:rsid w:val="00F47A2D"/>
    <w:rsid w:val="00F47E84"/>
    <w:rsid w:val="00F50C15"/>
    <w:rsid w:val="00F50E1F"/>
    <w:rsid w:val="00F50E86"/>
    <w:rsid w:val="00F50F58"/>
    <w:rsid w:val="00F51E51"/>
    <w:rsid w:val="00F52087"/>
    <w:rsid w:val="00F52652"/>
    <w:rsid w:val="00F52EC4"/>
    <w:rsid w:val="00F53B72"/>
    <w:rsid w:val="00F54B7C"/>
    <w:rsid w:val="00F54FF9"/>
    <w:rsid w:val="00F55E59"/>
    <w:rsid w:val="00F55E71"/>
    <w:rsid w:val="00F56EB6"/>
    <w:rsid w:val="00F56F8E"/>
    <w:rsid w:val="00F57F8C"/>
    <w:rsid w:val="00F6002C"/>
    <w:rsid w:val="00F62008"/>
    <w:rsid w:val="00F6258B"/>
    <w:rsid w:val="00F6263F"/>
    <w:rsid w:val="00F62A43"/>
    <w:rsid w:val="00F65E9A"/>
    <w:rsid w:val="00F67303"/>
    <w:rsid w:val="00F70373"/>
    <w:rsid w:val="00F7218B"/>
    <w:rsid w:val="00F73B38"/>
    <w:rsid w:val="00F743FA"/>
    <w:rsid w:val="00F75252"/>
    <w:rsid w:val="00F75B68"/>
    <w:rsid w:val="00F7784C"/>
    <w:rsid w:val="00F80124"/>
    <w:rsid w:val="00F805BC"/>
    <w:rsid w:val="00F8062E"/>
    <w:rsid w:val="00F825D2"/>
    <w:rsid w:val="00F82CDC"/>
    <w:rsid w:val="00F82D40"/>
    <w:rsid w:val="00F84161"/>
    <w:rsid w:val="00F8498C"/>
    <w:rsid w:val="00F84F9F"/>
    <w:rsid w:val="00F84FA3"/>
    <w:rsid w:val="00F85153"/>
    <w:rsid w:val="00F8572A"/>
    <w:rsid w:val="00F85D92"/>
    <w:rsid w:val="00F85F44"/>
    <w:rsid w:val="00F86D45"/>
    <w:rsid w:val="00F87800"/>
    <w:rsid w:val="00F87BDA"/>
    <w:rsid w:val="00F87D4E"/>
    <w:rsid w:val="00F91021"/>
    <w:rsid w:val="00F91239"/>
    <w:rsid w:val="00F91BBE"/>
    <w:rsid w:val="00F92743"/>
    <w:rsid w:val="00F9383A"/>
    <w:rsid w:val="00F93922"/>
    <w:rsid w:val="00F9398B"/>
    <w:rsid w:val="00F9472F"/>
    <w:rsid w:val="00F9495C"/>
    <w:rsid w:val="00F95C07"/>
    <w:rsid w:val="00F95DA5"/>
    <w:rsid w:val="00F96001"/>
    <w:rsid w:val="00F965FD"/>
    <w:rsid w:val="00F97A82"/>
    <w:rsid w:val="00FA111D"/>
    <w:rsid w:val="00FA3B78"/>
    <w:rsid w:val="00FA4891"/>
    <w:rsid w:val="00FA5008"/>
    <w:rsid w:val="00FA5AFF"/>
    <w:rsid w:val="00FA65CE"/>
    <w:rsid w:val="00FA799A"/>
    <w:rsid w:val="00FB080B"/>
    <w:rsid w:val="00FB098D"/>
    <w:rsid w:val="00FB0F44"/>
    <w:rsid w:val="00FB1D40"/>
    <w:rsid w:val="00FB28AA"/>
    <w:rsid w:val="00FB30EE"/>
    <w:rsid w:val="00FB3FC5"/>
    <w:rsid w:val="00FB43C9"/>
    <w:rsid w:val="00FB5812"/>
    <w:rsid w:val="00FB5EEC"/>
    <w:rsid w:val="00FB686D"/>
    <w:rsid w:val="00FC28EA"/>
    <w:rsid w:val="00FC3A5B"/>
    <w:rsid w:val="00FC46C4"/>
    <w:rsid w:val="00FC510F"/>
    <w:rsid w:val="00FC634A"/>
    <w:rsid w:val="00FC6482"/>
    <w:rsid w:val="00FC79E6"/>
    <w:rsid w:val="00FD086C"/>
    <w:rsid w:val="00FD15E2"/>
    <w:rsid w:val="00FD2AB7"/>
    <w:rsid w:val="00FD4F0C"/>
    <w:rsid w:val="00FD5A69"/>
    <w:rsid w:val="00FD63C5"/>
    <w:rsid w:val="00FE30CE"/>
    <w:rsid w:val="00FE3119"/>
    <w:rsid w:val="00FE4094"/>
    <w:rsid w:val="00FE4484"/>
    <w:rsid w:val="00FE4834"/>
    <w:rsid w:val="00FE488E"/>
    <w:rsid w:val="00FE5522"/>
    <w:rsid w:val="00FE5815"/>
    <w:rsid w:val="00FE6394"/>
    <w:rsid w:val="00FE7EEC"/>
    <w:rsid w:val="00FF0857"/>
    <w:rsid w:val="00FF0C61"/>
    <w:rsid w:val="00FF0D9D"/>
    <w:rsid w:val="00FF19AC"/>
    <w:rsid w:val="00FF25E0"/>
    <w:rsid w:val="00FF31EF"/>
    <w:rsid w:val="00FF354D"/>
    <w:rsid w:val="00FF4589"/>
    <w:rsid w:val="00FF4676"/>
    <w:rsid w:val="00FF6C78"/>
    <w:rsid w:val="031500CD"/>
    <w:rsid w:val="037C1850"/>
    <w:rsid w:val="068A7215"/>
    <w:rsid w:val="08FC566B"/>
    <w:rsid w:val="0BD549EE"/>
    <w:rsid w:val="1DEE5B42"/>
    <w:rsid w:val="20F71989"/>
    <w:rsid w:val="27BB7CF7"/>
    <w:rsid w:val="2AD00CDA"/>
    <w:rsid w:val="2B181CBA"/>
    <w:rsid w:val="3D19517B"/>
    <w:rsid w:val="43CF0E73"/>
    <w:rsid w:val="486069DB"/>
    <w:rsid w:val="4CE17EDC"/>
    <w:rsid w:val="4E49282C"/>
    <w:rsid w:val="544268B3"/>
    <w:rsid w:val="581477A0"/>
    <w:rsid w:val="5971646A"/>
    <w:rsid w:val="60904859"/>
    <w:rsid w:val="60C60840"/>
    <w:rsid w:val="74B0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166"/>
      </o:rules>
    </o:shapelayout>
  </w:shapeDefaults>
  <w:decimalSymbol w:val="."/>
  <w:listSeparator w:val=","/>
  <w14:docId w14:val="0B349FC1"/>
  <w15:docId w15:val="{61A91F42-345B-4EBC-BC53-5D0624C7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semiHidden="1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ffa">
    <w:name w:val="Normal"/>
    <w:qFormat/>
    <w:pPr>
      <w:widowControl w:val="0"/>
      <w:adjustRightInd w:val="0"/>
      <w:spacing w:line="400" w:lineRule="exact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ffa"/>
    <w:next w:val="aff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ffa"/>
    <w:next w:val="aff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ffa"/>
    <w:next w:val="aff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ffa"/>
    <w:next w:val="aff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ffa"/>
    <w:next w:val="affa"/>
    <w:link w:val="50"/>
    <w:uiPriority w:val="99"/>
    <w:qFormat/>
    <w:pPr>
      <w:keepNext/>
      <w:keepLines/>
      <w:adjustRightInd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ffa"/>
    <w:next w:val="affa"/>
    <w:link w:val="60"/>
    <w:uiPriority w:val="99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ffa"/>
    <w:next w:val="affa"/>
    <w:link w:val="70"/>
    <w:uiPriority w:val="99"/>
    <w:qFormat/>
    <w:pPr>
      <w:keepNext/>
      <w:keepLines/>
      <w:adjustRightInd/>
      <w:spacing w:before="240" w:after="64" w:line="320" w:lineRule="auto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ffa"/>
    <w:next w:val="affa"/>
    <w:link w:val="80"/>
    <w:uiPriority w:val="99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ffa"/>
    <w:next w:val="affa"/>
    <w:link w:val="90"/>
    <w:uiPriority w:val="99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 w:cs="Arial"/>
      <w:kern w:val="0"/>
      <w:sz w:val="20"/>
      <w:szCs w:val="20"/>
    </w:rPr>
  </w:style>
  <w:style w:type="character" w:default="1" w:styleId="affb">
    <w:name w:val="Default Paragraph Font"/>
    <w:uiPriority w:val="1"/>
    <w:semiHidden/>
    <w:unhideWhenUsed/>
  </w:style>
  <w:style w:type="table" w:default="1" w:styleId="af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d">
    <w:name w:val="No List"/>
    <w:uiPriority w:val="99"/>
    <w:semiHidden/>
    <w:unhideWhenUsed/>
  </w:style>
  <w:style w:type="paragraph" w:styleId="TOC7">
    <w:name w:val="toc 7"/>
    <w:basedOn w:val="TOC6"/>
    <w:next w:val="affa"/>
    <w:uiPriority w:val="99"/>
    <w:semiHidden/>
    <w:pPr>
      <w:ind w:left="1260"/>
    </w:pPr>
  </w:style>
  <w:style w:type="paragraph" w:styleId="TOC6">
    <w:name w:val="toc 6"/>
    <w:basedOn w:val="affa"/>
    <w:next w:val="affa"/>
    <w:uiPriority w:val="99"/>
    <w:semiHidden/>
    <w:pPr>
      <w:adjustRightInd/>
      <w:spacing w:line="240" w:lineRule="auto"/>
      <w:jc w:val="left"/>
    </w:pPr>
  </w:style>
  <w:style w:type="paragraph" w:styleId="affe">
    <w:name w:val="Normal Indent"/>
    <w:basedOn w:val="affa"/>
    <w:uiPriority w:val="99"/>
    <w:pPr>
      <w:ind w:firstLine="420"/>
    </w:pPr>
  </w:style>
  <w:style w:type="paragraph" w:styleId="afff">
    <w:name w:val="annotation text"/>
    <w:basedOn w:val="affa"/>
    <w:link w:val="afff0"/>
    <w:uiPriority w:val="99"/>
    <w:semiHidden/>
    <w:pPr>
      <w:jc w:val="left"/>
    </w:pPr>
  </w:style>
  <w:style w:type="paragraph" w:styleId="afff1">
    <w:name w:val="Body Text"/>
    <w:basedOn w:val="affa"/>
    <w:link w:val="afff2"/>
    <w:uiPriority w:val="99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paragraph" w:styleId="TOC5">
    <w:name w:val="toc 5"/>
    <w:basedOn w:val="affa"/>
    <w:next w:val="affa"/>
    <w:uiPriority w:val="99"/>
    <w:semiHidden/>
    <w:pPr>
      <w:spacing w:line="240" w:lineRule="auto"/>
    </w:pPr>
    <w:rPr>
      <w:rFonts w:ascii="宋体" w:hAnsi="宋体" w:cs="宋体"/>
    </w:rPr>
  </w:style>
  <w:style w:type="paragraph" w:styleId="TOC3">
    <w:name w:val="toc 3"/>
    <w:basedOn w:val="affa"/>
    <w:next w:val="affa"/>
    <w:uiPriority w:val="39"/>
    <w:pPr>
      <w:tabs>
        <w:tab w:val="left" w:pos="420"/>
        <w:tab w:val="right" w:leader="dot" w:pos="8296"/>
      </w:tabs>
      <w:spacing w:line="240" w:lineRule="auto"/>
    </w:pPr>
    <w:rPr>
      <w:rFonts w:ascii="宋体" w:hAnsi="宋体" w:cs="宋体"/>
    </w:rPr>
  </w:style>
  <w:style w:type="paragraph" w:styleId="TOC8">
    <w:name w:val="toc 8"/>
    <w:basedOn w:val="TOC7"/>
    <w:next w:val="affa"/>
    <w:uiPriority w:val="99"/>
    <w:semiHidden/>
    <w:pPr>
      <w:ind w:left="1470"/>
    </w:pPr>
  </w:style>
  <w:style w:type="paragraph" w:styleId="afff3">
    <w:name w:val="Date"/>
    <w:basedOn w:val="affa"/>
    <w:next w:val="affa"/>
    <w:link w:val="afff4"/>
    <w:uiPriority w:val="99"/>
    <w:semiHidden/>
    <w:pPr>
      <w:adjustRightInd/>
      <w:spacing w:line="240" w:lineRule="auto"/>
      <w:ind w:leftChars="2500" w:left="100"/>
    </w:pPr>
  </w:style>
  <w:style w:type="paragraph" w:styleId="21">
    <w:name w:val="Body Text Indent 2"/>
    <w:basedOn w:val="affa"/>
    <w:link w:val="22"/>
    <w:uiPriority w:val="99"/>
    <w:semiHidden/>
    <w:unhideWhenUsed/>
    <w:pPr>
      <w:spacing w:after="120" w:line="480" w:lineRule="auto"/>
      <w:ind w:leftChars="200" w:left="420"/>
    </w:pPr>
  </w:style>
  <w:style w:type="paragraph" w:styleId="afff5">
    <w:name w:val="Balloon Text"/>
    <w:basedOn w:val="affa"/>
    <w:link w:val="afff6"/>
    <w:uiPriority w:val="99"/>
    <w:semiHidden/>
    <w:qFormat/>
    <w:rPr>
      <w:kern w:val="0"/>
      <w:sz w:val="18"/>
      <w:szCs w:val="18"/>
    </w:rPr>
  </w:style>
  <w:style w:type="paragraph" w:styleId="afff7">
    <w:name w:val="footer"/>
    <w:basedOn w:val="affa"/>
    <w:link w:val="afff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f9">
    <w:name w:val="header"/>
    <w:basedOn w:val="affa"/>
    <w:link w:val="afff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ffa"/>
    <w:next w:val="affa"/>
    <w:uiPriority w:val="39"/>
    <w:unhideWhenUsed/>
    <w:locked/>
  </w:style>
  <w:style w:type="paragraph" w:styleId="TOC4">
    <w:name w:val="toc 4"/>
    <w:basedOn w:val="affa"/>
    <w:next w:val="affa"/>
    <w:uiPriority w:val="99"/>
    <w:semiHidden/>
    <w:pPr>
      <w:adjustRightInd/>
      <w:spacing w:line="240" w:lineRule="auto"/>
      <w:jc w:val="left"/>
    </w:pPr>
  </w:style>
  <w:style w:type="paragraph" w:styleId="afffb">
    <w:name w:val="footnote text"/>
    <w:basedOn w:val="affa"/>
    <w:next w:val="affa"/>
    <w:link w:val="afffc"/>
    <w:uiPriority w:val="99"/>
    <w:semiHidden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 w:hAnsi="Times New Roman" w:cs="宋体"/>
      <w:kern w:val="0"/>
      <w:sz w:val="18"/>
      <w:szCs w:val="18"/>
    </w:rPr>
  </w:style>
  <w:style w:type="paragraph" w:styleId="31">
    <w:name w:val="Body Text Indent 3"/>
    <w:basedOn w:val="affa"/>
    <w:link w:val="32"/>
    <w:pPr>
      <w:adjustRightInd/>
      <w:spacing w:after="120" w:line="240" w:lineRule="auto"/>
      <w:ind w:leftChars="200" w:left="420"/>
    </w:pPr>
    <w:rPr>
      <w:rFonts w:ascii="Times New Roman" w:hAnsi="Times New Roman" w:cs="Times New Roman"/>
      <w:sz w:val="16"/>
      <w:szCs w:val="16"/>
    </w:rPr>
  </w:style>
  <w:style w:type="paragraph" w:styleId="afffd">
    <w:name w:val="table of figures"/>
    <w:basedOn w:val="affa"/>
    <w:next w:val="affa"/>
    <w:uiPriority w:val="99"/>
    <w:semiHidden/>
    <w:pPr>
      <w:adjustRightInd/>
      <w:spacing w:line="240" w:lineRule="auto"/>
      <w:jc w:val="left"/>
    </w:pPr>
  </w:style>
  <w:style w:type="paragraph" w:styleId="TOC2">
    <w:name w:val="toc 2"/>
    <w:basedOn w:val="affa"/>
    <w:next w:val="affa"/>
    <w:uiPriority w:val="99"/>
    <w:semiHidden/>
    <w:pPr>
      <w:adjustRightInd/>
      <w:spacing w:line="240" w:lineRule="auto"/>
      <w:jc w:val="left"/>
    </w:pPr>
  </w:style>
  <w:style w:type="paragraph" w:styleId="TOC9">
    <w:name w:val="toc 9"/>
    <w:basedOn w:val="TOC8"/>
    <w:next w:val="affa"/>
    <w:uiPriority w:val="99"/>
    <w:semiHidden/>
    <w:pPr>
      <w:ind w:left="1680"/>
    </w:pPr>
  </w:style>
  <w:style w:type="paragraph" w:styleId="afffe">
    <w:name w:val="Normal (Web)"/>
    <w:basedOn w:val="affa"/>
    <w:uiPriority w:val="99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fff">
    <w:name w:val="Title"/>
    <w:basedOn w:val="affa"/>
    <w:link w:val="affff0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paragraph" w:styleId="affff1">
    <w:name w:val="annotation subject"/>
    <w:basedOn w:val="afff"/>
    <w:next w:val="afff"/>
    <w:link w:val="affff2"/>
    <w:uiPriority w:val="99"/>
    <w:semiHidden/>
    <w:rPr>
      <w:b/>
      <w:bCs/>
    </w:rPr>
  </w:style>
  <w:style w:type="table" w:styleId="affff3">
    <w:name w:val="Table Grid"/>
    <w:basedOn w:val="affc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Strong"/>
    <w:basedOn w:val="affb"/>
    <w:uiPriority w:val="99"/>
    <w:qFormat/>
    <w:rPr>
      <w:b/>
      <w:bCs/>
    </w:rPr>
  </w:style>
  <w:style w:type="character" w:styleId="affff5">
    <w:name w:val="page number"/>
    <w:basedOn w:val="affb"/>
    <w:rPr>
      <w:rFonts w:ascii="宋体" w:eastAsia="宋体" w:hAnsi="Times New Roman" w:cs="宋体"/>
      <w:sz w:val="18"/>
      <w:szCs w:val="18"/>
    </w:rPr>
  </w:style>
  <w:style w:type="character" w:styleId="affff6">
    <w:name w:val="Emphasis"/>
    <w:basedOn w:val="affb"/>
    <w:uiPriority w:val="99"/>
    <w:qFormat/>
    <w:rPr>
      <w:i/>
      <w:iCs/>
    </w:rPr>
  </w:style>
  <w:style w:type="character" w:styleId="affff7">
    <w:name w:val="Hyperlink"/>
    <w:basedOn w:val="affb"/>
    <w:uiPriority w:val="99"/>
    <w:rPr>
      <w:rFonts w:ascii="Times New Roman" w:eastAsia="宋体" w:hAnsi="Times New Roman" w:cs="Times New Roman"/>
      <w:color w:val="auto"/>
      <w:spacing w:val="0"/>
      <w:w w:val="100"/>
      <w:position w:val="0"/>
      <w:sz w:val="21"/>
      <w:szCs w:val="21"/>
      <w:u w:val="none"/>
      <w:vertAlign w:val="baseline"/>
    </w:rPr>
  </w:style>
  <w:style w:type="character" w:styleId="affff8">
    <w:name w:val="annotation reference"/>
    <w:basedOn w:val="affb"/>
    <w:uiPriority w:val="99"/>
    <w:semiHidden/>
    <w:rPr>
      <w:sz w:val="21"/>
      <w:szCs w:val="21"/>
    </w:rPr>
  </w:style>
  <w:style w:type="character" w:styleId="affff9">
    <w:name w:val="footnote reference"/>
    <w:basedOn w:val="affb"/>
    <w:uiPriority w:val="99"/>
    <w:semiHidden/>
    <w:rPr>
      <w:rFonts w:ascii="宋体" w:eastAsia="宋体" w:hAnsi="宋体" w:cs="宋体"/>
      <w:spacing w:val="0"/>
      <w:sz w:val="18"/>
      <w:szCs w:val="18"/>
      <w:vertAlign w:val="superscript"/>
    </w:rPr>
  </w:style>
  <w:style w:type="character" w:customStyle="1" w:styleId="10">
    <w:name w:val="标题 1 字符"/>
    <w:basedOn w:val="affb"/>
    <w:link w:val="1"/>
    <w:uiPriority w:val="99"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ffb"/>
    <w:link w:val="2"/>
    <w:uiPriority w:val="99"/>
    <w:qFormat/>
    <w:locked/>
    <w:rPr>
      <w:rFonts w:ascii="Arial" w:eastAsia="黑体" w:hAnsi="Arial" w:cs="Arial"/>
      <w:b/>
      <w:bCs/>
      <w:kern w:val="0"/>
      <w:sz w:val="32"/>
      <w:szCs w:val="32"/>
    </w:rPr>
  </w:style>
  <w:style w:type="character" w:customStyle="1" w:styleId="30">
    <w:name w:val="标题 3 字符"/>
    <w:basedOn w:val="affb"/>
    <w:link w:val="3"/>
    <w:uiPriority w:val="99"/>
    <w:qFormat/>
    <w:locked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ffb"/>
    <w:link w:val="4"/>
    <w:uiPriority w:val="99"/>
    <w:locked/>
    <w:rPr>
      <w:rFonts w:ascii="Arial" w:eastAsia="黑体" w:hAnsi="Arial" w:cs="Arial"/>
      <w:b/>
      <w:bCs/>
      <w:kern w:val="0"/>
      <w:sz w:val="28"/>
      <w:szCs w:val="28"/>
    </w:rPr>
  </w:style>
  <w:style w:type="character" w:customStyle="1" w:styleId="50">
    <w:name w:val="标题 5 字符"/>
    <w:basedOn w:val="affb"/>
    <w:link w:val="5"/>
    <w:uiPriority w:val="99"/>
    <w:qFormat/>
    <w:locked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ffb"/>
    <w:link w:val="6"/>
    <w:uiPriority w:val="99"/>
    <w:locked/>
    <w:rPr>
      <w:rFonts w:ascii="Arial" w:eastAsia="黑体" w:hAnsi="Arial" w:cs="Arial"/>
      <w:b/>
      <w:bCs/>
      <w:kern w:val="0"/>
      <w:sz w:val="24"/>
      <w:szCs w:val="24"/>
    </w:rPr>
  </w:style>
  <w:style w:type="character" w:customStyle="1" w:styleId="70">
    <w:name w:val="标题 7 字符"/>
    <w:basedOn w:val="affb"/>
    <w:link w:val="7"/>
    <w:uiPriority w:val="99"/>
    <w:qFormat/>
    <w:locked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ffb"/>
    <w:link w:val="8"/>
    <w:uiPriority w:val="99"/>
    <w:qFormat/>
    <w:locked/>
    <w:rPr>
      <w:rFonts w:ascii="Arial" w:eastAsia="黑体" w:hAnsi="Arial" w:cs="Arial"/>
      <w:kern w:val="0"/>
      <w:sz w:val="24"/>
      <w:szCs w:val="24"/>
    </w:rPr>
  </w:style>
  <w:style w:type="character" w:customStyle="1" w:styleId="90">
    <w:name w:val="标题 9 字符"/>
    <w:basedOn w:val="affb"/>
    <w:link w:val="9"/>
    <w:uiPriority w:val="99"/>
    <w:qFormat/>
    <w:locked/>
    <w:rPr>
      <w:rFonts w:ascii="Arial" w:eastAsia="黑体" w:hAnsi="Arial" w:cs="Arial"/>
      <w:kern w:val="0"/>
      <w:sz w:val="21"/>
      <w:szCs w:val="21"/>
    </w:rPr>
  </w:style>
  <w:style w:type="character" w:customStyle="1" w:styleId="afffa">
    <w:name w:val="页眉 字符"/>
    <w:basedOn w:val="affb"/>
    <w:link w:val="afff9"/>
    <w:uiPriority w:val="99"/>
    <w:qFormat/>
    <w:locked/>
    <w:rPr>
      <w:sz w:val="18"/>
      <w:szCs w:val="18"/>
    </w:rPr>
  </w:style>
  <w:style w:type="character" w:customStyle="1" w:styleId="afff8">
    <w:name w:val="页脚 字符"/>
    <w:basedOn w:val="affb"/>
    <w:link w:val="afff7"/>
    <w:uiPriority w:val="99"/>
    <w:qFormat/>
    <w:locked/>
    <w:rPr>
      <w:sz w:val="18"/>
      <w:szCs w:val="18"/>
    </w:rPr>
  </w:style>
  <w:style w:type="character" w:customStyle="1" w:styleId="afff6">
    <w:name w:val="批注框文本 字符"/>
    <w:basedOn w:val="affb"/>
    <w:link w:val="afff5"/>
    <w:uiPriority w:val="99"/>
    <w:semiHidden/>
    <w:qFormat/>
    <w:locked/>
    <w:rPr>
      <w:rFonts w:ascii="Calibri" w:eastAsia="宋体" w:hAnsi="Calibri" w:cs="Calibri"/>
      <w:kern w:val="0"/>
      <w:sz w:val="18"/>
      <w:szCs w:val="18"/>
    </w:rPr>
  </w:style>
  <w:style w:type="paragraph" w:styleId="affffa">
    <w:name w:val="Quote"/>
    <w:basedOn w:val="affa"/>
    <w:next w:val="affa"/>
    <w:link w:val="affffb"/>
    <w:uiPriority w:val="99"/>
    <w:qFormat/>
    <w:rPr>
      <w:i/>
      <w:iCs/>
      <w:color w:val="000000"/>
      <w:kern w:val="0"/>
      <w:sz w:val="20"/>
      <w:szCs w:val="20"/>
    </w:rPr>
  </w:style>
  <w:style w:type="character" w:customStyle="1" w:styleId="affffb">
    <w:name w:val="引用 字符"/>
    <w:basedOn w:val="affb"/>
    <w:link w:val="affffa"/>
    <w:uiPriority w:val="99"/>
    <w:qFormat/>
    <w:locked/>
    <w:rPr>
      <w:rFonts w:ascii="Calibri" w:eastAsia="宋体" w:hAnsi="Calibri" w:cs="Calibri"/>
      <w:i/>
      <w:iCs/>
      <w:color w:val="000000"/>
      <w:kern w:val="0"/>
      <w:sz w:val="20"/>
      <w:szCs w:val="20"/>
    </w:rPr>
  </w:style>
  <w:style w:type="character" w:customStyle="1" w:styleId="affff0">
    <w:name w:val="标题 字符"/>
    <w:basedOn w:val="affb"/>
    <w:link w:val="affff"/>
    <w:uiPriority w:val="99"/>
    <w:qFormat/>
    <w:locked/>
    <w:rPr>
      <w:rFonts w:ascii="Arial" w:eastAsia="宋体" w:hAnsi="Arial" w:cs="Arial"/>
      <w:b/>
      <w:bCs/>
      <w:kern w:val="0"/>
      <w:sz w:val="32"/>
      <w:szCs w:val="32"/>
    </w:rPr>
  </w:style>
  <w:style w:type="paragraph" w:customStyle="1" w:styleId="affffc">
    <w:name w:val="标准标志"/>
    <w:next w:val="affa"/>
    <w:uiPriority w:val="99"/>
    <w:qFormat/>
    <w:pPr>
      <w:framePr w:w="2268" w:h="1392" w:hRule="exact" w:wrap="around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bCs/>
      <w:w w:val="130"/>
      <w:sz w:val="96"/>
      <w:szCs w:val="96"/>
    </w:rPr>
  </w:style>
  <w:style w:type="paragraph" w:customStyle="1" w:styleId="affffd">
    <w:name w:val="标准称谓"/>
    <w:next w:val="affa"/>
    <w:uiPriority w:val="99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w w:val="148"/>
      <w:sz w:val="52"/>
      <w:szCs w:val="52"/>
    </w:rPr>
  </w:style>
  <w:style w:type="paragraph" w:customStyle="1" w:styleId="affffe">
    <w:name w:val="标准文件_页脚偶数页"/>
    <w:uiPriority w:val="99"/>
    <w:qFormat/>
    <w:rPr>
      <w:rFonts w:ascii="宋体" w:hAnsi="Times New Roman" w:cs="宋体"/>
      <w:sz w:val="18"/>
      <w:szCs w:val="18"/>
    </w:rPr>
  </w:style>
  <w:style w:type="paragraph" w:customStyle="1" w:styleId="afffff">
    <w:name w:val="标准文件_页脚奇数页"/>
    <w:uiPriority w:val="99"/>
    <w:qFormat/>
    <w:pPr>
      <w:jc w:val="right"/>
    </w:pPr>
    <w:rPr>
      <w:rFonts w:ascii="宋体" w:hAnsi="Times New Roman" w:cs="宋体"/>
      <w:sz w:val="18"/>
      <w:szCs w:val="18"/>
    </w:rPr>
  </w:style>
  <w:style w:type="paragraph" w:customStyle="1" w:styleId="afffff0">
    <w:name w:val="标准书眉一"/>
    <w:uiPriority w:val="99"/>
    <w:qFormat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a"/>
    <w:uiPriority w:val="99"/>
    <w:qFormat/>
    <w:pPr>
      <w:spacing w:line="240" w:lineRule="atLeast"/>
    </w:pPr>
    <w:rPr>
      <w:rFonts w:ascii="黑体" w:eastAsia="黑体" w:hAnsi="宋体" w:cs="黑体"/>
    </w:rPr>
  </w:style>
  <w:style w:type="paragraph" w:customStyle="1" w:styleId="afffff1">
    <w:name w:val="标准文件_标准正文"/>
    <w:basedOn w:val="affa"/>
    <w:next w:val="affa"/>
    <w:uiPriority w:val="99"/>
    <w:pPr>
      <w:snapToGrid w:val="0"/>
      <w:ind w:leftChars="-50" w:left="-50" w:rightChars="-50" w:right="-50" w:firstLineChars="200" w:firstLine="200"/>
    </w:pPr>
    <w:rPr>
      <w:kern w:val="0"/>
    </w:rPr>
  </w:style>
  <w:style w:type="paragraph" w:customStyle="1" w:styleId="afffff2">
    <w:name w:val="标准文件_版本"/>
    <w:basedOn w:val="afffff1"/>
    <w:uiPriority w:val="99"/>
    <w:pPr>
      <w:adjustRightInd/>
      <w:snapToGrid/>
      <w:ind w:leftChars="0" w:left="0" w:rightChars="0" w:right="0" w:firstLineChars="0" w:firstLine="0"/>
    </w:pPr>
    <w:rPr>
      <w:rFonts w:ascii="宋体" w:hAnsi="宋体" w:cs="宋体"/>
      <w:kern w:val="2"/>
    </w:rPr>
  </w:style>
  <w:style w:type="paragraph" w:customStyle="1" w:styleId="afffff3">
    <w:name w:val="标准文件_标准部门"/>
    <w:basedOn w:val="affa"/>
    <w:uiPriority w:val="99"/>
    <w:pPr>
      <w:jc w:val="center"/>
    </w:pPr>
    <w:rPr>
      <w:rFonts w:ascii="黑体" w:eastAsia="黑体" w:cs="黑体"/>
      <w:kern w:val="0"/>
      <w:sz w:val="44"/>
      <w:szCs w:val="44"/>
    </w:rPr>
  </w:style>
  <w:style w:type="paragraph" w:customStyle="1" w:styleId="afffff4">
    <w:name w:val="标准文件_标准代替"/>
    <w:basedOn w:val="affa"/>
    <w:next w:val="affa"/>
    <w:uiPriority w:val="99"/>
    <w:pPr>
      <w:spacing w:line="310" w:lineRule="exact"/>
      <w:jc w:val="right"/>
    </w:pPr>
    <w:rPr>
      <w:rFonts w:ascii="宋体" w:hAnsi="宋体" w:cs="宋体"/>
      <w:kern w:val="0"/>
    </w:rPr>
  </w:style>
  <w:style w:type="paragraph" w:customStyle="1" w:styleId="afffff5">
    <w:name w:val="标准文件_标准名称标题"/>
    <w:basedOn w:val="affa"/>
    <w:next w:val="affa"/>
    <w:uiPriority w:val="99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 w:cs="黑体"/>
      <w:kern w:val="0"/>
      <w:sz w:val="32"/>
      <w:szCs w:val="32"/>
    </w:rPr>
  </w:style>
  <w:style w:type="paragraph" w:customStyle="1" w:styleId="afffff6">
    <w:name w:val="标准文件_页眉奇数页"/>
    <w:next w:val="affa"/>
    <w:uiPriority w:val="99"/>
    <w:pPr>
      <w:tabs>
        <w:tab w:val="center" w:pos="4154"/>
        <w:tab w:val="right" w:pos="8306"/>
      </w:tabs>
      <w:jc w:val="right"/>
    </w:pPr>
    <w:rPr>
      <w:rFonts w:ascii="黑体" w:eastAsia="黑体" w:hAnsi="宋体" w:cs="黑体"/>
      <w:sz w:val="21"/>
      <w:szCs w:val="21"/>
    </w:rPr>
  </w:style>
  <w:style w:type="paragraph" w:customStyle="1" w:styleId="afffff7">
    <w:name w:val="标准文件_页眉偶数页"/>
    <w:basedOn w:val="afffff6"/>
    <w:next w:val="affa"/>
    <w:uiPriority w:val="99"/>
    <w:pPr>
      <w:jc w:val="left"/>
    </w:pPr>
  </w:style>
  <w:style w:type="paragraph" w:customStyle="1" w:styleId="afffff8">
    <w:name w:val="标准文件_参考文献、索引标题"/>
    <w:basedOn w:val="affa"/>
    <w:next w:val="affa"/>
    <w:uiPriority w:val="99"/>
    <w:pPr>
      <w:widowControl/>
      <w:shd w:val="clear" w:color="FFFFFF" w:fill="FFFFFF"/>
      <w:adjustRightInd/>
      <w:spacing w:before="260" w:after="320" w:line="240" w:lineRule="auto"/>
      <w:jc w:val="center"/>
      <w:outlineLvl w:val="0"/>
    </w:pPr>
    <w:rPr>
      <w:rFonts w:ascii="黑体" w:eastAsia="黑体" w:cs="黑体"/>
      <w:kern w:val="0"/>
    </w:rPr>
  </w:style>
  <w:style w:type="paragraph" w:customStyle="1" w:styleId="a">
    <w:name w:val="标准文件_参考文献条目"/>
    <w:uiPriority w:val="99"/>
    <w:pPr>
      <w:numPr>
        <w:numId w:val="1"/>
      </w:numPr>
    </w:pPr>
    <w:rPr>
      <w:rFonts w:ascii="宋体" w:hAnsi="Times New Roman" w:cs="宋体"/>
    </w:rPr>
  </w:style>
  <w:style w:type="paragraph" w:customStyle="1" w:styleId="afffff9">
    <w:name w:val="标准文件_段"/>
    <w:uiPriority w:val="99"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ffffa">
    <w:name w:val="标准文件_二级条标题"/>
    <w:next w:val="afffff9"/>
    <w:uiPriority w:val="99"/>
    <w:pPr>
      <w:widowControl w:val="0"/>
      <w:jc w:val="both"/>
      <w:outlineLvl w:val="2"/>
    </w:pPr>
    <w:rPr>
      <w:rFonts w:ascii="黑体" w:eastAsia="黑体" w:hAnsi="Times New Roman" w:cs="黑体"/>
      <w:sz w:val="21"/>
      <w:szCs w:val="21"/>
    </w:rPr>
  </w:style>
  <w:style w:type="character" w:customStyle="1" w:styleId="afffffb">
    <w:name w:val="标准文件_发布"/>
    <w:uiPriority w:val="99"/>
    <w:rPr>
      <w:rFonts w:ascii="黑体" w:eastAsia="黑体" w:cs="黑体"/>
      <w:spacing w:val="0"/>
      <w:w w:val="100"/>
      <w:position w:val="3"/>
      <w:sz w:val="28"/>
      <w:szCs w:val="28"/>
    </w:rPr>
  </w:style>
  <w:style w:type="paragraph" w:customStyle="1" w:styleId="a7">
    <w:name w:val="标准文件_方框数字列项"/>
    <w:basedOn w:val="afffff9"/>
    <w:uiPriority w:val="99"/>
    <w:pPr>
      <w:widowControl/>
      <w:numPr>
        <w:numId w:val="2"/>
      </w:numPr>
      <w:ind w:firstLineChars="0" w:firstLine="0"/>
    </w:pPr>
  </w:style>
  <w:style w:type="paragraph" w:customStyle="1" w:styleId="afffffc">
    <w:name w:val="标准文件_封面标准编号"/>
    <w:basedOn w:val="affa"/>
    <w:next w:val="afffff4"/>
    <w:uiPriority w:val="99"/>
    <w:pPr>
      <w:spacing w:line="310" w:lineRule="exact"/>
      <w:jc w:val="right"/>
    </w:pPr>
    <w:rPr>
      <w:rFonts w:ascii="黑体" w:eastAsia="黑体" w:cs="黑体"/>
      <w:kern w:val="0"/>
      <w:sz w:val="28"/>
      <w:szCs w:val="28"/>
    </w:rPr>
  </w:style>
  <w:style w:type="paragraph" w:customStyle="1" w:styleId="afffffd">
    <w:name w:val="标准文件_封面标准分类号"/>
    <w:basedOn w:val="affa"/>
    <w:uiPriority w:val="99"/>
    <w:rPr>
      <w:rFonts w:ascii="黑体" w:eastAsia="黑体" w:cs="黑体"/>
      <w:b/>
      <w:bCs/>
      <w:kern w:val="0"/>
      <w:sz w:val="28"/>
      <w:szCs w:val="28"/>
    </w:rPr>
  </w:style>
  <w:style w:type="paragraph" w:customStyle="1" w:styleId="afffffe">
    <w:name w:val="标准文件_封面标准名称"/>
    <w:basedOn w:val="affa"/>
    <w:uiPriority w:val="99"/>
    <w:pPr>
      <w:spacing w:line="240" w:lineRule="auto"/>
      <w:jc w:val="center"/>
    </w:pPr>
    <w:rPr>
      <w:rFonts w:ascii="黑体" w:eastAsia="黑体" w:cs="黑体"/>
      <w:kern w:val="0"/>
      <w:sz w:val="52"/>
      <w:szCs w:val="52"/>
    </w:rPr>
  </w:style>
  <w:style w:type="paragraph" w:customStyle="1" w:styleId="affffff">
    <w:name w:val="标准文件_封面标准英文名称"/>
    <w:basedOn w:val="affa"/>
    <w:uiPriority w:val="99"/>
    <w:pPr>
      <w:spacing w:line="240" w:lineRule="auto"/>
      <w:jc w:val="center"/>
    </w:pPr>
    <w:rPr>
      <w:rFonts w:ascii="黑体" w:eastAsia="黑体" w:cs="黑体"/>
      <w:b/>
      <w:bCs/>
      <w:sz w:val="28"/>
      <w:szCs w:val="28"/>
    </w:rPr>
  </w:style>
  <w:style w:type="paragraph" w:customStyle="1" w:styleId="affffff0">
    <w:name w:val="标准文件_封面发布日期"/>
    <w:basedOn w:val="affa"/>
    <w:uiPriority w:val="99"/>
    <w:pPr>
      <w:spacing w:line="310" w:lineRule="exact"/>
    </w:pPr>
    <w:rPr>
      <w:rFonts w:ascii="黑体" w:eastAsia="黑体" w:cs="黑体"/>
      <w:kern w:val="0"/>
      <w:sz w:val="28"/>
      <w:szCs w:val="28"/>
    </w:rPr>
  </w:style>
  <w:style w:type="paragraph" w:customStyle="1" w:styleId="affffff1">
    <w:name w:val="标准文件_封面密级"/>
    <w:basedOn w:val="affa"/>
    <w:uiPriority w:val="99"/>
    <w:rPr>
      <w:rFonts w:eastAsia="黑体"/>
      <w:sz w:val="32"/>
      <w:szCs w:val="32"/>
    </w:rPr>
  </w:style>
  <w:style w:type="paragraph" w:customStyle="1" w:styleId="affffff2">
    <w:name w:val="标准文件_封面实施日期"/>
    <w:basedOn w:val="affa"/>
    <w:uiPriority w:val="99"/>
    <w:pPr>
      <w:spacing w:line="31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ffffff3">
    <w:name w:val="标准文件_封面抬头"/>
    <w:basedOn w:val="afffff9"/>
    <w:uiPriority w:val="99"/>
    <w:pPr>
      <w:adjustRightInd w:val="0"/>
      <w:spacing w:line="800" w:lineRule="exact"/>
      <w:ind w:firstLineChars="0" w:firstLine="0"/>
      <w:jc w:val="distribute"/>
    </w:pPr>
    <w:rPr>
      <w:rFonts w:ascii="黑体" w:eastAsia="黑体" w:hAnsi="Times New Roman" w:cs="黑体"/>
      <w:b/>
      <w:bCs/>
      <w:kern w:val="0"/>
      <w:sz w:val="64"/>
      <w:szCs w:val="64"/>
    </w:rPr>
  </w:style>
  <w:style w:type="paragraph" w:customStyle="1" w:styleId="afe">
    <w:name w:val="标准文件_附录标识"/>
    <w:next w:val="afffff9"/>
    <w:uiPriority w:val="99"/>
    <w:pPr>
      <w:numPr>
        <w:numId w:val="3"/>
      </w:numPr>
      <w:shd w:val="clear" w:color="FFFFFF" w:fill="FFFFFF"/>
      <w:tabs>
        <w:tab w:val="left" w:pos="6406"/>
      </w:tabs>
      <w:jc w:val="center"/>
      <w:outlineLvl w:val="0"/>
    </w:pPr>
    <w:rPr>
      <w:rFonts w:ascii="黑体" w:eastAsia="黑体" w:hAnsi="Times New Roman" w:cs="黑体"/>
      <w:sz w:val="21"/>
      <w:szCs w:val="21"/>
    </w:rPr>
  </w:style>
  <w:style w:type="paragraph" w:customStyle="1" w:styleId="af8">
    <w:name w:val="标准文件_附录表标题"/>
    <w:next w:val="afffff9"/>
    <w:uiPriority w:val="99"/>
    <w:pPr>
      <w:numPr>
        <w:numId w:val="4"/>
      </w:numPr>
      <w:adjustRightInd w:val="0"/>
      <w:snapToGrid w:val="0"/>
      <w:ind w:left="0" w:firstLine="0"/>
      <w:jc w:val="center"/>
      <w:textAlignment w:val="baseline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0">
    <w:name w:val="标准文件_附录一级条标题"/>
    <w:next w:val="afffff9"/>
    <w:uiPriority w:val="99"/>
    <w:pPr>
      <w:widowControl w:val="0"/>
      <w:numPr>
        <w:ilvl w:val="2"/>
        <w:numId w:val="3"/>
      </w:numPr>
      <w:jc w:val="both"/>
      <w:outlineLvl w:val="2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1">
    <w:name w:val="标准文件_附录二级条标题"/>
    <w:basedOn w:val="aff0"/>
    <w:next w:val="afffff9"/>
    <w:uiPriority w:val="99"/>
    <w:pPr>
      <w:widowControl/>
      <w:numPr>
        <w:ilvl w:val="3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4">
    <w:name w:val="标准文件_附录公式"/>
    <w:basedOn w:val="afffff1"/>
    <w:next w:val="afffff1"/>
    <w:uiPriority w:val="99"/>
    <w:pPr>
      <w:spacing w:line="240" w:lineRule="auto"/>
      <w:ind w:leftChars="0" w:left="0" w:right="-51" w:firstLineChars="0" w:firstLine="0"/>
      <w:jc w:val="right"/>
    </w:pPr>
    <w:rPr>
      <w:rFonts w:ascii="宋体" w:hAnsi="宋体" w:cs="宋体"/>
    </w:rPr>
  </w:style>
  <w:style w:type="paragraph" w:customStyle="1" w:styleId="aff2">
    <w:name w:val="标准文件_附录三级条标题"/>
    <w:next w:val="afffff9"/>
    <w:uiPriority w:val="99"/>
    <w:pPr>
      <w:widowControl w:val="0"/>
      <w:numPr>
        <w:ilvl w:val="4"/>
        <w:numId w:val="3"/>
      </w:numPr>
      <w:jc w:val="both"/>
      <w:outlineLvl w:val="4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3">
    <w:name w:val="标准文件_附录四级条标题"/>
    <w:next w:val="afffff9"/>
    <w:uiPriority w:val="99"/>
    <w:pPr>
      <w:widowControl w:val="0"/>
      <w:numPr>
        <w:ilvl w:val="5"/>
        <w:numId w:val="3"/>
      </w:numPr>
      <w:jc w:val="both"/>
      <w:outlineLvl w:val="5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5">
    <w:name w:val="标准文件_附录图标题"/>
    <w:next w:val="afffff9"/>
    <w:uiPriority w:val="99"/>
    <w:pPr>
      <w:numPr>
        <w:numId w:val="5"/>
      </w:numPr>
      <w:adjustRightInd w:val="0"/>
      <w:snapToGrid w:val="0"/>
      <w:ind w:left="0" w:firstLine="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4">
    <w:name w:val="标准文件_附录五级条标题"/>
    <w:next w:val="afffff9"/>
    <w:uiPriority w:val="99"/>
    <w:pPr>
      <w:widowControl w:val="0"/>
      <w:numPr>
        <w:ilvl w:val="6"/>
        <w:numId w:val="3"/>
      </w:numPr>
      <w:jc w:val="both"/>
      <w:outlineLvl w:val="6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a">
    <w:name w:val="标准文件_附录英文标识"/>
    <w:next w:val="afff1"/>
    <w:uiPriority w:val="99"/>
    <w:pPr>
      <w:numPr>
        <w:numId w:val="6"/>
      </w:numPr>
      <w:tabs>
        <w:tab w:val="left" w:pos="6406"/>
      </w:tabs>
      <w:spacing w:before="220"/>
      <w:jc w:val="center"/>
      <w:outlineLvl w:val="0"/>
    </w:pPr>
    <w:rPr>
      <w:rFonts w:ascii="黑体" w:eastAsia="黑体" w:hAnsi="Times New Roman" w:cs="黑体"/>
      <w:sz w:val="21"/>
      <w:szCs w:val="21"/>
    </w:rPr>
  </w:style>
  <w:style w:type="character" w:customStyle="1" w:styleId="afff2">
    <w:name w:val="正文文本 字符"/>
    <w:basedOn w:val="affb"/>
    <w:link w:val="afff1"/>
    <w:uiPriority w:val="99"/>
    <w:locked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">
    <w:name w:val="标准文件_附录章标题"/>
    <w:next w:val="afffff9"/>
    <w:uiPriority w:val="99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ffff5">
    <w:name w:val="标准文件_公式后的破折号"/>
    <w:basedOn w:val="afffff9"/>
    <w:next w:val="afffff9"/>
    <w:uiPriority w:val="99"/>
    <w:pPr>
      <w:ind w:leftChars="200" w:left="488" w:hangingChars="290" w:hanging="289"/>
    </w:pPr>
  </w:style>
  <w:style w:type="paragraph" w:customStyle="1" w:styleId="affffff6">
    <w:name w:val="标准文件_前言、引言标题"/>
    <w:next w:val="affa"/>
    <w:uiPriority w:val="99"/>
    <w:pPr>
      <w:shd w:val="clear" w:color="FFFFFF" w:fill="FFFFFF"/>
      <w:spacing w:before="2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f7">
    <w:name w:val="标准文件_目次、标准名称标题"/>
    <w:basedOn w:val="affffff6"/>
    <w:next w:val="afffff9"/>
    <w:uiPriority w:val="99"/>
    <w:pPr>
      <w:spacing w:before="540" w:after="600" w:line="460" w:lineRule="exact"/>
    </w:pPr>
  </w:style>
  <w:style w:type="paragraph" w:customStyle="1" w:styleId="affffff8">
    <w:name w:val="标准文件_目录标题"/>
    <w:basedOn w:val="affa"/>
    <w:uiPriority w:val="99"/>
    <w:pPr>
      <w:spacing w:before="540" w:after="600" w:line="310" w:lineRule="exact"/>
      <w:jc w:val="center"/>
    </w:pPr>
    <w:rPr>
      <w:rFonts w:ascii="黑体" w:eastAsia="黑体" w:cs="黑体"/>
      <w:sz w:val="32"/>
      <w:szCs w:val="32"/>
    </w:rPr>
  </w:style>
  <w:style w:type="paragraph" w:customStyle="1" w:styleId="ab">
    <w:name w:val="标准文件_破折号列项"/>
    <w:uiPriority w:val="99"/>
    <w:pPr>
      <w:numPr>
        <w:numId w:val="7"/>
      </w:numPr>
      <w:adjustRightInd w:val="0"/>
      <w:snapToGrid w:val="0"/>
      <w:ind w:left="0" w:firstLineChars="200" w:firstLine="200"/>
    </w:pPr>
    <w:rPr>
      <w:rFonts w:ascii="Times New Roman" w:hAnsi="Times New Roman"/>
      <w:sz w:val="21"/>
      <w:szCs w:val="21"/>
    </w:rPr>
  </w:style>
  <w:style w:type="paragraph" w:customStyle="1" w:styleId="af9">
    <w:name w:val="标准文件_破折号列项（二级）"/>
    <w:basedOn w:val="ab"/>
    <w:uiPriority w:val="99"/>
    <w:pPr>
      <w:numPr>
        <w:numId w:val="8"/>
      </w:numPr>
      <w:ind w:left="0" w:firstLine="200"/>
    </w:pPr>
  </w:style>
  <w:style w:type="paragraph" w:customStyle="1" w:styleId="affffff9">
    <w:name w:val="标准文件_三级条标题"/>
    <w:basedOn w:val="afffffa"/>
    <w:next w:val="afffff9"/>
    <w:uiPriority w:val="99"/>
    <w:pPr>
      <w:widowControl/>
      <w:outlineLvl w:val="3"/>
    </w:pPr>
  </w:style>
  <w:style w:type="character" w:customStyle="1" w:styleId="11">
    <w:name w:val="不明显参考1"/>
    <w:basedOn w:val="affb"/>
    <w:uiPriority w:val="99"/>
    <w:qFormat/>
    <w:rPr>
      <w:smallCaps/>
      <w:color w:val="auto"/>
      <w:u w:val="single"/>
    </w:rPr>
  </w:style>
  <w:style w:type="paragraph" w:customStyle="1" w:styleId="affffffa">
    <w:name w:val="标准文件_示例后续"/>
    <w:basedOn w:val="affa"/>
    <w:uiPriority w:val="99"/>
    <w:pPr>
      <w:adjustRightInd/>
      <w:spacing w:line="240" w:lineRule="auto"/>
      <w:ind w:firstLineChars="200" w:firstLine="200"/>
    </w:pPr>
    <w:rPr>
      <w:sz w:val="18"/>
      <w:szCs w:val="18"/>
    </w:rPr>
  </w:style>
  <w:style w:type="paragraph" w:customStyle="1" w:styleId="aff5">
    <w:name w:val="标准文件_数字编号列项"/>
    <w:uiPriority w:val="99"/>
    <w:pPr>
      <w:numPr>
        <w:numId w:val="9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fb">
    <w:name w:val="标准文件_四级条标题"/>
    <w:next w:val="afffff9"/>
    <w:uiPriority w:val="99"/>
    <w:pPr>
      <w:widowControl w:val="0"/>
      <w:jc w:val="both"/>
      <w:outlineLvl w:val="4"/>
    </w:pPr>
    <w:rPr>
      <w:rFonts w:ascii="黑体" w:eastAsia="黑体" w:hAnsi="Times New Roman" w:cs="黑体"/>
      <w:sz w:val="21"/>
      <w:szCs w:val="21"/>
    </w:rPr>
  </w:style>
  <w:style w:type="character" w:customStyle="1" w:styleId="afffc">
    <w:name w:val="脚注文本 字符"/>
    <w:basedOn w:val="affb"/>
    <w:link w:val="afffb"/>
    <w:uiPriority w:val="99"/>
    <w:semiHidden/>
    <w:locked/>
    <w:rPr>
      <w:rFonts w:ascii="宋体" w:eastAsia="宋体" w:hAnsi="Times New Roman" w:cs="宋体"/>
      <w:kern w:val="0"/>
      <w:sz w:val="18"/>
      <w:szCs w:val="18"/>
    </w:rPr>
  </w:style>
  <w:style w:type="paragraph" w:customStyle="1" w:styleId="affffffc">
    <w:name w:val="标准文件_条文脚注"/>
    <w:basedOn w:val="afffb"/>
    <w:uiPriority w:val="99"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1">
    <w:name w:val="标准文件_图表脚注"/>
    <w:basedOn w:val="affa"/>
    <w:uiPriority w:val="99"/>
    <w:pPr>
      <w:numPr>
        <w:numId w:val="10"/>
      </w:numPr>
      <w:spacing w:line="240" w:lineRule="auto"/>
      <w:jc w:val="left"/>
    </w:pPr>
    <w:rPr>
      <w:rFonts w:ascii="宋体" w:hAnsi="宋体" w:cs="宋体"/>
      <w:sz w:val="18"/>
      <w:szCs w:val="18"/>
    </w:rPr>
  </w:style>
  <w:style w:type="character" w:customStyle="1" w:styleId="affffffd">
    <w:name w:val="标准文件_图表脚注内容"/>
    <w:uiPriority w:val="99"/>
    <w:rPr>
      <w:rFonts w:ascii="宋体" w:eastAsia="宋体" w:hAnsi="宋体" w:cs="宋体"/>
      <w:spacing w:val="0"/>
      <w:sz w:val="18"/>
      <w:szCs w:val="18"/>
      <w:vertAlign w:val="superscript"/>
    </w:rPr>
  </w:style>
  <w:style w:type="paragraph" w:customStyle="1" w:styleId="affffffe">
    <w:name w:val="标准文件_五级条标题"/>
    <w:next w:val="afffff9"/>
    <w:uiPriority w:val="99"/>
    <w:pPr>
      <w:widowControl w:val="0"/>
      <w:jc w:val="both"/>
      <w:outlineLvl w:val="5"/>
    </w:pPr>
    <w:rPr>
      <w:rFonts w:ascii="黑体" w:eastAsia="黑体" w:hAnsi="Times New Roman" w:cs="黑体"/>
      <w:sz w:val="21"/>
      <w:szCs w:val="21"/>
    </w:rPr>
  </w:style>
  <w:style w:type="paragraph" w:customStyle="1" w:styleId="afffffff">
    <w:name w:val="标准文件_章标题"/>
    <w:next w:val="afffff9"/>
    <w:uiPriority w:val="99"/>
    <w:pPr>
      <w:spacing w:beforeLines="50" w:afterLines="50"/>
      <w:jc w:val="both"/>
      <w:outlineLvl w:val="0"/>
    </w:pPr>
    <w:rPr>
      <w:rFonts w:ascii="黑体" w:eastAsia="黑体" w:hAnsi="Times New Roman" w:cs="黑体"/>
      <w:sz w:val="21"/>
      <w:szCs w:val="21"/>
    </w:rPr>
  </w:style>
  <w:style w:type="paragraph" w:customStyle="1" w:styleId="afffffff0">
    <w:name w:val="标准文件_一级条标题"/>
    <w:basedOn w:val="afffffff"/>
    <w:next w:val="afffff9"/>
    <w:uiPriority w:val="99"/>
    <w:pPr>
      <w:spacing w:beforeLines="0" w:afterLines="0"/>
      <w:outlineLvl w:val="1"/>
    </w:pPr>
  </w:style>
  <w:style w:type="paragraph" w:customStyle="1" w:styleId="afffffff1">
    <w:name w:val="标准文件_一致程度"/>
    <w:basedOn w:val="affa"/>
    <w:uiPriority w:val="99"/>
    <w:pPr>
      <w:spacing w:line="440" w:lineRule="exact"/>
      <w:jc w:val="center"/>
    </w:pPr>
    <w:rPr>
      <w:sz w:val="28"/>
      <w:szCs w:val="28"/>
    </w:rPr>
  </w:style>
  <w:style w:type="paragraph" w:customStyle="1" w:styleId="afffffff2">
    <w:name w:val="标准文件_引言标题"/>
    <w:next w:val="affa"/>
    <w:uiPriority w:val="99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ff3">
    <w:name w:val="标准文件_英文图表脚注"/>
    <w:basedOn w:val="afffff1"/>
    <w:uiPriority w:val="99"/>
    <w:pPr>
      <w:widowControl/>
      <w:adjustRightInd/>
      <w:snapToGrid/>
      <w:spacing w:line="240" w:lineRule="auto"/>
      <w:ind w:leftChars="0" w:left="79" w:rightChars="0" w:right="0" w:hangingChars="80" w:hanging="79"/>
    </w:pPr>
    <w:rPr>
      <w:rFonts w:ascii="宋体" w:hAnsi="宋体" w:cs="宋体"/>
    </w:rPr>
  </w:style>
  <w:style w:type="paragraph" w:customStyle="1" w:styleId="af3">
    <w:name w:val="标准文件_数字编号列项（二级）"/>
    <w:uiPriority w:val="99"/>
    <w:pPr>
      <w:numPr>
        <w:ilvl w:val="1"/>
        <w:numId w:val="11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9">
    <w:name w:val="标准文件_英文注："/>
    <w:basedOn w:val="affa"/>
    <w:next w:val="afffff9"/>
    <w:uiPriority w:val="99"/>
    <w:pPr>
      <w:numPr>
        <w:numId w:val="12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 w:cs="宋体"/>
      <w:kern w:val="0"/>
      <w:sz w:val="18"/>
      <w:szCs w:val="18"/>
    </w:rPr>
  </w:style>
  <w:style w:type="paragraph" w:customStyle="1" w:styleId="afb">
    <w:name w:val="标准文件_英文注×："/>
    <w:basedOn w:val="affa"/>
    <w:uiPriority w:val="99"/>
    <w:pPr>
      <w:numPr>
        <w:numId w:val="13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 w:cs="宋体"/>
      <w:kern w:val="0"/>
    </w:rPr>
  </w:style>
  <w:style w:type="paragraph" w:customStyle="1" w:styleId="afd">
    <w:name w:val="标准文件_正文表标题"/>
    <w:next w:val="afffff9"/>
    <w:uiPriority w:val="99"/>
    <w:pPr>
      <w:numPr>
        <w:numId w:val="14"/>
      </w:numPr>
      <w:tabs>
        <w:tab w:val="left" w:pos="0"/>
      </w:tabs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f4">
    <w:name w:val="标准文件_正文公式"/>
    <w:basedOn w:val="affa"/>
    <w:next w:val="afffff1"/>
    <w:uiPriority w:val="99"/>
    <w:pPr>
      <w:tabs>
        <w:tab w:val="center" w:pos="0"/>
      </w:tabs>
      <w:spacing w:line="240" w:lineRule="auto"/>
      <w:jc w:val="right"/>
    </w:pPr>
    <w:rPr>
      <w:rFonts w:ascii="宋体" w:hAnsi="宋体" w:cs="宋体"/>
    </w:rPr>
  </w:style>
  <w:style w:type="paragraph" w:customStyle="1" w:styleId="afa">
    <w:name w:val="标准文件_正文图标题"/>
    <w:next w:val="afffff9"/>
    <w:uiPriority w:val="99"/>
    <w:pPr>
      <w:numPr>
        <w:numId w:val="15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8">
    <w:name w:val="标准文件_正文英文表标题"/>
    <w:next w:val="afffff9"/>
    <w:uiPriority w:val="99"/>
    <w:pPr>
      <w:numPr>
        <w:numId w:val="16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7">
    <w:name w:val="标准文件_正文英文图标题"/>
    <w:next w:val="afffff9"/>
    <w:uiPriority w:val="99"/>
    <w:pPr>
      <w:numPr>
        <w:numId w:val="17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4">
    <w:name w:val="标准文件_编号列项（三级）"/>
    <w:uiPriority w:val="99"/>
    <w:pPr>
      <w:numPr>
        <w:ilvl w:val="2"/>
        <w:numId w:val="11"/>
      </w:numPr>
    </w:pPr>
    <w:rPr>
      <w:rFonts w:ascii="宋体" w:hAnsi="Times New Roman" w:cs="宋体"/>
      <w:sz w:val="21"/>
      <w:szCs w:val="21"/>
    </w:rPr>
  </w:style>
  <w:style w:type="paragraph" w:customStyle="1" w:styleId="a1">
    <w:name w:val="二级无标题条"/>
    <w:basedOn w:val="affa"/>
    <w:uiPriority w:val="99"/>
    <w:pPr>
      <w:numPr>
        <w:ilvl w:val="3"/>
        <w:numId w:val="18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f5">
    <w:name w:val="发布部门"/>
    <w:next w:val="afffff9"/>
    <w:uiPriority w:val="99"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 w:cs="宋体"/>
      <w:b/>
      <w:bCs/>
      <w:w w:val="135"/>
      <w:sz w:val="36"/>
      <w:szCs w:val="36"/>
    </w:rPr>
  </w:style>
  <w:style w:type="paragraph" w:customStyle="1" w:styleId="afffffff6">
    <w:name w:val="发布日期"/>
    <w:uiPriority w:val="99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  <w:szCs w:val="28"/>
    </w:rPr>
  </w:style>
  <w:style w:type="paragraph" w:customStyle="1" w:styleId="afffffff7">
    <w:name w:val="封面标准代替信息"/>
    <w:basedOn w:val="affa"/>
    <w:uiPriority w:val="99"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 w:cs="宋体"/>
      <w:kern w:val="0"/>
    </w:rPr>
  </w:style>
  <w:style w:type="paragraph" w:customStyle="1" w:styleId="afffffff8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sz w:val="52"/>
      <w:szCs w:val="52"/>
    </w:rPr>
  </w:style>
  <w:style w:type="paragraph" w:customStyle="1" w:styleId="afffffff9">
    <w:name w:val="封面标准文稿编辑信息"/>
    <w:uiPriority w:val="99"/>
    <w:pPr>
      <w:spacing w:before="180" w:line="180" w:lineRule="exact"/>
      <w:jc w:val="center"/>
    </w:pPr>
    <w:rPr>
      <w:rFonts w:ascii="宋体" w:hAnsi="Times New Roman" w:cs="宋体"/>
      <w:sz w:val="21"/>
      <w:szCs w:val="21"/>
    </w:rPr>
  </w:style>
  <w:style w:type="paragraph" w:customStyle="1" w:styleId="afffffffa">
    <w:name w:val="封面标准文稿类别"/>
    <w:uiPriority w:val="99"/>
    <w:pPr>
      <w:spacing w:before="440" w:line="400" w:lineRule="exact"/>
      <w:jc w:val="center"/>
    </w:pPr>
    <w:rPr>
      <w:rFonts w:ascii="宋体" w:hAnsi="Times New Roman" w:cs="宋体"/>
      <w:sz w:val="24"/>
      <w:szCs w:val="24"/>
    </w:rPr>
  </w:style>
  <w:style w:type="paragraph" w:customStyle="1" w:styleId="afffffffb">
    <w:name w:val="封面标准英文名称"/>
    <w:uiPriority w:val="99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c">
    <w:name w:val="封面一致性程度标识"/>
    <w:uiPriority w:val="99"/>
    <w:pPr>
      <w:spacing w:before="440" w:line="44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d">
    <w:name w:val="封面正文"/>
    <w:uiPriority w:val="99"/>
    <w:pPr>
      <w:jc w:val="both"/>
    </w:pPr>
    <w:rPr>
      <w:rFonts w:ascii="Times New Roman" w:hAnsi="Times New Roman"/>
    </w:rPr>
  </w:style>
  <w:style w:type="paragraph" w:customStyle="1" w:styleId="afffffffe">
    <w:name w:val="附录二级无标题条"/>
    <w:basedOn w:val="affa"/>
    <w:next w:val="afffff9"/>
    <w:uiPriority w:val="99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 w:cs="宋体"/>
      <w:kern w:val="21"/>
    </w:rPr>
  </w:style>
  <w:style w:type="paragraph" w:customStyle="1" w:styleId="affffffff">
    <w:name w:val="附录三级无标题条"/>
    <w:basedOn w:val="afffffffe"/>
    <w:next w:val="afffff9"/>
    <w:uiPriority w:val="99"/>
    <w:pPr>
      <w:outlineLvl w:val="4"/>
    </w:pPr>
  </w:style>
  <w:style w:type="paragraph" w:customStyle="1" w:styleId="affffffff0">
    <w:name w:val="附录四级无标题条"/>
    <w:basedOn w:val="affffffff"/>
    <w:next w:val="afffff9"/>
    <w:uiPriority w:val="99"/>
    <w:pPr>
      <w:outlineLvl w:val="5"/>
    </w:pPr>
  </w:style>
  <w:style w:type="paragraph" w:customStyle="1" w:styleId="affffffff1">
    <w:name w:val="附录图"/>
    <w:next w:val="afffff9"/>
    <w:uiPriority w:val="99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e">
    <w:name w:val="标准文件_一级项"/>
    <w:uiPriority w:val="99"/>
    <w:pPr>
      <w:widowControl w:val="0"/>
      <w:numPr>
        <w:numId w:val="19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f2">
    <w:name w:val="附录五级无标题条"/>
    <w:basedOn w:val="affffffff0"/>
    <w:next w:val="afffff9"/>
    <w:uiPriority w:val="99"/>
    <w:pPr>
      <w:outlineLvl w:val="6"/>
    </w:pPr>
  </w:style>
  <w:style w:type="paragraph" w:customStyle="1" w:styleId="affffffff3">
    <w:name w:val="附录性质"/>
    <w:basedOn w:val="affa"/>
    <w:uiPriority w:val="99"/>
    <w:pPr>
      <w:widowControl/>
      <w:adjustRightInd/>
      <w:jc w:val="center"/>
    </w:pPr>
    <w:rPr>
      <w:rFonts w:ascii="黑体" w:eastAsia="黑体" w:cs="黑体"/>
    </w:rPr>
  </w:style>
  <w:style w:type="paragraph" w:customStyle="1" w:styleId="affffffff4">
    <w:name w:val="附录一级无标题条"/>
    <w:basedOn w:val="aff"/>
    <w:next w:val="afffff9"/>
    <w:uiPriority w:val="99"/>
    <w:pPr>
      <w:numPr>
        <w:ilvl w:val="0"/>
        <w:numId w:val="0"/>
      </w:numPr>
      <w:autoSpaceDN w:val="0"/>
      <w:outlineLvl w:val="2"/>
    </w:pPr>
    <w:rPr>
      <w:rFonts w:ascii="宋体" w:eastAsia="宋体" w:hAnsi="宋体" w:cs="宋体"/>
    </w:rPr>
  </w:style>
  <w:style w:type="character" w:customStyle="1" w:styleId="affffffff5">
    <w:name w:val="个人答复风格"/>
    <w:uiPriority w:val="99"/>
    <w:rPr>
      <w:rFonts w:ascii="Arial" w:eastAsia="宋体" w:hAnsi="Arial" w:cs="Arial"/>
      <w:color w:val="auto"/>
      <w:spacing w:val="0"/>
      <w:sz w:val="20"/>
      <w:szCs w:val="20"/>
    </w:rPr>
  </w:style>
  <w:style w:type="character" w:customStyle="1" w:styleId="affffffff6">
    <w:name w:val="个人撰写风格"/>
    <w:uiPriority w:val="99"/>
    <w:rPr>
      <w:rFonts w:ascii="Arial" w:eastAsia="宋体" w:hAnsi="Arial" w:cs="Arial"/>
      <w:color w:val="auto"/>
      <w:spacing w:val="0"/>
      <w:sz w:val="20"/>
      <w:szCs w:val="20"/>
    </w:rPr>
  </w:style>
  <w:style w:type="paragraph" w:customStyle="1" w:styleId="affffffff7">
    <w:name w:val="脚注后续"/>
    <w:uiPriority w:val="99"/>
    <w:pPr>
      <w:ind w:leftChars="350" w:left="350"/>
      <w:jc w:val="both"/>
    </w:pPr>
    <w:rPr>
      <w:rFonts w:ascii="宋体" w:hAnsi="Times New Roman" w:cs="宋体"/>
      <w:sz w:val="18"/>
      <w:szCs w:val="18"/>
    </w:rPr>
  </w:style>
  <w:style w:type="paragraph" w:customStyle="1" w:styleId="aff9">
    <w:name w:val="列项——"/>
    <w:uiPriority w:val="99"/>
    <w:pPr>
      <w:widowControl w:val="0"/>
      <w:numPr>
        <w:numId w:val="20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fff8">
    <w:name w:val="列项·"/>
    <w:basedOn w:val="afffff9"/>
    <w:uiPriority w:val="99"/>
    <w:pPr>
      <w:tabs>
        <w:tab w:val="left" w:pos="840"/>
      </w:tabs>
    </w:pPr>
  </w:style>
  <w:style w:type="paragraph" w:customStyle="1" w:styleId="affffffff9">
    <w:name w:val="目次、索引正文"/>
    <w:uiPriority w:val="99"/>
    <w:pPr>
      <w:spacing w:line="320" w:lineRule="exact"/>
      <w:jc w:val="both"/>
    </w:pPr>
    <w:rPr>
      <w:rFonts w:ascii="宋体" w:hAnsi="Times New Roman" w:cs="宋体"/>
      <w:sz w:val="21"/>
      <w:szCs w:val="21"/>
    </w:rPr>
  </w:style>
  <w:style w:type="paragraph" w:customStyle="1" w:styleId="affffffffa">
    <w:name w:val="其他标准称谓"/>
    <w:uiPriority w:val="99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ffffffb">
    <w:name w:val="其他发布部门"/>
    <w:basedOn w:val="afffffff5"/>
    <w:uiPriority w:val="99"/>
    <w:pPr>
      <w:framePr w:wrap="around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ffffc">
    <w:name w:val="前言标题"/>
    <w:next w:val="affa"/>
    <w:uiPriority w:val="99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2">
    <w:name w:val="三级无标题条"/>
    <w:basedOn w:val="affa"/>
    <w:uiPriority w:val="99"/>
    <w:pPr>
      <w:numPr>
        <w:ilvl w:val="4"/>
        <w:numId w:val="18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ffd">
    <w:name w:val="实施日期"/>
    <w:basedOn w:val="afffffff6"/>
    <w:uiPriority w:val="99"/>
    <w:pPr>
      <w:framePr w:hSpace="0" w:wrap="around" w:xAlign="right"/>
      <w:jc w:val="right"/>
    </w:pPr>
  </w:style>
  <w:style w:type="paragraph" w:customStyle="1" w:styleId="a3">
    <w:name w:val="四级无标题条"/>
    <w:basedOn w:val="affa"/>
    <w:uiPriority w:val="99"/>
    <w:pPr>
      <w:numPr>
        <w:ilvl w:val="5"/>
        <w:numId w:val="18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ffe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  <w:szCs w:val="21"/>
    </w:rPr>
  </w:style>
  <w:style w:type="paragraph" w:customStyle="1" w:styleId="afffffffff">
    <w:name w:val="无标题条"/>
    <w:next w:val="afffff9"/>
    <w:uiPriority w:val="99"/>
    <w:pPr>
      <w:jc w:val="both"/>
    </w:pPr>
    <w:rPr>
      <w:rFonts w:ascii="宋体" w:hAnsi="宋体" w:cs="宋体"/>
      <w:sz w:val="21"/>
      <w:szCs w:val="21"/>
    </w:rPr>
  </w:style>
  <w:style w:type="paragraph" w:customStyle="1" w:styleId="a4">
    <w:name w:val="五级无标题条"/>
    <w:basedOn w:val="affa"/>
    <w:uiPriority w:val="99"/>
    <w:pPr>
      <w:numPr>
        <w:ilvl w:val="6"/>
        <w:numId w:val="18"/>
      </w:numPr>
      <w:adjustRightInd/>
    </w:pPr>
  </w:style>
  <w:style w:type="paragraph" w:customStyle="1" w:styleId="a0">
    <w:name w:val="一级无标题条"/>
    <w:basedOn w:val="affa"/>
    <w:uiPriority w:val="99"/>
    <w:pPr>
      <w:numPr>
        <w:ilvl w:val="2"/>
        <w:numId w:val="18"/>
      </w:numPr>
      <w:adjustRightInd/>
      <w:spacing w:before="10" w:after="10" w:line="240" w:lineRule="auto"/>
    </w:pPr>
    <w:rPr>
      <w:rFonts w:ascii="宋体" w:hAnsi="宋体" w:cs="宋体"/>
    </w:rPr>
  </w:style>
  <w:style w:type="paragraph" w:customStyle="1" w:styleId="afffffffff0">
    <w:name w:val="注:后续"/>
    <w:uiPriority w:val="99"/>
    <w:pPr>
      <w:spacing w:line="300" w:lineRule="exact"/>
      <w:ind w:leftChars="400" w:left="600" w:hangingChars="200" w:hanging="200"/>
      <w:jc w:val="both"/>
    </w:pPr>
    <w:rPr>
      <w:rFonts w:ascii="宋体" w:hAnsi="Times New Roman" w:cs="宋体"/>
      <w:sz w:val="18"/>
      <w:szCs w:val="18"/>
    </w:rPr>
  </w:style>
  <w:style w:type="paragraph" w:customStyle="1" w:styleId="afffffffff1">
    <w:name w:val="注×:后续"/>
    <w:basedOn w:val="afffffffff0"/>
    <w:uiPriority w:val="99"/>
    <w:pPr>
      <w:ind w:leftChars="0" w:left="1406" w:firstLineChars="0" w:hanging="499"/>
    </w:pPr>
  </w:style>
  <w:style w:type="paragraph" w:customStyle="1" w:styleId="afffffffff2">
    <w:name w:val="标准文件_一级无标题"/>
    <w:basedOn w:val="afffffff0"/>
    <w:next w:val="afffff9"/>
    <w:uiPriority w:val="99"/>
    <w:rPr>
      <w:rFonts w:eastAsia="宋体"/>
    </w:rPr>
  </w:style>
  <w:style w:type="paragraph" w:customStyle="1" w:styleId="afffffffff3">
    <w:name w:val="标准文件_五级无标题"/>
    <w:basedOn w:val="affffffe"/>
    <w:next w:val="afffff9"/>
    <w:uiPriority w:val="99"/>
    <w:rPr>
      <w:rFonts w:eastAsia="宋体"/>
    </w:rPr>
  </w:style>
  <w:style w:type="paragraph" w:customStyle="1" w:styleId="afffffffff4">
    <w:name w:val="标准文件_三级无标题"/>
    <w:basedOn w:val="affffff9"/>
    <w:next w:val="afffff9"/>
    <w:uiPriority w:val="99"/>
    <w:rPr>
      <w:rFonts w:eastAsia="宋体"/>
    </w:rPr>
  </w:style>
  <w:style w:type="paragraph" w:customStyle="1" w:styleId="afffffffff5">
    <w:name w:val="标准文件_二级无标题"/>
    <w:basedOn w:val="afffffa"/>
    <w:next w:val="afffff9"/>
    <w:uiPriority w:val="99"/>
    <w:rPr>
      <w:rFonts w:eastAsia="宋体"/>
    </w:rPr>
  </w:style>
  <w:style w:type="paragraph" w:customStyle="1" w:styleId="afffffffff6">
    <w:name w:val="标准_四级无标题"/>
    <w:basedOn w:val="affffffb"/>
    <w:next w:val="afffff9"/>
    <w:uiPriority w:val="99"/>
    <w:rPr>
      <w:rFonts w:eastAsia="宋体"/>
    </w:rPr>
  </w:style>
  <w:style w:type="paragraph" w:customStyle="1" w:styleId="afffffffff7">
    <w:name w:val="标准文件_四级无标题"/>
    <w:basedOn w:val="affffffb"/>
    <w:next w:val="afffff9"/>
    <w:uiPriority w:val="99"/>
    <w:rPr>
      <w:rFonts w:eastAsia="宋体" w:hAnsi="黑体"/>
    </w:rPr>
  </w:style>
  <w:style w:type="paragraph" w:customStyle="1" w:styleId="afc">
    <w:name w:val="标准文件_大写罗马数字编号列项"/>
    <w:basedOn w:val="afffff9"/>
    <w:uiPriority w:val="99"/>
    <w:pPr>
      <w:widowControl/>
      <w:numPr>
        <w:numId w:val="21"/>
      </w:numPr>
      <w:ind w:firstLineChars="0" w:firstLine="0"/>
    </w:pPr>
    <w:rPr>
      <w:rFonts w:ascii="Times New Roman" w:hAnsi="Times New Roman" w:cs="Times New Roman"/>
    </w:rPr>
  </w:style>
  <w:style w:type="paragraph" w:customStyle="1" w:styleId="a8">
    <w:name w:val="标准文件_小写罗马数字编号列项"/>
    <w:basedOn w:val="afffff9"/>
    <w:uiPriority w:val="99"/>
    <w:pPr>
      <w:widowControl/>
      <w:numPr>
        <w:numId w:val="22"/>
      </w:numPr>
      <w:ind w:firstLineChars="0" w:firstLine="0"/>
    </w:pPr>
  </w:style>
  <w:style w:type="paragraph" w:customStyle="1" w:styleId="afffffffff8">
    <w:name w:val="标准文件_附录标题"/>
    <w:basedOn w:val="afe"/>
    <w:uiPriority w:val="99"/>
    <w:pPr>
      <w:numPr>
        <w:numId w:val="0"/>
      </w:numPr>
      <w:outlineLvl w:val="9"/>
    </w:pPr>
  </w:style>
  <w:style w:type="paragraph" w:customStyle="1" w:styleId="af">
    <w:name w:val="标准文件_二级项"/>
    <w:uiPriority w:val="99"/>
    <w:pPr>
      <w:numPr>
        <w:ilvl w:val="1"/>
        <w:numId w:val="19"/>
      </w:numPr>
      <w:tabs>
        <w:tab w:val="left" w:pos="840"/>
      </w:tabs>
      <w:jc w:val="both"/>
    </w:pPr>
    <w:rPr>
      <w:rFonts w:ascii="宋体" w:hAnsi="Times New Roman" w:cs="宋体"/>
      <w:sz w:val="21"/>
      <w:szCs w:val="21"/>
    </w:rPr>
  </w:style>
  <w:style w:type="paragraph" w:customStyle="1" w:styleId="af0">
    <w:name w:val="标准文件_三级项"/>
    <w:basedOn w:val="affa"/>
    <w:uiPriority w:val="99"/>
    <w:pPr>
      <w:numPr>
        <w:ilvl w:val="2"/>
        <w:numId w:val="19"/>
      </w:numPr>
      <w:adjustRightInd/>
      <w:spacing w:line="240" w:lineRule="auto"/>
    </w:pPr>
    <w:rPr>
      <w:rFonts w:ascii="宋体" w:hAnsi="Times New Roman" w:cs="宋体"/>
    </w:rPr>
  </w:style>
  <w:style w:type="paragraph" w:customStyle="1" w:styleId="aff6">
    <w:name w:val="图表脚注说明"/>
    <w:basedOn w:val="affa"/>
    <w:next w:val="afffff9"/>
    <w:uiPriority w:val="99"/>
    <w:pPr>
      <w:numPr>
        <w:numId w:val="23"/>
      </w:numPr>
      <w:adjustRightInd/>
      <w:spacing w:line="240" w:lineRule="auto"/>
      <w:ind w:left="783"/>
    </w:pPr>
    <w:rPr>
      <w:rFonts w:ascii="宋体" w:hAnsi="Times New Roman" w:cs="宋体"/>
      <w:sz w:val="18"/>
      <w:szCs w:val="18"/>
    </w:rPr>
  </w:style>
  <w:style w:type="paragraph" w:customStyle="1" w:styleId="af2">
    <w:name w:val="标准文件_字母编号列项（一级）"/>
    <w:uiPriority w:val="99"/>
    <w:pPr>
      <w:numPr>
        <w:numId w:val="11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ff9">
    <w:name w:val="标准文件_索引字母"/>
    <w:next w:val="afffff9"/>
    <w:uiPriority w:val="99"/>
    <w:pPr>
      <w:jc w:val="center"/>
    </w:pPr>
    <w:rPr>
      <w:rFonts w:ascii="宋体" w:hAnsi="Times New Roman" w:cs="宋体"/>
      <w:b/>
      <w:bCs/>
      <w:kern w:val="2"/>
      <w:sz w:val="21"/>
      <w:szCs w:val="21"/>
    </w:rPr>
  </w:style>
  <w:style w:type="paragraph" w:customStyle="1" w:styleId="afffffffffa">
    <w:name w:val="标准文件_附录前"/>
    <w:next w:val="afffff9"/>
    <w:uiPriority w:val="99"/>
    <w:pPr>
      <w:spacing w:line="20" w:lineRule="atLeast"/>
      <w:ind w:firstLine="200"/>
    </w:pPr>
    <w:rPr>
      <w:rFonts w:ascii="宋体" w:hAnsi="宋体" w:cs="宋体"/>
      <w:kern w:val="2"/>
      <w:sz w:val="10"/>
      <w:szCs w:val="10"/>
    </w:rPr>
  </w:style>
  <w:style w:type="paragraph" w:customStyle="1" w:styleId="afffffffffb">
    <w:name w:val="标准文件_正文标准名称"/>
    <w:next w:val="afffff9"/>
    <w:uiPriority w:val="99"/>
    <w:pPr>
      <w:jc w:val="center"/>
    </w:pPr>
    <w:rPr>
      <w:rFonts w:ascii="黑体" w:eastAsia="黑体" w:hAnsi="黑体" w:cs="黑体"/>
      <w:kern w:val="2"/>
      <w:sz w:val="32"/>
      <w:szCs w:val="32"/>
    </w:rPr>
  </w:style>
  <w:style w:type="paragraph" w:customStyle="1" w:styleId="afffffffffc">
    <w:name w:val="标准文件_表格"/>
    <w:basedOn w:val="afffff9"/>
    <w:uiPriority w:val="99"/>
    <w:pPr>
      <w:ind w:firstLine="420"/>
      <w:jc w:val="center"/>
    </w:pPr>
    <w:rPr>
      <w:sz w:val="18"/>
      <w:szCs w:val="18"/>
    </w:rPr>
  </w:style>
  <w:style w:type="paragraph" w:customStyle="1" w:styleId="aff7">
    <w:name w:val="标准文件_注："/>
    <w:next w:val="afffff9"/>
    <w:uiPriority w:val="99"/>
    <w:pPr>
      <w:widowControl w:val="0"/>
      <w:numPr>
        <w:numId w:val="24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5">
    <w:name w:val="标准文件_注×："/>
    <w:uiPriority w:val="99"/>
    <w:pPr>
      <w:widowControl w:val="0"/>
      <w:numPr>
        <w:numId w:val="25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6">
    <w:name w:val="标准文件_示例："/>
    <w:next w:val="afffff9"/>
    <w:uiPriority w:val="99"/>
    <w:pPr>
      <w:widowControl w:val="0"/>
      <w:numPr>
        <w:numId w:val="26"/>
      </w:numPr>
      <w:jc w:val="both"/>
    </w:pPr>
    <w:rPr>
      <w:rFonts w:ascii="宋体" w:hAnsi="Times New Roman" w:cs="宋体"/>
      <w:sz w:val="18"/>
      <w:szCs w:val="18"/>
    </w:rPr>
  </w:style>
  <w:style w:type="paragraph" w:customStyle="1" w:styleId="af6">
    <w:name w:val="标准文件_示例×："/>
    <w:basedOn w:val="affa"/>
    <w:uiPriority w:val="99"/>
    <w:pPr>
      <w:widowControl/>
      <w:numPr>
        <w:numId w:val="27"/>
      </w:numPr>
      <w:adjustRightInd/>
      <w:spacing w:line="240" w:lineRule="auto"/>
    </w:pPr>
    <w:rPr>
      <w:rFonts w:ascii="宋体" w:hAnsi="Times New Roman" w:cs="宋体"/>
      <w:kern w:val="0"/>
      <w:sz w:val="18"/>
      <w:szCs w:val="18"/>
    </w:rPr>
  </w:style>
  <w:style w:type="paragraph" w:styleId="afffffffffd">
    <w:name w:val="List Paragraph"/>
    <w:basedOn w:val="affa"/>
    <w:uiPriority w:val="99"/>
    <w:qFormat/>
    <w:pPr>
      <w:adjustRightInd/>
      <w:spacing w:line="240" w:lineRule="auto"/>
      <w:ind w:firstLineChars="200" w:firstLine="420"/>
    </w:pPr>
  </w:style>
  <w:style w:type="character" w:customStyle="1" w:styleId="Char">
    <w:name w:val="段 Char"/>
    <w:link w:val="afffffffffe"/>
    <w:qFormat/>
    <w:locked/>
    <w:rPr>
      <w:rFonts w:ascii="宋体" w:cs="宋体"/>
      <w:kern w:val="2"/>
      <w:sz w:val="21"/>
      <w:szCs w:val="21"/>
      <w:lang w:val="en-US" w:eastAsia="zh-CN" w:bidi="ar-SA"/>
    </w:rPr>
  </w:style>
  <w:style w:type="paragraph" w:customStyle="1" w:styleId="afffffffffe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kern w:val="2"/>
      <w:sz w:val="21"/>
      <w:szCs w:val="21"/>
    </w:rPr>
  </w:style>
  <w:style w:type="character" w:customStyle="1" w:styleId="Bodytext2">
    <w:name w:val="Body text (2)_"/>
    <w:basedOn w:val="affb"/>
    <w:link w:val="Bodytext20"/>
    <w:uiPriority w:val="99"/>
    <w:locked/>
    <w:rPr>
      <w:rFonts w:ascii="MingLiU" w:eastAsia="MingLiU" w:hAnsi="MingLiU" w:cs="MingLiU"/>
      <w:sz w:val="82"/>
      <w:szCs w:val="82"/>
      <w:shd w:val="clear" w:color="auto" w:fill="FFFFFF"/>
    </w:rPr>
  </w:style>
  <w:style w:type="paragraph" w:customStyle="1" w:styleId="Bodytext20">
    <w:name w:val="Body text (2)"/>
    <w:basedOn w:val="affa"/>
    <w:link w:val="Bodytext2"/>
    <w:uiPriority w:val="99"/>
    <w:pPr>
      <w:shd w:val="clear" w:color="auto" w:fill="FFFFFF"/>
      <w:adjustRightInd/>
      <w:spacing w:after="660" w:line="240" w:lineRule="atLeast"/>
      <w:ind w:hanging="1760"/>
      <w:jc w:val="distribute"/>
    </w:pPr>
    <w:rPr>
      <w:rFonts w:ascii="MingLiU" w:eastAsia="MingLiU" w:hAnsi="MingLiU" w:cs="MingLiU"/>
      <w:sz w:val="82"/>
      <w:szCs w:val="82"/>
    </w:rPr>
  </w:style>
  <w:style w:type="character" w:customStyle="1" w:styleId="Bodytext16MingLiU">
    <w:name w:val="Body text (16) + MingLiU"/>
    <w:basedOn w:val="affb"/>
    <w:uiPriority w:val="99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character" w:customStyle="1" w:styleId="Bodytext18">
    <w:name w:val="Body text (18)_"/>
    <w:basedOn w:val="affb"/>
    <w:link w:val="Bodytext180"/>
    <w:uiPriority w:val="99"/>
    <w:locked/>
    <w:rPr>
      <w:rFonts w:ascii="MingLiU" w:eastAsia="MingLiU" w:hAnsi="MingLiU" w:cs="MingLiU"/>
      <w:spacing w:val="100"/>
      <w:sz w:val="82"/>
      <w:szCs w:val="82"/>
      <w:shd w:val="clear" w:color="auto" w:fill="FFFFFF"/>
    </w:rPr>
  </w:style>
  <w:style w:type="paragraph" w:customStyle="1" w:styleId="Bodytext180">
    <w:name w:val="Body text (18)"/>
    <w:basedOn w:val="affa"/>
    <w:link w:val="Bodytext18"/>
    <w:uiPriority w:val="99"/>
    <w:pPr>
      <w:shd w:val="clear" w:color="auto" w:fill="FFFFFF"/>
      <w:adjustRightInd/>
      <w:spacing w:before="1260" w:after="1620" w:line="240" w:lineRule="atLeast"/>
      <w:jc w:val="distribute"/>
    </w:pPr>
    <w:rPr>
      <w:rFonts w:ascii="MingLiU" w:eastAsia="MingLiU" w:hAnsi="MingLiU" w:cs="MingLiU"/>
      <w:spacing w:val="100"/>
      <w:sz w:val="82"/>
      <w:szCs w:val="82"/>
    </w:rPr>
  </w:style>
  <w:style w:type="character" w:customStyle="1" w:styleId="Bodytext200">
    <w:name w:val="Body text (20)_"/>
    <w:basedOn w:val="affb"/>
    <w:link w:val="Bodytext201"/>
    <w:uiPriority w:val="99"/>
    <w:locked/>
    <w:rPr>
      <w:rFonts w:ascii="AngsanaUPC" w:eastAsia="Times New Roman" w:hAnsi="AngsanaUPC" w:cs="AngsanaUPC"/>
      <w:b/>
      <w:bCs/>
      <w:sz w:val="130"/>
      <w:szCs w:val="130"/>
      <w:shd w:val="clear" w:color="auto" w:fill="FFFFFF"/>
      <w:lang w:eastAsia="en-US"/>
    </w:rPr>
  </w:style>
  <w:style w:type="paragraph" w:customStyle="1" w:styleId="Bodytext201">
    <w:name w:val="Body text (20)"/>
    <w:basedOn w:val="affa"/>
    <w:link w:val="Bodytext200"/>
    <w:uiPriority w:val="99"/>
    <w:pPr>
      <w:shd w:val="clear" w:color="auto" w:fill="FFFFFF"/>
      <w:adjustRightInd/>
      <w:spacing w:after="540" w:line="240" w:lineRule="atLeast"/>
      <w:jc w:val="left"/>
    </w:pPr>
    <w:rPr>
      <w:rFonts w:ascii="AngsanaUPC" w:hAnsi="AngsanaUPC" w:cs="AngsanaUPC"/>
      <w:b/>
      <w:bCs/>
      <w:sz w:val="130"/>
      <w:szCs w:val="130"/>
      <w:lang w:eastAsia="en-US"/>
    </w:rPr>
  </w:style>
  <w:style w:type="character" w:customStyle="1" w:styleId="Bodytext17">
    <w:name w:val="Body text (17)_"/>
    <w:basedOn w:val="affb"/>
    <w:link w:val="Bodytext170"/>
    <w:uiPriority w:val="99"/>
    <w:locked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Bodytext170">
    <w:name w:val="Body text (17)"/>
    <w:basedOn w:val="affa"/>
    <w:link w:val="Bodytext17"/>
    <w:uiPriority w:val="99"/>
    <w:pPr>
      <w:shd w:val="clear" w:color="auto" w:fill="FFFFFF"/>
      <w:adjustRightInd/>
      <w:spacing w:before="240" w:after="1260" w:line="1272" w:lineRule="exact"/>
      <w:ind w:hanging="1400"/>
      <w:jc w:val="left"/>
    </w:pPr>
    <w:rPr>
      <w:rFonts w:ascii="MingLiU" w:eastAsia="MingLiU" w:hAnsi="MingLiU" w:cs="MingLiU"/>
      <w:sz w:val="70"/>
      <w:szCs w:val="70"/>
    </w:rPr>
  </w:style>
  <w:style w:type="character" w:customStyle="1" w:styleId="Bodytext2Spacing5pt">
    <w:name w:val="Body text (2) + Spacing 5 pt"/>
    <w:basedOn w:val="Bodytext2"/>
    <w:uiPriority w:val="99"/>
    <w:rPr>
      <w:rFonts w:ascii="MingLiU" w:eastAsia="MingLiU" w:hAnsi="MingLiU" w:cs="MingLiU"/>
      <w:color w:val="000000"/>
      <w:spacing w:val="10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">
    <w:name w:val="Body text (22)_"/>
    <w:basedOn w:val="affb"/>
    <w:link w:val="Bodytext220"/>
    <w:uiPriority w:val="99"/>
    <w:locked/>
    <w:rPr>
      <w:rFonts w:ascii="MingLiU" w:eastAsia="MingLiU" w:hAnsi="MingLiU" w:cs="MingLiU"/>
      <w:w w:val="70"/>
      <w:sz w:val="23"/>
      <w:szCs w:val="23"/>
      <w:shd w:val="clear" w:color="auto" w:fill="FFFFFF"/>
      <w:lang w:eastAsia="en-US"/>
    </w:rPr>
  </w:style>
  <w:style w:type="paragraph" w:customStyle="1" w:styleId="Bodytext220">
    <w:name w:val="Body text (22)"/>
    <w:basedOn w:val="affa"/>
    <w:link w:val="Bodytext22"/>
    <w:uiPriority w:val="99"/>
    <w:pPr>
      <w:shd w:val="clear" w:color="auto" w:fill="FFFFFF"/>
      <w:adjustRightInd/>
      <w:spacing w:before="60" w:after="180" w:line="240" w:lineRule="atLeast"/>
      <w:jc w:val="left"/>
    </w:pPr>
    <w:rPr>
      <w:rFonts w:ascii="MingLiU" w:eastAsia="MingLiU" w:hAnsi="MingLiU" w:cs="MingLiU"/>
      <w:w w:val="70"/>
      <w:sz w:val="23"/>
      <w:szCs w:val="23"/>
      <w:lang w:eastAsia="en-US"/>
    </w:rPr>
  </w:style>
  <w:style w:type="character" w:customStyle="1" w:styleId="afff4">
    <w:name w:val="日期 字符"/>
    <w:basedOn w:val="affb"/>
    <w:link w:val="afff3"/>
    <w:uiPriority w:val="99"/>
    <w:semiHidden/>
    <w:locked/>
  </w:style>
  <w:style w:type="character" w:customStyle="1" w:styleId="Bodytext18Spacing-1pt">
    <w:name w:val="Body text (18) + Spacing -1 pt"/>
    <w:basedOn w:val="Bodytext18"/>
    <w:uiPriority w:val="99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basedOn w:val="Bodytext2"/>
    <w:uiPriority w:val="99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17AngsanaUPC">
    <w:name w:val="Body text (17) + AngsanaUPC"/>
    <w:basedOn w:val="Bodytext17"/>
    <w:uiPriority w:val="99"/>
    <w:rPr>
      <w:rFonts w:ascii="AngsanaUPC" w:eastAsia="Times New Roman" w:hAnsi="AngsanaUPC" w:cs="AngsanaUPC"/>
      <w:color w:val="000000"/>
      <w:spacing w:val="0"/>
      <w:w w:val="100"/>
      <w:position w:val="0"/>
      <w:sz w:val="114"/>
      <w:szCs w:val="114"/>
      <w:u w:val="none"/>
      <w:shd w:val="clear" w:color="auto" w:fill="FFFFFF"/>
      <w:lang w:val="en-US" w:eastAsia="en-US"/>
    </w:rPr>
  </w:style>
  <w:style w:type="character" w:customStyle="1" w:styleId="Bodytext2AngsanaUPC">
    <w:name w:val="Body text (2) + AngsanaUPC"/>
    <w:basedOn w:val="Bodytext2"/>
    <w:uiPriority w:val="99"/>
    <w:rPr>
      <w:rFonts w:ascii="AngsanaUPC" w:eastAsia="Times New Roman" w:hAnsi="AngsanaUPC" w:cs="AngsanaUPC"/>
      <w:color w:val="000000"/>
      <w:spacing w:val="0"/>
      <w:w w:val="100"/>
      <w:position w:val="0"/>
      <w:sz w:val="132"/>
      <w:szCs w:val="132"/>
      <w:shd w:val="clear" w:color="auto" w:fill="FFFFFF"/>
      <w:lang w:val="en-US" w:eastAsia="en-US"/>
    </w:rPr>
  </w:style>
  <w:style w:type="character" w:customStyle="1" w:styleId="Bodytext18Spacing0pt">
    <w:name w:val="Body text (18) + Spacing 0 pt"/>
    <w:basedOn w:val="Bodytext18"/>
    <w:uiPriority w:val="99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character" w:customStyle="1" w:styleId="Headerorfooter51pt">
    <w:name w:val="Header or footer + 51 pt"/>
    <w:basedOn w:val="affb"/>
    <w:uiPriority w:val="99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102"/>
      <w:szCs w:val="102"/>
      <w:u w:val="none"/>
      <w:lang w:val="zh-CN" w:eastAsia="zh-CN"/>
    </w:rPr>
  </w:style>
  <w:style w:type="character" w:customStyle="1" w:styleId="Bodytext4">
    <w:name w:val="Body text (4)_"/>
    <w:basedOn w:val="affb"/>
    <w:link w:val="Bodytext40"/>
    <w:uiPriority w:val="99"/>
    <w:locked/>
    <w:rPr>
      <w:rFonts w:ascii="MingLiU" w:eastAsia="MingLiU" w:hAnsi="MingLiU" w:cs="MingLiU"/>
      <w:sz w:val="72"/>
      <w:szCs w:val="72"/>
      <w:shd w:val="clear" w:color="auto" w:fill="FFFFFF"/>
    </w:rPr>
  </w:style>
  <w:style w:type="paragraph" w:customStyle="1" w:styleId="Bodytext40">
    <w:name w:val="Body text (4)"/>
    <w:basedOn w:val="affa"/>
    <w:link w:val="Bodytext4"/>
    <w:uiPriority w:val="99"/>
    <w:pPr>
      <w:shd w:val="clear" w:color="auto" w:fill="FFFFFF"/>
      <w:adjustRightInd/>
      <w:spacing w:before="240" w:after="11340" w:line="240" w:lineRule="atLeast"/>
      <w:jc w:val="left"/>
    </w:pPr>
    <w:rPr>
      <w:rFonts w:ascii="MingLiU" w:eastAsia="MingLiU" w:hAnsi="MingLiU" w:cs="MingLiU"/>
      <w:sz w:val="72"/>
      <w:szCs w:val="72"/>
    </w:rPr>
  </w:style>
  <w:style w:type="character" w:customStyle="1" w:styleId="Bodytext2140pt">
    <w:name w:val="Body text (21) + 40 pt"/>
    <w:basedOn w:val="affb"/>
    <w:uiPriority w:val="99"/>
    <w:rPr>
      <w:rFonts w:ascii="MingLiU" w:eastAsia="MingLiU" w:hAnsi="MingLiU" w:cs="MingLiU"/>
      <w:i/>
      <w:iCs/>
      <w:color w:val="000000"/>
      <w:spacing w:val="80"/>
      <w:w w:val="100"/>
      <w:position w:val="0"/>
      <w:sz w:val="80"/>
      <w:szCs w:val="80"/>
      <w:shd w:val="clear" w:color="auto" w:fill="FFFFFF"/>
      <w:lang w:eastAsia="en-US"/>
    </w:rPr>
  </w:style>
  <w:style w:type="character" w:customStyle="1" w:styleId="Bodytext25">
    <w:name w:val="Body text (25)_"/>
    <w:basedOn w:val="affb"/>
    <w:link w:val="Bodytext250"/>
    <w:uiPriority w:val="99"/>
    <w:locked/>
    <w:rPr>
      <w:rFonts w:ascii="MingLiU" w:eastAsia="MingLiU" w:hAnsi="MingLiU" w:cs="MingLiU"/>
      <w:sz w:val="80"/>
      <w:szCs w:val="80"/>
      <w:shd w:val="clear" w:color="auto" w:fill="FFFFFF"/>
    </w:rPr>
  </w:style>
  <w:style w:type="paragraph" w:customStyle="1" w:styleId="Bodytext250">
    <w:name w:val="Body text (25)"/>
    <w:basedOn w:val="affa"/>
    <w:link w:val="Bodytext25"/>
    <w:uiPriority w:val="99"/>
    <w:pPr>
      <w:shd w:val="clear" w:color="auto" w:fill="FFFFFF"/>
      <w:adjustRightInd/>
      <w:spacing w:before="1020" w:after="540" w:line="1310" w:lineRule="exact"/>
      <w:jc w:val="left"/>
    </w:pPr>
    <w:rPr>
      <w:rFonts w:ascii="MingLiU" w:eastAsia="MingLiU" w:hAnsi="MingLiU" w:cs="MingLiU"/>
      <w:sz w:val="80"/>
      <w:szCs w:val="80"/>
    </w:rPr>
  </w:style>
  <w:style w:type="character" w:customStyle="1" w:styleId="Bodytext2Spacing-8pt">
    <w:name w:val="Body text (2) + Spacing -8 pt"/>
    <w:basedOn w:val="Bodytext2"/>
    <w:uiPriority w:val="99"/>
    <w:rPr>
      <w:rFonts w:ascii="MingLiU" w:eastAsia="MingLiU" w:hAnsi="MingLiU" w:cs="MingLiU"/>
      <w:color w:val="000000"/>
      <w:spacing w:val="-16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3pt">
    <w:name w:val="Body text (2) + 23 pt"/>
    <w:basedOn w:val="Bodytext2"/>
    <w:uiPriority w:val="99"/>
    <w:rPr>
      <w:rFonts w:ascii="MingLiU" w:eastAsia="MingLiU" w:hAnsi="MingLiU" w:cs="MingLiU"/>
      <w:color w:val="000000"/>
      <w:spacing w:val="0"/>
      <w:w w:val="100"/>
      <w:position w:val="0"/>
      <w:sz w:val="46"/>
      <w:szCs w:val="46"/>
      <w:u w:val="none"/>
      <w:shd w:val="clear" w:color="auto" w:fill="FFFFFF"/>
      <w:lang w:val="zh-CN" w:eastAsia="zh-CN"/>
    </w:rPr>
  </w:style>
  <w:style w:type="character" w:customStyle="1" w:styleId="Bodytext4Spacing5pt">
    <w:name w:val="Body text (4) + Spacing 5 pt"/>
    <w:basedOn w:val="Bodytext4"/>
    <w:uiPriority w:val="99"/>
    <w:rPr>
      <w:rFonts w:ascii="MingLiU" w:eastAsia="MingLiU" w:hAnsi="MingLiU" w:cs="MingLiU"/>
      <w:color w:val="000000"/>
      <w:spacing w:val="100"/>
      <w:w w:val="100"/>
      <w:position w:val="0"/>
      <w:sz w:val="72"/>
      <w:szCs w:val="72"/>
      <w:u w:val="none"/>
      <w:shd w:val="clear" w:color="auto" w:fill="FFFFFF"/>
      <w:lang w:val="zh-CN" w:eastAsia="zh-CN"/>
    </w:rPr>
  </w:style>
  <w:style w:type="character" w:customStyle="1" w:styleId="Footnote">
    <w:name w:val="Footnote_"/>
    <w:basedOn w:val="affb"/>
    <w:link w:val="Footnote0"/>
    <w:uiPriority w:val="99"/>
    <w:locked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Footnote0">
    <w:name w:val="Footnote"/>
    <w:basedOn w:val="affa"/>
    <w:link w:val="Footnote"/>
    <w:uiPriority w:val="99"/>
    <w:pPr>
      <w:shd w:val="clear" w:color="auto" w:fill="FFFFFF"/>
      <w:adjustRightInd/>
      <w:spacing w:line="240" w:lineRule="atLeast"/>
      <w:jc w:val="distribute"/>
    </w:pPr>
    <w:rPr>
      <w:rFonts w:ascii="MingLiU" w:eastAsia="MingLiU" w:hAnsi="MingLiU" w:cs="MingLiU"/>
      <w:sz w:val="70"/>
      <w:szCs w:val="70"/>
    </w:rPr>
  </w:style>
  <w:style w:type="paragraph" w:customStyle="1" w:styleId="affffffffff">
    <w:name w:val="简单回函地址"/>
    <w:basedOn w:val="affa"/>
    <w:uiPriority w:val="99"/>
    <w:pPr>
      <w:adjustRightInd/>
      <w:spacing w:line="240" w:lineRule="auto"/>
    </w:pPr>
    <w:rPr>
      <w:rFonts w:ascii="Times New Roman" w:hAnsi="Times New Roman" w:cs="Times New Roman"/>
    </w:rPr>
  </w:style>
  <w:style w:type="paragraph" w:customStyle="1" w:styleId="affffffffff0">
    <w:name w:val="标准书眉_奇数页"/>
    <w:next w:val="affa"/>
    <w:uiPriority w:val="99"/>
    <w:pPr>
      <w:tabs>
        <w:tab w:val="center" w:pos="4154"/>
        <w:tab w:val="right" w:pos="8306"/>
      </w:tabs>
      <w:jc w:val="right"/>
    </w:pPr>
    <w:rPr>
      <w:rFonts w:ascii="黑体" w:eastAsia="黑体" w:hAnsi="Times New Roman" w:cs="黑体"/>
      <w:sz w:val="21"/>
      <w:szCs w:val="21"/>
    </w:rPr>
  </w:style>
  <w:style w:type="character" w:styleId="affffffffff1">
    <w:name w:val="Placeholder Text"/>
    <w:basedOn w:val="affb"/>
    <w:uiPriority w:val="99"/>
    <w:semiHidden/>
    <w:rPr>
      <w:color w:val="808080"/>
    </w:rPr>
  </w:style>
  <w:style w:type="paragraph" w:customStyle="1" w:styleId="12">
    <w:name w:val="样式1"/>
    <w:basedOn w:val="afff9"/>
    <w:link w:val="1Char"/>
    <w:uiPriority w:val="99"/>
    <w:pPr>
      <w:pBdr>
        <w:bottom w:val="none" w:sz="0" w:space="0" w:color="auto"/>
      </w:pBdr>
    </w:pPr>
  </w:style>
  <w:style w:type="paragraph" w:customStyle="1" w:styleId="23">
    <w:name w:val="样式2"/>
    <w:basedOn w:val="afff9"/>
    <w:link w:val="2Char"/>
    <w:uiPriority w:val="99"/>
    <w:pPr>
      <w:pBdr>
        <w:bottom w:val="none" w:sz="0" w:space="0" w:color="auto"/>
      </w:pBdr>
    </w:pPr>
  </w:style>
  <w:style w:type="character" w:customStyle="1" w:styleId="1Char">
    <w:name w:val="样式1 Char"/>
    <w:basedOn w:val="afffa"/>
    <w:link w:val="12"/>
    <w:uiPriority w:val="99"/>
    <w:locked/>
    <w:rPr>
      <w:rFonts w:ascii="Calibri" w:eastAsia="宋体" w:hAnsi="Calibri" w:cs="Calibri"/>
      <w:sz w:val="18"/>
      <w:szCs w:val="18"/>
    </w:rPr>
  </w:style>
  <w:style w:type="paragraph" w:customStyle="1" w:styleId="33">
    <w:name w:val="样式3"/>
    <w:basedOn w:val="afff9"/>
    <w:link w:val="3Char"/>
    <w:uiPriority w:val="99"/>
    <w:pPr>
      <w:pBdr>
        <w:bottom w:val="none" w:sz="0" w:space="0" w:color="auto"/>
      </w:pBdr>
    </w:pPr>
  </w:style>
  <w:style w:type="character" w:customStyle="1" w:styleId="2Char">
    <w:name w:val="样式2 Char"/>
    <w:basedOn w:val="afffa"/>
    <w:link w:val="23"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3Char">
    <w:name w:val="样式3 Char"/>
    <w:basedOn w:val="afffa"/>
    <w:link w:val="33"/>
    <w:uiPriority w:val="99"/>
    <w:locked/>
    <w:rPr>
      <w:rFonts w:ascii="Calibri" w:eastAsia="宋体" w:hAnsi="Calibri" w:cs="Calibri"/>
      <w:sz w:val="18"/>
      <w:szCs w:val="18"/>
    </w:rPr>
  </w:style>
  <w:style w:type="paragraph" w:customStyle="1" w:styleId="affffffffff2">
    <w:name w:val="注：（正文）"/>
    <w:basedOn w:val="affa"/>
    <w:next w:val="afffffffffe"/>
    <w:uiPriority w:val="99"/>
    <w:pPr>
      <w:autoSpaceDE w:val="0"/>
      <w:autoSpaceDN w:val="0"/>
      <w:adjustRightInd/>
      <w:spacing w:line="240" w:lineRule="auto"/>
      <w:ind w:left="726" w:hanging="363"/>
    </w:pPr>
    <w:rPr>
      <w:rFonts w:ascii="宋体" w:hAnsi="Times New Roman" w:cs="宋体"/>
      <w:kern w:val="0"/>
      <w:sz w:val="18"/>
      <w:szCs w:val="18"/>
    </w:rPr>
  </w:style>
  <w:style w:type="paragraph" w:customStyle="1" w:styleId="affffffffff3">
    <w:name w:val="正文图标题"/>
    <w:next w:val="afffffffffe"/>
    <w:uiPriority w:val="99"/>
    <w:pPr>
      <w:tabs>
        <w:tab w:val="left" w:pos="360"/>
      </w:tabs>
      <w:spacing w:beforeLines="50" w:afterLines="50"/>
      <w:ind w:left="823" w:hanging="42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ffff4">
    <w:name w:val="其他发布日期"/>
    <w:basedOn w:val="afffffff6"/>
    <w:uiPriority w:val="99"/>
    <w:pPr>
      <w:framePr w:w="3997" w:h="471" w:hRule="exact" w:hSpace="0" w:vSpace="181" w:wrap="around" w:vAnchor="page" w:hAnchor="page" w:x="1419" w:y="14097"/>
    </w:pPr>
  </w:style>
  <w:style w:type="character" w:customStyle="1" w:styleId="afff0">
    <w:name w:val="批注文字 字符"/>
    <w:basedOn w:val="affb"/>
    <w:link w:val="afff"/>
    <w:uiPriority w:val="99"/>
    <w:semiHidden/>
    <w:locked/>
    <w:rPr>
      <w:rFonts w:ascii="Calibri" w:eastAsia="宋体" w:hAnsi="Calibri" w:cs="Calibri"/>
      <w:sz w:val="21"/>
      <w:szCs w:val="21"/>
    </w:rPr>
  </w:style>
  <w:style w:type="character" w:customStyle="1" w:styleId="affff2">
    <w:name w:val="批注主题 字符"/>
    <w:basedOn w:val="afff0"/>
    <w:link w:val="affff1"/>
    <w:uiPriority w:val="99"/>
    <w:semiHidden/>
    <w:locked/>
    <w:rPr>
      <w:rFonts w:ascii="Calibri" w:eastAsia="宋体" w:hAnsi="Calibri" w:cs="Calibri"/>
      <w:b/>
      <w:bCs/>
      <w:sz w:val="21"/>
      <w:szCs w:val="21"/>
    </w:rPr>
  </w:style>
  <w:style w:type="paragraph" w:customStyle="1" w:styleId="13">
    <w:name w:val="修订1"/>
    <w:hidden/>
    <w:uiPriority w:val="99"/>
    <w:semiHidden/>
    <w:rPr>
      <w:rFonts w:cs="Calibri"/>
      <w:kern w:val="2"/>
      <w:sz w:val="21"/>
      <w:szCs w:val="21"/>
    </w:rPr>
  </w:style>
  <w:style w:type="paragraph" w:customStyle="1" w:styleId="affffffffff5">
    <w:name w:val="前言、引言标题"/>
    <w:next w:val="afffffffffe"/>
    <w:uiPriority w:val="99"/>
    <w:pPr>
      <w:keepNext/>
      <w:pageBreakBefore/>
      <w:shd w:val="clear" w:color="FFFFFF" w:fill="FFFFFF"/>
      <w:spacing w:before="6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character" w:customStyle="1" w:styleId="32">
    <w:name w:val="正文文本缩进 3 字符"/>
    <w:basedOn w:val="affb"/>
    <w:link w:val="31"/>
    <w:rPr>
      <w:rFonts w:ascii="Times New Roman" w:hAnsi="Times New Roman"/>
      <w:kern w:val="2"/>
      <w:sz w:val="16"/>
      <w:szCs w:val="16"/>
    </w:rPr>
  </w:style>
  <w:style w:type="character" w:customStyle="1" w:styleId="text">
    <w:name w:val="text"/>
    <w:basedOn w:val="affb"/>
  </w:style>
  <w:style w:type="paragraph" w:customStyle="1" w:styleId="affffffffff6">
    <w:name w:val="章标题"/>
    <w:next w:val="afffffffffe"/>
    <w:link w:val="Char0"/>
    <w:qFormat/>
    <w:pPr>
      <w:spacing w:beforeLines="100"/>
      <w:outlineLvl w:val="1"/>
    </w:pPr>
    <w:rPr>
      <w:rFonts w:ascii="黑体" w:eastAsia="黑体" w:hAnsi="Times New Roman"/>
      <w:sz w:val="21"/>
    </w:rPr>
  </w:style>
  <w:style w:type="paragraph" w:customStyle="1" w:styleId="ac">
    <w:name w:val="一级条标题"/>
    <w:next w:val="afffffffffe"/>
    <w:pPr>
      <w:numPr>
        <w:ilvl w:val="1"/>
        <w:numId w:val="28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d">
    <w:name w:val="二级条标题"/>
    <w:basedOn w:val="ac"/>
    <w:next w:val="afffffffffe"/>
    <w:pPr>
      <w:numPr>
        <w:ilvl w:val="2"/>
      </w:numPr>
      <w:spacing w:beforeLines="0" w:afterLines="0"/>
      <w:outlineLvl w:val="3"/>
    </w:pPr>
  </w:style>
  <w:style w:type="character" w:customStyle="1" w:styleId="22">
    <w:name w:val="正文文本缩进 2 字符"/>
    <w:basedOn w:val="affb"/>
    <w:link w:val="21"/>
    <w:uiPriority w:val="99"/>
    <w:semiHidden/>
    <w:rPr>
      <w:rFonts w:cs="Calibri"/>
      <w:kern w:val="2"/>
      <w:sz w:val="21"/>
      <w:szCs w:val="21"/>
    </w:rPr>
  </w:style>
  <w:style w:type="paragraph" w:customStyle="1" w:styleId="Style236">
    <w:name w:val="_Style 236"/>
    <w:basedOn w:val="affa"/>
    <w:next w:val="afffffffffd"/>
    <w:uiPriority w:val="34"/>
    <w:qFormat/>
    <w:pPr>
      <w:adjustRightInd/>
      <w:spacing w:line="24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TOC10">
    <w:name w:val="TOC 标题1"/>
    <w:basedOn w:val="1"/>
    <w:next w:val="affa"/>
    <w:uiPriority w:val="39"/>
    <w:unhideWhenUsed/>
    <w:qFormat/>
    <w:pPr>
      <w:widowControl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affffffffff7">
    <w:name w:val="目次、标准名称标题"/>
    <w:basedOn w:val="affa"/>
    <w:next w:val="afffffffffe"/>
    <w:qFormat/>
    <w:pPr>
      <w:keepNext/>
      <w:pageBreakBefore/>
      <w:widowControl/>
      <w:shd w:val="clear" w:color="FFFFFF" w:fill="FFFFFF"/>
      <w:adjustRightInd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character" w:customStyle="1" w:styleId="Char0">
    <w:name w:val="章标题 Char"/>
    <w:link w:val="affffffffff6"/>
    <w:rPr>
      <w:rFonts w:ascii="黑体" w:eastAsia="黑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66"/>
    <customShpInfo spid="_x0000_s1183"/>
    <customShpInfo spid="_x0000_s119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6B1BD0-8BBD-4225-857B-9EA0768F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1139</Words>
  <Characters>6495</Characters>
  <Application>Microsoft Office Word</Application>
  <DocSecurity>0</DocSecurity>
  <Lines>54</Lines>
  <Paragraphs>15</Paragraphs>
  <ScaleCrop>false</ScaleCrop>
  <Company>sw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Administrator</cp:lastModifiedBy>
  <cp:revision>258</cp:revision>
  <cp:lastPrinted>2018-08-24T17:50:00Z</cp:lastPrinted>
  <dcterms:created xsi:type="dcterms:W3CDTF">2017-10-23T11:45:00Z</dcterms:created>
  <dcterms:modified xsi:type="dcterms:W3CDTF">2019-09-02T06:56:00Z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