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31D0CB" w14:textId="38433BA9"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5C3E6D" w:rsidRPr="005C3E6D">
        <w:rPr>
          <w:rFonts w:ascii="黑体" w:eastAsia="黑体" w:hAnsi="黑体" w:hint="eastAsia"/>
          <w:sz w:val="36"/>
          <w:szCs w:val="36"/>
        </w:rPr>
        <w:t>乘用车</w:t>
      </w:r>
      <w:r w:rsidR="00C65407">
        <w:rPr>
          <w:rFonts w:ascii="黑体" w:eastAsia="黑体" w:hAnsi="黑体" w:hint="eastAsia"/>
          <w:sz w:val="36"/>
          <w:szCs w:val="36"/>
        </w:rPr>
        <w:t>零部件耐光老化</w:t>
      </w:r>
      <w:r w:rsidR="005C3E6D" w:rsidRPr="005C3E6D">
        <w:rPr>
          <w:rFonts w:ascii="黑体" w:eastAsia="黑体" w:hAnsi="黑体" w:hint="eastAsia"/>
          <w:sz w:val="36"/>
          <w:szCs w:val="36"/>
        </w:rPr>
        <w:t xml:space="preserve"> 技术</w:t>
      </w:r>
      <w:r w:rsidR="00C65407">
        <w:rPr>
          <w:rFonts w:ascii="黑体" w:eastAsia="黑体" w:hAnsi="黑体" w:hint="eastAsia"/>
          <w:sz w:val="36"/>
          <w:szCs w:val="36"/>
        </w:rPr>
        <w:t>要求</w:t>
      </w:r>
      <w:r w:rsidRPr="00C652B5">
        <w:rPr>
          <w:rFonts w:ascii="黑体" w:eastAsia="黑体" w:hAnsi="黑体" w:hint="eastAsia"/>
          <w:sz w:val="36"/>
          <w:szCs w:val="36"/>
        </w:rPr>
        <w:t>》</w:t>
      </w:r>
      <w:r w:rsidR="00FF2BCB" w:rsidRPr="00C652B5">
        <w:rPr>
          <w:rFonts w:ascii="黑体" w:eastAsia="黑体" w:hAnsi="黑体"/>
          <w:sz w:val="36"/>
          <w:szCs w:val="36"/>
        </w:rPr>
        <w:t>编制说明</w:t>
      </w:r>
    </w:p>
    <w:p w14:paraId="4323E77E" w14:textId="77777777" w:rsidR="00A7433B" w:rsidRPr="00867421" w:rsidRDefault="00A7433B" w:rsidP="00A7433B">
      <w:pPr>
        <w:spacing w:line="276" w:lineRule="auto"/>
        <w:rPr>
          <w:bCs/>
          <w:sz w:val="24"/>
        </w:rPr>
      </w:pPr>
    </w:p>
    <w:p w14:paraId="5374AE41" w14:textId="77777777"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14:paraId="3E4DD984" w14:textId="77777777"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14:paraId="4B9E77FE" w14:textId="0CDF5E35" w:rsidR="00414D23" w:rsidRPr="008353BE" w:rsidRDefault="00414D23" w:rsidP="008353BE">
      <w:pPr>
        <w:spacing w:line="360" w:lineRule="auto"/>
        <w:ind w:firstLineChars="200" w:firstLine="480"/>
        <w:rPr>
          <w:rFonts w:ascii="宋体" w:hAnsi="宋体"/>
          <w:kern w:val="0"/>
          <w:sz w:val="24"/>
        </w:rPr>
      </w:pPr>
      <w:r w:rsidRPr="007B13C8">
        <w:rPr>
          <w:rFonts w:ascii="宋体" w:hAnsi="宋体" w:hint="eastAsia"/>
          <w:kern w:val="0"/>
          <w:sz w:val="24"/>
        </w:rPr>
        <w:t>《</w:t>
      </w:r>
      <w:r w:rsidR="005C3E6D" w:rsidRPr="005C3E6D">
        <w:rPr>
          <w:rFonts w:ascii="宋体" w:hAnsi="宋体" w:hint="eastAsia"/>
          <w:kern w:val="0"/>
          <w:sz w:val="24"/>
        </w:rPr>
        <w:t>乘用车</w:t>
      </w:r>
      <w:r w:rsidR="00490D9C">
        <w:rPr>
          <w:rFonts w:ascii="宋体" w:hAnsi="宋体" w:hint="eastAsia"/>
          <w:kern w:val="0"/>
          <w:sz w:val="24"/>
        </w:rPr>
        <w:t>零部件耐光老化</w:t>
      </w:r>
      <w:r w:rsidR="005C3E6D" w:rsidRPr="005C3E6D">
        <w:rPr>
          <w:rFonts w:ascii="宋体" w:hAnsi="宋体" w:hint="eastAsia"/>
          <w:kern w:val="0"/>
          <w:sz w:val="24"/>
        </w:rPr>
        <w:t xml:space="preserve"> 技术</w:t>
      </w:r>
      <w:r w:rsidR="00490D9C">
        <w:rPr>
          <w:rFonts w:ascii="宋体" w:hAnsi="宋体" w:hint="eastAsia"/>
          <w:kern w:val="0"/>
          <w:sz w:val="24"/>
        </w:rPr>
        <w:t>要求</w:t>
      </w:r>
      <w:r w:rsidRPr="007B13C8">
        <w:rPr>
          <w:rFonts w:ascii="宋体" w:hAnsi="宋体" w:hint="eastAsia"/>
          <w:kern w:val="0"/>
          <w:sz w:val="24"/>
        </w:rPr>
        <w:t>》团体标准是由中国</w:t>
      </w:r>
      <w:r w:rsidR="00C23702">
        <w:rPr>
          <w:rFonts w:ascii="宋体" w:hAnsi="宋体" w:hint="eastAsia"/>
          <w:kern w:val="0"/>
          <w:sz w:val="24"/>
        </w:rPr>
        <w:t>汽车工程学会</w:t>
      </w:r>
      <w:r w:rsidRPr="007B13C8">
        <w:rPr>
          <w:rFonts w:ascii="宋体" w:hAnsi="宋体" w:hint="eastAsia"/>
          <w:kern w:val="0"/>
          <w:sz w:val="24"/>
        </w:rPr>
        <w:t>批准立项</w:t>
      </w:r>
      <w:r w:rsidR="00974578">
        <w:rPr>
          <w:rFonts w:ascii="宋体" w:hAnsi="宋体" w:hint="eastAsia"/>
          <w:kern w:val="0"/>
          <w:sz w:val="24"/>
        </w:rPr>
        <w:t>，</w:t>
      </w:r>
      <w:r w:rsidRPr="00635DFD">
        <w:rPr>
          <w:rFonts w:ascii="宋体" w:hAnsi="宋体" w:hint="eastAsia"/>
          <w:color w:val="FF0000"/>
          <w:kern w:val="0"/>
          <w:sz w:val="24"/>
        </w:rPr>
        <w:t>文件号中</w:t>
      </w:r>
      <w:proofErr w:type="gramStart"/>
      <w:r w:rsidR="00C23702" w:rsidRPr="00635DFD">
        <w:rPr>
          <w:rFonts w:ascii="宋体" w:hAnsi="宋体" w:hint="eastAsia"/>
          <w:color w:val="FF0000"/>
          <w:kern w:val="0"/>
          <w:sz w:val="24"/>
        </w:rPr>
        <w:t>汽学函</w:t>
      </w:r>
      <w:proofErr w:type="gramEnd"/>
      <w:r w:rsidRPr="00635DFD">
        <w:rPr>
          <w:rFonts w:ascii="宋体" w:hAnsi="宋体" w:hint="eastAsia"/>
          <w:color w:val="FF0000"/>
          <w:kern w:val="0"/>
          <w:sz w:val="24"/>
        </w:rPr>
        <w:t>【</w:t>
      </w:r>
      <w:proofErr w:type="spellStart"/>
      <w:r w:rsidR="00490D9C">
        <w:rPr>
          <w:rFonts w:ascii="宋体" w:hAnsi="宋体" w:hint="eastAsia"/>
          <w:color w:val="FF0000"/>
          <w:kern w:val="0"/>
          <w:sz w:val="24"/>
        </w:rPr>
        <w:t>xxxx</w:t>
      </w:r>
      <w:proofErr w:type="spellEnd"/>
      <w:r w:rsidRPr="00635DFD">
        <w:rPr>
          <w:rFonts w:ascii="宋体" w:hAnsi="宋体" w:hint="eastAsia"/>
          <w:color w:val="FF0000"/>
          <w:kern w:val="0"/>
          <w:sz w:val="24"/>
        </w:rPr>
        <w:t>】</w:t>
      </w:r>
      <w:r w:rsidR="00490D9C">
        <w:rPr>
          <w:rFonts w:ascii="宋体" w:hAnsi="宋体" w:hint="eastAsia"/>
          <w:color w:val="FF0000"/>
          <w:kern w:val="0"/>
          <w:sz w:val="24"/>
        </w:rPr>
        <w:t>xx</w:t>
      </w:r>
      <w:r w:rsidRPr="00635DFD">
        <w:rPr>
          <w:rFonts w:ascii="宋体" w:hAnsi="宋体" w:hint="eastAsia"/>
          <w:color w:val="FF0000"/>
          <w:kern w:val="0"/>
          <w:sz w:val="24"/>
        </w:rPr>
        <w:t>号</w:t>
      </w:r>
      <w:r w:rsidR="00C23702" w:rsidRPr="00635DFD">
        <w:rPr>
          <w:rFonts w:ascii="宋体" w:hAnsi="宋体" w:hint="eastAsia"/>
          <w:color w:val="FF0000"/>
          <w:kern w:val="0"/>
          <w:sz w:val="24"/>
        </w:rPr>
        <w:t>，任务号为</w:t>
      </w:r>
      <w:proofErr w:type="spellStart"/>
      <w:r w:rsidR="00490D9C">
        <w:rPr>
          <w:rFonts w:ascii="宋体" w:hAnsi="宋体" w:hint="eastAsia"/>
          <w:color w:val="FF0000"/>
          <w:kern w:val="0"/>
          <w:sz w:val="24"/>
        </w:rPr>
        <w:t>xxxx</w:t>
      </w:r>
      <w:proofErr w:type="spellEnd"/>
      <w:r w:rsidR="00DD6821" w:rsidRPr="00635DFD">
        <w:rPr>
          <w:rFonts w:ascii="宋体" w:hAnsi="宋体" w:hint="eastAsia"/>
          <w:color w:val="FF0000"/>
          <w:kern w:val="0"/>
          <w:sz w:val="24"/>
        </w:rPr>
        <w:t>-</w:t>
      </w:r>
      <w:r w:rsidR="00490D9C">
        <w:rPr>
          <w:rFonts w:ascii="宋体" w:hAnsi="宋体" w:hint="eastAsia"/>
          <w:color w:val="FF0000"/>
          <w:kern w:val="0"/>
          <w:sz w:val="24"/>
        </w:rPr>
        <w:t>x</w:t>
      </w:r>
      <w:r w:rsidR="00635DFD" w:rsidRPr="00635DFD">
        <w:rPr>
          <w:rFonts w:ascii="宋体" w:hAnsi="宋体" w:hint="eastAsia"/>
          <w:color w:val="FF0000"/>
          <w:kern w:val="0"/>
          <w:sz w:val="24"/>
        </w:rPr>
        <w:t>(</w:t>
      </w:r>
      <w:r w:rsidR="00635DFD">
        <w:rPr>
          <w:rFonts w:ascii="宋体" w:hAnsi="宋体" w:hint="eastAsia"/>
          <w:color w:val="FF0000"/>
          <w:kern w:val="0"/>
          <w:sz w:val="24"/>
        </w:rPr>
        <w:t>由</w:t>
      </w:r>
      <w:r w:rsidR="00635DFD" w:rsidRPr="00635DFD">
        <w:rPr>
          <w:rFonts w:ascii="宋体" w:hAnsi="宋体"/>
          <w:color w:val="FF0000"/>
          <w:kern w:val="0"/>
          <w:sz w:val="24"/>
        </w:rPr>
        <w:t>学会</w:t>
      </w:r>
      <w:r w:rsidR="00635DFD" w:rsidRPr="00635DFD">
        <w:rPr>
          <w:rFonts w:ascii="宋体" w:hAnsi="宋体" w:hint="eastAsia"/>
          <w:color w:val="FF0000"/>
          <w:kern w:val="0"/>
          <w:sz w:val="24"/>
        </w:rPr>
        <w:t>填写)</w:t>
      </w:r>
      <w:r w:rsidRPr="007B13C8">
        <w:rPr>
          <w:rFonts w:ascii="宋体" w:hAnsi="宋体" w:hint="eastAsia"/>
          <w:kern w:val="0"/>
          <w:sz w:val="24"/>
        </w:rPr>
        <w:t>。本标准</w:t>
      </w:r>
      <w:r w:rsidR="00B15587">
        <w:rPr>
          <w:rFonts w:ascii="宋体" w:hAnsi="宋体" w:hint="eastAsia"/>
          <w:kern w:val="0"/>
          <w:sz w:val="24"/>
        </w:rPr>
        <w:t>由</w:t>
      </w:r>
      <w:r w:rsidR="00C23702">
        <w:rPr>
          <w:rFonts w:ascii="宋体" w:hAnsi="宋体" w:hint="eastAsia"/>
          <w:kern w:val="0"/>
          <w:sz w:val="24"/>
        </w:rPr>
        <w:t>中国汽车工程学会</w:t>
      </w:r>
      <w:r w:rsidR="005C3E6D">
        <w:rPr>
          <w:rFonts w:ascii="宋体" w:hAnsi="宋体" w:hint="eastAsia"/>
          <w:kern w:val="0"/>
          <w:sz w:val="24"/>
        </w:rPr>
        <w:t>防腐蚀</w:t>
      </w:r>
      <w:r w:rsidR="005C3E6D">
        <w:rPr>
          <w:rFonts w:ascii="宋体" w:hAnsi="宋体"/>
          <w:kern w:val="0"/>
          <w:sz w:val="24"/>
        </w:rPr>
        <w:t>老化</w:t>
      </w:r>
      <w:r w:rsidR="00C23702">
        <w:rPr>
          <w:rFonts w:ascii="宋体" w:hAnsi="宋体" w:hint="eastAsia"/>
          <w:kern w:val="0"/>
          <w:sz w:val="24"/>
        </w:rPr>
        <w:t>分会</w:t>
      </w:r>
      <w:r w:rsidRPr="007B13C8">
        <w:rPr>
          <w:rFonts w:ascii="宋体" w:hAnsi="宋体" w:hint="eastAsia"/>
          <w:kern w:val="0"/>
          <w:sz w:val="24"/>
        </w:rPr>
        <w:t>提出，</w:t>
      </w:r>
      <w:proofErr w:type="gramStart"/>
      <w:r w:rsidR="008353BE" w:rsidRPr="008353BE">
        <w:rPr>
          <w:rFonts w:ascii="宋体" w:hAnsi="宋体" w:hint="eastAsia"/>
          <w:kern w:val="0"/>
          <w:sz w:val="24"/>
        </w:rPr>
        <w:t>众泰汽车</w:t>
      </w:r>
      <w:proofErr w:type="gramEnd"/>
      <w:r w:rsidR="008353BE" w:rsidRPr="008353BE">
        <w:rPr>
          <w:rFonts w:ascii="宋体" w:hAnsi="宋体" w:hint="eastAsia"/>
          <w:kern w:val="0"/>
          <w:sz w:val="24"/>
        </w:rPr>
        <w:t>工程研究院、重庆长安汽车工程研究总院、</w:t>
      </w:r>
      <w:proofErr w:type="gramStart"/>
      <w:r w:rsidR="008353BE" w:rsidRPr="008353BE">
        <w:rPr>
          <w:rFonts w:ascii="宋体" w:hAnsi="宋体" w:hint="eastAsia"/>
          <w:kern w:val="0"/>
          <w:sz w:val="24"/>
        </w:rPr>
        <w:t>一汽解放</w:t>
      </w:r>
      <w:proofErr w:type="gramEnd"/>
      <w:r w:rsidR="008353BE" w:rsidRPr="008353BE">
        <w:rPr>
          <w:rFonts w:ascii="宋体" w:hAnsi="宋体" w:hint="eastAsia"/>
          <w:kern w:val="0"/>
          <w:sz w:val="24"/>
        </w:rPr>
        <w:t>汽车有限公司、安徽江淮汽车集团股份有限公司、上海汽车集团股份有限公司乘用车公司、浙江吉利汽车研究院有限公司、海马汽车有限公司、中国石化北京化工研究院、中国电器科学研究院有限公司、广州合成材料研究院有限公司、重庆通标标准检测有限公司、</w:t>
      </w:r>
      <w:proofErr w:type="gramStart"/>
      <w:r w:rsidR="008353BE" w:rsidRPr="008353BE">
        <w:rPr>
          <w:rFonts w:ascii="宋体" w:hAnsi="宋体" w:hint="eastAsia"/>
          <w:kern w:val="0"/>
          <w:sz w:val="24"/>
        </w:rPr>
        <w:t>苏州信测标准</w:t>
      </w:r>
      <w:proofErr w:type="gramEnd"/>
      <w:r w:rsidR="008353BE" w:rsidRPr="008353BE">
        <w:rPr>
          <w:rFonts w:ascii="宋体" w:hAnsi="宋体" w:hint="eastAsia"/>
          <w:kern w:val="0"/>
          <w:sz w:val="24"/>
        </w:rPr>
        <w:t>技术服务有限公司、ATLAS亚太拉斯材料测试技术有限公司、江苏优联检测技术服务有限公司</w:t>
      </w:r>
      <w:r w:rsidRPr="007B13C8">
        <w:rPr>
          <w:rFonts w:ascii="宋体" w:hAnsi="宋体" w:hint="eastAsia"/>
          <w:kern w:val="0"/>
          <w:sz w:val="24"/>
        </w:rPr>
        <w:t>。</w:t>
      </w:r>
    </w:p>
    <w:p w14:paraId="196E195A" w14:textId="77777777"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14:paraId="5DA3B9DD" w14:textId="317C81F1" w:rsidR="00101159" w:rsidRPr="00101159" w:rsidRDefault="00EF0492" w:rsidP="00EF0492">
      <w:pPr>
        <w:widowControl/>
        <w:spacing w:line="360" w:lineRule="auto"/>
        <w:ind w:firstLineChars="200" w:firstLine="480"/>
        <w:jc w:val="left"/>
        <w:rPr>
          <w:rFonts w:ascii="宋体" w:hAnsi="宋体"/>
          <w:kern w:val="0"/>
          <w:sz w:val="24"/>
        </w:rPr>
      </w:pPr>
      <w:r>
        <w:rPr>
          <w:rFonts w:ascii="宋体" w:hAnsi="宋体" w:hint="eastAsia"/>
          <w:kern w:val="0"/>
          <w:sz w:val="24"/>
        </w:rPr>
        <w:t>当前</w:t>
      </w:r>
      <w:r w:rsidRPr="00101159">
        <w:rPr>
          <w:rFonts w:ascii="宋体" w:hAnsi="宋体" w:hint="eastAsia"/>
          <w:kern w:val="0"/>
          <w:sz w:val="24"/>
        </w:rPr>
        <w:t>，汽车的耐久性、可靠性与使用寿命受到了消费者的</w:t>
      </w:r>
      <w:r>
        <w:rPr>
          <w:rFonts w:ascii="宋体" w:hAnsi="宋体" w:hint="eastAsia"/>
          <w:kern w:val="0"/>
          <w:sz w:val="24"/>
        </w:rPr>
        <w:t>高度</w:t>
      </w:r>
      <w:r w:rsidRPr="00101159">
        <w:rPr>
          <w:rFonts w:ascii="宋体" w:hAnsi="宋体" w:hint="eastAsia"/>
          <w:kern w:val="0"/>
          <w:sz w:val="24"/>
        </w:rPr>
        <w:t>重视</w:t>
      </w:r>
      <w:r>
        <w:rPr>
          <w:rFonts w:ascii="宋体" w:hAnsi="宋体" w:hint="eastAsia"/>
          <w:kern w:val="0"/>
          <w:sz w:val="24"/>
        </w:rPr>
        <w:t>，</w:t>
      </w:r>
      <w:r w:rsidR="002456BB">
        <w:rPr>
          <w:rFonts w:ascii="宋体" w:hAnsi="宋体" w:hint="eastAsia"/>
          <w:kern w:val="0"/>
          <w:sz w:val="24"/>
        </w:rPr>
        <w:t>而</w:t>
      </w:r>
      <w:r w:rsidR="000D3498" w:rsidRPr="005C3E6D">
        <w:rPr>
          <w:rFonts w:ascii="宋体" w:hAnsi="宋体" w:hint="eastAsia"/>
          <w:kern w:val="0"/>
          <w:sz w:val="24"/>
        </w:rPr>
        <w:t>乘用车</w:t>
      </w:r>
      <w:r w:rsidR="000D3498">
        <w:rPr>
          <w:rFonts w:ascii="宋体" w:hAnsi="宋体" w:hint="eastAsia"/>
          <w:kern w:val="0"/>
          <w:sz w:val="24"/>
        </w:rPr>
        <w:t>非金属零部件</w:t>
      </w:r>
      <w:r w:rsidR="000D3498" w:rsidRPr="005C3E6D">
        <w:rPr>
          <w:rFonts w:ascii="宋体" w:hAnsi="宋体" w:hint="eastAsia"/>
          <w:kern w:val="0"/>
          <w:sz w:val="24"/>
        </w:rPr>
        <w:t>在长期服役过程中，受到服役环境的温度、湿度、光照等综合作用，</w:t>
      </w:r>
      <w:r w:rsidR="00101159" w:rsidRPr="00101159">
        <w:rPr>
          <w:rFonts w:ascii="宋体" w:hAnsi="宋体" w:hint="eastAsia"/>
          <w:kern w:val="0"/>
          <w:sz w:val="24"/>
        </w:rPr>
        <w:t>不可避免的会出现零部件或者涂层的变色、粉化、变形等老化现象，直接影响客户感知和后期维护保养，成为国内外各大主机</w:t>
      </w:r>
      <w:proofErr w:type="gramStart"/>
      <w:r w:rsidR="00101159" w:rsidRPr="00101159">
        <w:rPr>
          <w:rFonts w:ascii="宋体" w:hAnsi="宋体" w:hint="eastAsia"/>
          <w:kern w:val="0"/>
          <w:sz w:val="24"/>
        </w:rPr>
        <w:t>厂非常</w:t>
      </w:r>
      <w:proofErr w:type="gramEnd"/>
      <w:r w:rsidR="00101159" w:rsidRPr="00101159">
        <w:rPr>
          <w:rFonts w:ascii="宋体" w:hAnsi="宋体" w:hint="eastAsia"/>
          <w:kern w:val="0"/>
          <w:sz w:val="24"/>
        </w:rPr>
        <w:t>关注的性能之一。</w:t>
      </w:r>
    </w:p>
    <w:p w14:paraId="6D1E38D0" w14:textId="77777777" w:rsidR="00101159" w:rsidRPr="00101159" w:rsidRDefault="00101159" w:rsidP="00101159">
      <w:pPr>
        <w:spacing w:line="360" w:lineRule="auto"/>
        <w:rPr>
          <w:rFonts w:ascii="宋体" w:hAnsi="宋体"/>
          <w:kern w:val="0"/>
          <w:sz w:val="24"/>
        </w:rPr>
      </w:pPr>
      <w:r w:rsidRPr="00101159">
        <w:rPr>
          <w:rFonts w:ascii="宋体" w:hAnsi="宋体" w:hint="eastAsia"/>
          <w:kern w:val="0"/>
          <w:sz w:val="24"/>
        </w:rPr>
        <w:t xml:space="preserve">    国内各主机</w:t>
      </w:r>
      <w:proofErr w:type="gramStart"/>
      <w:r w:rsidRPr="00101159">
        <w:rPr>
          <w:rFonts w:ascii="宋体" w:hAnsi="宋体" w:hint="eastAsia"/>
          <w:kern w:val="0"/>
          <w:sz w:val="24"/>
        </w:rPr>
        <w:t>厂对于</w:t>
      </w:r>
      <w:proofErr w:type="gramEnd"/>
      <w:r w:rsidRPr="00101159">
        <w:rPr>
          <w:rFonts w:ascii="宋体" w:hAnsi="宋体" w:hint="eastAsia"/>
          <w:kern w:val="0"/>
          <w:sz w:val="24"/>
        </w:rPr>
        <w:t>零部件的“耐光老化性能”均有一些考虑和要求，但各企业标准技术要求不一致，采用的试验方法也不一样，这样既不利于同行业质量的对标和分析，也不利于新材料、新技术的行业推广。而且各技术要求也比较分散，有的在各单项零部件技术要求里面，有的只笼统的以内外饰提要求，在项目开发和属性管控中不容易操作。</w:t>
      </w:r>
    </w:p>
    <w:p w14:paraId="3F2A28CF" w14:textId="52DFDD22" w:rsidR="00F72138" w:rsidRDefault="00101159" w:rsidP="002456BB">
      <w:pPr>
        <w:spacing w:line="360" w:lineRule="auto"/>
        <w:rPr>
          <w:rFonts w:ascii="宋体" w:hAnsi="宋体"/>
          <w:kern w:val="0"/>
          <w:sz w:val="24"/>
        </w:rPr>
      </w:pPr>
      <w:r w:rsidRPr="00101159">
        <w:rPr>
          <w:rFonts w:ascii="宋体" w:hAnsi="宋体" w:hint="eastAsia"/>
          <w:kern w:val="0"/>
          <w:sz w:val="24"/>
        </w:rPr>
        <w:t xml:space="preserve">    因此，为了控制好整车关键非金属零部件内在质量，更好的指导各主机厂和供应商开发适合中国国内典型气候的关键非金属零部件，提升车型的质保年限和生命周期服役寿命，有必要制定行业统一的“乘用车零部件耐光老化性能技术要求”</w:t>
      </w:r>
      <w:r w:rsidR="002456BB">
        <w:rPr>
          <w:rFonts w:ascii="宋体" w:hAnsi="宋体" w:hint="eastAsia"/>
          <w:kern w:val="0"/>
          <w:sz w:val="24"/>
        </w:rPr>
        <w:t>，</w:t>
      </w:r>
      <w:r w:rsidR="005C3E6D" w:rsidRPr="005C3E6D">
        <w:rPr>
          <w:rFonts w:ascii="宋体" w:hAnsi="宋体" w:hint="eastAsia"/>
          <w:kern w:val="0"/>
          <w:sz w:val="24"/>
        </w:rPr>
        <w:t>这样不仅有利于国内</w:t>
      </w:r>
      <w:r w:rsidR="002456BB">
        <w:rPr>
          <w:rFonts w:ascii="宋体" w:hAnsi="宋体" w:hint="eastAsia"/>
          <w:kern w:val="0"/>
          <w:sz w:val="24"/>
        </w:rPr>
        <w:t>非金属零部件和材料企业</w:t>
      </w:r>
      <w:r w:rsidR="005C3E6D" w:rsidRPr="005C3E6D">
        <w:rPr>
          <w:rFonts w:ascii="宋体" w:hAnsi="宋体" w:hint="eastAsia"/>
          <w:kern w:val="0"/>
          <w:sz w:val="24"/>
        </w:rPr>
        <w:t>的竞争与合作，对标与提升，更有利于促进自主品牌汽车的发展和技术进步，同时，为汽车防腐蚀与老化工作输入平台性技术成果。</w:t>
      </w:r>
    </w:p>
    <w:p w14:paraId="4F6C6D55" w14:textId="77777777" w:rsidR="00C652B5" w:rsidRPr="00A85C84" w:rsidRDefault="00C652B5" w:rsidP="00A85C84">
      <w:pPr>
        <w:spacing w:line="360" w:lineRule="auto"/>
        <w:ind w:firstLineChars="202" w:firstLine="485"/>
        <w:rPr>
          <w:rFonts w:ascii="宋体" w:hAnsi="宋体"/>
          <w:sz w:val="24"/>
        </w:rPr>
      </w:pPr>
      <w:r w:rsidRPr="00A85C84">
        <w:rPr>
          <w:rFonts w:ascii="宋体" w:hAnsi="宋体" w:hint="eastAsia"/>
          <w:sz w:val="24"/>
        </w:rPr>
        <w:t>1.3主要工作过程</w:t>
      </w:r>
    </w:p>
    <w:p w14:paraId="0DAB3172" w14:textId="2E3F4A9C" w:rsidR="00643F1E" w:rsidRDefault="00643F1E" w:rsidP="00643F1E">
      <w:pPr>
        <w:spacing w:line="360" w:lineRule="auto"/>
        <w:ind w:firstLineChars="200" w:firstLine="480"/>
        <w:rPr>
          <w:rFonts w:ascii="宋体" w:hAnsi="宋体"/>
          <w:kern w:val="0"/>
          <w:sz w:val="24"/>
        </w:rPr>
      </w:pPr>
      <w:r w:rsidRPr="008B3F97">
        <w:rPr>
          <w:rFonts w:ascii="宋体" w:hAnsi="宋体" w:hint="eastAsia"/>
          <w:kern w:val="0"/>
          <w:sz w:val="24"/>
        </w:rPr>
        <w:t>本标准于201</w:t>
      </w:r>
      <w:r w:rsidR="00752174">
        <w:rPr>
          <w:rFonts w:ascii="宋体" w:hAnsi="宋体" w:hint="eastAsia"/>
          <w:kern w:val="0"/>
          <w:sz w:val="24"/>
        </w:rPr>
        <w:t>8</w:t>
      </w:r>
      <w:r w:rsidRPr="008B3F97">
        <w:rPr>
          <w:rFonts w:ascii="宋体" w:hAnsi="宋体" w:hint="eastAsia"/>
          <w:kern w:val="0"/>
          <w:sz w:val="24"/>
        </w:rPr>
        <w:t>年</w:t>
      </w:r>
      <w:r w:rsidR="00752174">
        <w:rPr>
          <w:rFonts w:ascii="宋体" w:hAnsi="宋体" w:hint="eastAsia"/>
          <w:kern w:val="0"/>
          <w:sz w:val="24"/>
        </w:rPr>
        <w:t>6</w:t>
      </w:r>
      <w:r w:rsidRPr="008B3F97">
        <w:rPr>
          <w:rFonts w:ascii="宋体" w:hAnsi="宋体" w:hint="eastAsia"/>
          <w:kern w:val="0"/>
          <w:sz w:val="24"/>
        </w:rPr>
        <w:t>月开始标准学习</w:t>
      </w:r>
      <w:r>
        <w:rPr>
          <w:rFonts w:ascii="宋体" w:hAnsi="宋体" w:hint="eastAsia"/>
          <w:kern w:val="0"/>
          <w:sz w:val="24"/>
        </w:rPr>
        <w:t>；</w:t>
      </w:r>
      <w:r w:rsidR="00752174" w:rsidRPr="008B3F97">
        <w:rPr>
          <w:rFonts w:ascii="宋体" w:hAnsi="宋体" w:hint="eastAsia"/>
          <w:kern w:val="0"/>
          <w:sz w:val="24"/>
        </w:rPr>
        <w:t>201</w:t>
      </w:r>
      <w:r w:rsidR="00752174">
        <w:rPr>
          <w:rFonts w:ascii="宋体" w:hAnsi="宋体" w:hint="eastAsia"/>
          <w:kern w:val="0"/>
          <w:sz w:val="24"/>
        </w:rPr>
        <w:t>9</w:t>
      </w:r>
      <w:r w:rsidR="00752174" w:rsidRPr="008B3F97">
        <w:rPr>
          <w:rFonts w:ascii="宋体" w:hAnsi="宋体" w:hint="eastAsia"/>
          <w:kern w:val="0"/>
          <w:sz w:val="24"/>
        </w:rPr>
        <w:t>年</w:t>
      </w:r>
      <w:r w:rsidR="00752174">
        <w:rPr>
          <w:rFonts w:ascii="宋体" w:hAnsi="宋体"/>
          <w:kern w:val="0"/>
          <w:sz w:val="24"/>
        </w:rPr>
        <w:t>1</w:t>
      </w:r>
      <w:r w:rsidR="00752174" w:rsidRPr="008B3F97">
        <w:rPr>
          <w:rFonts w:ascii="宋体" w:hAnsi="宋体" w:hint="eastAsia"/>
          <w:kern w:val="0"/>
          <w:sz w:val="24"/>
        </w:rPr>
        <w:t>月至</w:t>
      </w:r>
      <w:r w:rsidR="00752174">
        <w:rPr>
          <w:rFonts w:ascii="宋体" w:hAnsi="宋体"/>
          <w:kern w:val="0"/>
          <w:sz w:val="24"/>
        </w:rPr>
        <w:t>6</w:t>
      </w:r>
      <w:r w:rsidR="00752174" w:rsidRPr="008B3F97">
        <w:rPr>
          <w:rFonts w:ascii="宋体" w:hAnsi="宋体" w:hint="eastAsia"/>
          <w:kern w:val="0"/>
          <w:sz w:val="24"/>
        </w:rPr>
        <w:t>月进行了标准编写工作；</w:t>
      </w:r>
      <w:r w:rsidRPr="008B3F97">
        <w:rPr>
          <w:rFonts w:ascii="宋体" w:hAnsi="宋体" w:hint="eastAsia"/>
          <w:kern w:val="0"/>
          <w:sz w:val="24"/>
        </w:rPr>
        <w:lastRenderedPageBreak/>
        <w:t>201</w:t>
      </w:r>
      <w:r w:rsidR="00752174">
        <w:rPr>
          <w:rFonts w:ascii="宋体" w:hAnsi="宋体" w:hint="eastAsia"/>
          <w:kern w:val="0"/>
          <w:sz w:val="24"/>
        </w:rPr>
        <w:t>9</w:t>
      </w:r>
      <w:r w:rsidRPr="008B3F97">
        <w:rPr>
          <w:rFonts w:ascii="宋体" w:hAnsi="宋体" w:hint="eastAsia"/>
          <w:kern w:val="0"/>
          <w:sz w:val="24"/>
        </w:rPr>
        <w:t>年</w:t>
      </w:r>
      <w:r w:rsidR="00752174">
        <w:rPr>
          <w:rFonts w:ascii="宋体" w:hAnsi="宋体" w:hint="eastAsia"/>
          <w:kern w:val="0"/>
          <w:sz w:val="24"/>
        </w:rPr>
        <w:t>5</w:t>
      </w:r>
      <w:r w:rsidRPr="008B3F97">
        <w:rPr>
          <w:rFonts w:ascii="宋体" w:hAnsi="宋体" w:hint="eastAsia"/>
          <w:kern w:val="0"/>
          <w:sz w:val="24"/>
        </w:rPr>
        <w:t>月到201</w:t>
      </w:r>
      <w:r w:rsidR="00752174">
        <w:rPr>
          <w:rFonts w:ascii="宋体" w:hAnsi="宋体" w:hint="eastAsia"/>
          <w:kern w:val="0"/>
          <w:sz w:val="24"/>
        </w:rPr>
        <w:t>9</w:t>
      </w:r>
      <w:r w:rsidRPr="008B3F97">
        <w:rPr>
          <w:rFonts w:ascii="宋体" w:hAnsi="宋体" w:hint="eastAsia"/>
          <w:kern w:val="0"/>
          <w:sz w:val="24"/>
        </w:rPr>
        <w:t>年</w:t>
      </w:r>
      <w:r w:rsidR="00752174">
        <w:rPr>
          <w:rFonts w:ascii="宋体" w:hAnsi="宋体" w:hint="eastAsia"/>
          <w:kern w:val="0"/>
          <w:sz w:val="24"/>
        </w:rPr>
        <w:t>12</w:t>
      </w:r>
      <w:r w:rsidRPr="008B3F97">
        <w:rPr>
          <w:rFonts w:ascii="宋体" w:hAnsi="宋体" w:hint="eastAsia"/>
          <w:kern w:val="0"/>
          <w:sz w:val="24"/>
        </w:rPr>
        <w:t>月进行了标准相关的</w:t>
      </w:r>
      <w:r w:rsidR="00752174">
        <w:rPr>
          <w:rFonts w:ascii="宋体" w:hAnsi="宋体" w:hint="eastAsia"/>
          <w:kern w:val="0"/>
          <w:sz w:val="24"/>
        </w:rPr>
        <w:t>实验验证</w:t>
      </w:r>
      <w:r w:rsidRPr="008B3F97">
        <w:rPr>
          <w:rFonts w:ascii="宋体" w:hAnsi="宋体" w:hint="eastAsia"/>
          <w:kern w:val="0"/>
          <w:sz w:val="24"/>
        </w:rPr>
        <w:t>工作</w:t>
      </w:r>
      <w:r w:rsidR="00752174">
        <w:rPr>
          <w:rFonts w:ascii="宋体" w:hAnsi="宋体" w:hint="eastAsia"/>
          <w:kern w:val="0"/>
          <w:sz w:val="24"/>
        </w:rPr>
        <w:t>；</w:t>
      </w:r>
      <w:r w:rsidRPr="008B3F97">
        <w:rPr>
          <w:rFonts w:ascii="宋体" w:hAnsi="宋体" w:hint="eastAsia"/>
          <w:kern w:val="0"/>
          <w:sz w:val="24"/>
        </w:rPr>
        <w:t>201</w:t>
      </w:r>
      <w:r w:rsidR="009A7C54">
        <w:rPr>
          <w:rFonts w:ascii="宋体" w:hAnsi="宋体" w:hint="eastAsia"/>
          <w:kern w:val="0"/>
          <w:sz w:val="24"/>
        </w:rPr>
        <w:t>9</w:t>
      </w:r>
      <w:r w:rsidRPr="008B3F97">
        <w:rPr>
          <w:rFonts w:ascii="宋体" w:hAnsi="宋体" w:hint="eastAsia"/>
          <w:kern w:val="0"/>
          <w:sz w:val="24"/>
        </w:rPr>
        <w:t>年</w:t>
      </w:r>
      <w:r w:rsidR="009A7C54">
        <w:rPr>
          <w:rFonts w:ascii="宋体" w:hAnsi="宋体" w:hint="eastAsia"/>
          <w:kern w:val="0"/>
          <w:sz w:val="24"/>
        </w:rPr>
        <w:t>5</w:t>
      </w:r>
      <w:r w:rsidRPr="008B3F97">
        <w:rPr>
          <w:rFonts w:ascii="宋体" w:hAnsi="宋体" w:hint="eastAsia"/>
          <w:kern w:val="0"/>
          <w:sz w:val="24"/>
        </w:rPr>
        <w:t>月至</w:t>
      </w:r>
      <w:r w:rsidR="009A7C54">
        <w:rPr>
          <w:rFonts w:ascii="宋体" w:hAnsi="宋体" w:hint="eastAsia"/>
          <w:kern w:val="0"/>
          <w:sz w:val="24"/>
        </w:rPr>
        <w:t>12</w:t>
      </w:r>
      <w:r w:rsidRPr="008B3F97">
        <w:rPr>
          <w:rFonts w:ascii="宋体" w:hAnsi="宋体" w:hint="eastAsia"/>
          <w:kern w:val="0"/>
          <w:sz w:val="24"/>
        </w:rPr>
        <w:t>月对标准进行了申报、修改及讨论。预计201</w:t>
      </w:r>
      <w:r w:rsidR="009A7C54">
        <w:rPr>
          <w:rFonts w:ascii="宋体" w:hAnsi="宋体" w:hint="eastAsia"/>
          <w:kern w:val="0"/>
          <w:sz w:val="24"/>
        </w:rPr>
        <w:t>9</w:t>
      </w:r>
      <w:r w:rsidRPr="008B3F97">
        <w:rPr>
          <w:rFonts w:ascii="宋体" w:hAnsi="宋体" w:hint="eastAsia"/>
          <w:kern w:val="0"/>
          <w:sz w:val="24"/>
        </w:rPr>
        <w:t>年</w:t>
      </w:r>
      <w:r>
        <w:rPr>
          <w:rFonts w:ascii="宋体" w:hAnsi="宋体"/>
          <w:kern w:val="0"/>
          <w:sz w:val="24"/>
        </w:rPr>
        <w:t>1</w:t>
      </w:r>
      <w:r w:rsidR="009A7C54">
        <w:rPr>
          <w:rFonts w:ascii="宋体" w:hAnsi="宋体" w:hint="eastAsia"/>
          <w:kern w:val="0"/>
          <w:sz w:val="24"/>
        </w:rPr>
        <w:t>2</w:t>
      </w:r>
      <w:r w:rsidRPr="008B3F97">
        <w:rPr>
          <w:rFonts w:ascii="宋体" w:hAnsi="宋体" w:hint="eastAsia"/>
          <w:kern w:val="0"/>
          <w:sz w:val="24"/>
        </w:rPr>
        <w:t>月底之前完成标准的公布工作。</w:t>
      </w:r>
    </w:p>
    <w:p w14:paraId="7B94948A" w14:textId="74C70A24" w:rsidR="005C3E6D" w:rsidRPr="005C3E6D" w:rsidRDefault="005C3E6D" w:rsidP="00643F1E">
      <w:pPr>
        <w:spacing w:line="360" w:lineRule="auto"/>
        <w:ind w:firstLineChars="200" w:firstLine="480"/>
        <w:rPr>
          <w:rFonts w:ascii="宋体" w:hAnsi="宋体"/>
          <w:kern w:val="0"/>
          <w:sz w:val="24"/>
        </w:rPr>
      </w:pPr>
      <w:r w:rsidRPr="005C3E6D">
        <w:rPr>
          <w:rFonts w:ascii="宋体" w:hAnsi="宋体" w:hint="eastAsia"/>
          <w:kern w:val="0"/>
          <w:sz w:val="24"/>
        </w:rPr>
        <w:t>201</w:t>
      </w:r>
      <w:r w:rsidR="00CB46D5">
        <w:rPr>
          <w:rFonts w:ascii="宋体" w:hAnsi="宋体" w:hint="eastAsia"/>
          <w:kern w:val="0"/>
          <w:sz w:val="24"/>
        </w:rPr>
        <w:t>8</w:t>
      </w:r>
      <w:r w:rsidR="0042622A">
        <w:rPr>
          <w:rFonts w:ascii="宋体" w:hAnsi="宋体" w:hint="eastAsia"/>
          <w:kern w:val="0"/>
          <w:sz w:val="24"/>
        </w:rPr>
        <w:t>年</w:t>
      </w:r>
      <w:r w:rsidR="00CB46D5">
        <w:rPr>
          <w:rFonts w:ascii="宋体" w:hAnsi="宋体" w:hint="eastAsia"/>
          <w:kern w:val="0"/>
          <w:sz w:val="24"/>
        </w:rPr>
        <w:t>10</w:t>
      </w:r>
      <w:r w:rsidRPr="005C3E6D">
        <w:rPr>
          <w:rFonts w:ascii="宋体" w:hAnsi="宋体" w:hint="eastAsia"/>
          <w:kern w:val="0"/>
          <w:sz w:val="24"/>
        </w:rPr>
        <w:t>月由</w:t>
      </w:r>
      <w:proofErr w:type="gramStart"/>
      <w:r w:rsidR="00CB46D5">
        <w:rPr>
          <w:rFonts w:ascii="宋体" w:hAnsi="宋体" w:hint="eastAsia"/>
          <w:kern w:val="0"/>
          <w:sz w:val="24"/>
        </w:rPr>
        <w:t>众泰汽车</w:t>
      </w:r>
      <w:proofErr w:type="gramEnd"/>
      <w:r w:rsidR="00CB46D5">
        <w:rPr>
          <w:rFonts w:ascii="宋体" w:hAnsi="宋体" w:hint="eastAsia"/>
          <w:kern w:val="0"/>
          <w:sz w:val="24"/>
        </w:rPr>
        <w:t>工程研究院</w:t>
      </w:r>
      <w:r w:rsidRPr="005C3E6D">
        <w:rPr>
          <w:rFonts w:ascii="宋体" w:hAnsi="宋体" w:hint="eastAsia"/>
          <w:kern w:val="0"/>
          <w:sz w:val="24"/>
        </w:rPr>
        <w:t>主持召开</w:t>
      </w:r>
      <w:r w:rsidR="00643F1E">
        <w:rPr>
          <w:rFonts w:ascii="宋体" w:hAnsi="宋体" w:hint="eastAsia"/>
          <w:kern w:val="0"/>
          <w:sz w:val="24"/>
        </w:rPr>
        <w:t>了</w:t>
      </w:r>
      <w:r w:rsidRPr="005C3E6D">
        <w:rPr>
          <w:rFonts w:ascii="宋体" w:hAnsi="宋体" w:hint="eastAsia"/>
          <w:kern w:val="0"/>
          <w:sz w:val="24"/>
        </w:rPr>
        <w:t>标准工作组筹备会议，成立标准工作筹备小组，进入标准工作组筹备阶段。</w:t>
      </w:r>
    </w:p>
    <w:p w14:paraId="0E135FD5" w14:textId="7C644D2B" w:rsidR="005C3E6D" w:rsidRPr="005C3E6D" w:rsidRDefault="005C3E6D" w:rsidP="00643F1E">
      <w:pPr>
        <w:spacing w:line="360" w:lineRule="auto"/>
        <w:ind w:firstLineChars="200" w:firstLine="480"/>
        <w:rPr>
          <w:rFonts w:ascii="宋体" w:hAnsi="宋体"/>
          <w:kern w:val="0"/>
          <w:sz w:val="24"/>
        </w:rPr>
      </w:pPr>
      <w:r w:rsidRPr="005C3E6D">
        <w:rPr>
          <w:rFonts w:ascii="宋体" w:hAnsi="宋体" w:hint="eastAsia"/>
          <w:kern w:val="0"/>
          <w:sz w:val="24"/>
        </w:rPr>
        <w:t>201</w:t>
      </w:r>
      <w:r w:rsidR="00CB46D5">
        <w:rPr>
          <w:rFonts w:ascii="宋体" w:hAnsi="宋体" w:hint="eastAsia"/>
          <w:kern w:val="0"/>
          <w:sz w:val="24"/>
        </w:rPr>
        <w:t>8</w:t>
      </w:r>
      <w:r w:rsidRPr="005C3E6D">
        <w:rPr>
          <w:rFonts w:ascii="宋体" w:hAnsi="宋体" w:hint="eastAsia"/>
          <w:kern w:val="0"/>
          <w:sz w:val="24"/>
        </w:rPr>
        <w:t>年12月由</w:t>
      </w:r>
      <w:proofErr w:type="gramStart"/>
      <w:r w:rsidR="00CB46D5">
        <w:rPr>
          <w:rFonts w:ascii="宋体" w:hAnsi="宋体" w:hint="eastAsia"/>
          <w:kern w:val="0"/>
          <w:sz w:val="24"/>
        </w:rPr>
        <w:t>众泰汽车</w:t>
      </w:r>
      <w:proofErr w:type="gramEnd"/>
      <w:r w:rsidR="00CB46D5">
        <w:rPr>
          <w:rFonts w:ascii="宋体" w:hAnsi="宋体" w:hint="eastAsia"/>
          <w:kern w:val="0"/>
          <w:sz w:val="24"/>
        </w:rPr>
        <w:t>工程研究院</w:t>
      </w:r>
      <w:r w:rsidRPr="005C3E6D">
        <w:rPr>
          <w:rFonts w:ascii="宋体" w:hAnsi="宋体" w:hint="eastAsia"/>
          <w:kern w:val="0"/>
          <w:sz w:val="24"/>
        </w:rPr>
        <w:t>向中国汽车工程学会（以下简称中汽学会）提出制定《乘用车</w:t>
      </w:r>
      <w:r w:rsidR="00CB46D5">
        <w:rPr>
          <w:rFonts w:ascii="宋体" w:hAnsi="宋体" w:hint="eastAsia"/>
          <w:kern w:val="0"/>
          <w:sz w:val="24"/>
        </w:rPr>
        <w:t>零部件耐光老化技术要求</w:t>
      </w:r>
      <w:r w:rsidRPr="005C3E6D">
        <w:rPr>
          <w:rFonts w:ascii="宋体" w:hAnsi="宋体" w:hint="eastAsia"/>
          <w:kern w:val="0"/>
          <w:sz w:val="24"/>
        </w:rPr>
        <w:t>》标准的申请，201</w:t>
      </w:r>
      <w:r w:rsidR="00CB46D5">
        <w:rPr>
          <w:rFonts w:ascii="宋体" w:hAnsi="宋体" w:hint="eastAsia"/>
          <w:kern w:val="0"/>
          <w:sz w:val="24"/>
        </w:rPr>
        <w:t>9</w:t>
      </w:r>
      <w:r w:rsidRPr="005C3E6D">
        <w:rPr>
          <w:rFonts w:ascii="宋体" w:hAnsi="宋体" w:hint="eastAsia"/>
          <w:kern w:val="0"/>
          <w:sz w:val="24"/>
        </w:rPr>
        <w:t>年1月成立了标准工作组，提出撰写思路并进行分工。</w:t>
      </w:r>
    </w:p>
    <w:p w14:paraId="7DBF570F" w14:textId="1BEBC39A" w:rsidR="00CB46D5" w:rsidRDefault="005C3E6D" w:rsidP="00643F1E">
      <w:pPr>
        <w:spacing w:line="360" w:lineRule="auto"/>
        <w:ind w:firstLineChars="200" w:firstLine="480"/>
        <w:rPr>
          <w:rFonts w:ascii="宋体" w:hAnsi="宋体"/>
          <w:kern w:val="0"/>
          <w:sz w:val="24"/>
        </w:rPr>
      </w:pPr>
      <w:r w:rsidRPr="005C3E6D">
        <w:rPr>
          <w:rFonts w:ascii="宋体" w:hAnsi="宋体" w:hint="eastAsia"/>
          <w:kern w:val="0"/>
          <w:sz w:val="24"/>
        </w:rPr>
        <w:t>标准工作组于201</w:t>
      </w:r>
      <w:r w:rsidR="00CB46D5">
        <w:rPr>
          <w:rFonts w:ascii="宋体" w:hAnsi="宋体" w:hint="eastAsia"/>
          <w:kern w:val="0"/>
          <w:sz w:val="24"/>
        </w:rPr>
        <w:t>8</w:t>
      </w:r>
      <w:r w:rsidRPr="005C3E6D">
        <w:rPr>
          <w:rFonts w:ascii="宋体" w:hAnsi="宋体" w:hint="eastAsia"/>
          <w:kern w:val="0"/>
          <w:sz w:val="24"/>
        </w:rPr>
        <w:t>年</w:t>
      </w:r>
      <w:r w:rsidR="00CB46D5">
        <w:rPr>
          <w:rFonts w:ascii="宋体" w:hAnsi="宋体" w:hint="eastAsia"/>
          <w:kern w:val="0"/>
          <w:sz w:val="24"/>
        </w:rPr>
        <w:t>12</w:t>
      </w:r>
      <w:r w:rsidRPr="005C3E6D">
        <w:rPr>
          <w:rFonts w:ascii="宋体" w:hAnsi="宋体" w:hint="eastAsia"/>
          <w:kern w:val="0"/>
          <w:sz w:val="24"/>
        </w:rPr>
        <w:t>月召开了标准启动会，会议确认了标准工作计划、撰写大纲、章节目录和工作分工。</w:t>
      </w:r>
    </w:p>
    <w:p w14:paraId="18501EDC" w14:textId="38236364" w:rsidR="00643F1E" w:rsidRDefault="00CB46D5" w:rsidP="00643F1E">
      <w:pPr>
        <w:spacing w:line="360" w:lineRule="auto"/>
        <w:ind w:firstLineChars="200" w:firstLine="480"/>
        <w:rPr>
          <w:rFonts w:ascii="宋体" w:hAnsi="宋体"/>
          <w:kern w:val="0"/>
          <w:sz w:val="24"/>
        </w:rPr>
      </w:pPr>
      <w:r>
        <w:rPr>
          <w:rFonts w:ascii="宋体" w:hAnsi="宋体" w:hint="eastAsia"/>
          <w:kern w:val="0"/>
          <w:sz w:val="24"/>
        </w:rPr>
        <w:t>2019年5月在余姚召开</w:t>
      </w:r>
      <w:r w:rsidRPr="005C3E6D">
        <w:rPr>
          <w:rFonts w:ascii="宋体" w:hAnsi="宋体" w:hint="eastAsia"/>
          <w:kern w:val="0"/>
          <w:sz w:val="24"/>
        </w:rPr>
        <w:t>标准稿沟通</w:t>
      </w:r>
      <w:r>
        <w:rPr>
          <w:rFonts w:ascii="宋体" w:hAnsi="宋体" w:hint="eastAsia"/>
          <w:kern w:val="0"/>
          <w:sz w:val="24"/>
        </w:rPr>
        <w:t>会议，</w:t>
      </w:r>
      <w:r w:rsidR="00643F1E" w:rsidRPr="00A05307">
        <w:rPr>
          <w:rFonts w:ascii="宋体" w:hAnsi="宋体" w:hint="eastAsia"/>
          <w:kern w:val="0"/>
          <w:sz w:val="24"/>
        </w:rPr>
        <w:t>各起草人对本标准的内容逐字逐句地进行了积极热烈的讨论，形成了征求意见处理汇总处理表，其中大部分意见被予以采纳和接受。例如，</w:t>
      </w:r>
      <w:r w:rsidR="0008489E" w:rsidRPr="0008489E">
        <w:rPr>
          <w:rFonts w:ascii="宋体" w:hAnsi="宋体" w:hint="eastAsia"/>
          <w:kern w:val="0"/>
          <w:sz w:val="24"/>
        </w:rPr>
        <w:t>零部件命名建议按照行业统一命名</w:t>
      </w:r>
      <w:r w:rsidR="0008489E">
        <w:rPr>
          <w:rFonts w:ascii="宋体" w:hAnsi="宋体" w:hint="eastAsia"/>
          <w:kern w:val="0"/>
          <w:sz w:val="24"/>
        </w:rPr>
        <w:t>，</w:t>
      </w:r>
      <w:r w:rsidR="0008489E" w:rsidRPr="0008489E">
        <w:rPr>
          <w:rFonts w:ascii="宋体" w:hAnsi="宋体" w:hint="eastAsia"/>
          <w:kern w:val="0"/>
          <w:sz w:val="24"/>
        </w:rPr>
        <w:t>建议提高外后视镜和保险杠</w:t>
      </w:r>
      <w:r w:rsidR="0008489E">
        <w:rPr>
          <w:rFonts w:ascii="宋体" w:hAnsi="宋体" w:hint="eastAsia"/>
          <w:kern w:val="0"/>
          <w:sz w:val="24"/>
        </w:rPr>
        <w:t>、</w:t>
      </w:r>
      <w:r w:rsidR="0008489E" w:rsidRPr="0008489E">
        <w:rPr>
          <w:rFonts w:ascii="宋体" w:hAnsi="宋体" w:hint="eastAsia"/>
          <w:kern w:val="0"/>
          <w:sz w:val="24"/>
        </w:rPr>
        <w:t>扰流板的技术要求</w:t>
      </w:r>
      <w:r w:rsidR="0008489E">
        <w:rPr>
          <w:rFonts w:ascii="宋体" w:hAnsi="宋体" w:hint="eastAsia"/>
          <w:kern w:val="0"/>
          <w:sz w:val="24"/>
        </w:rPr>
        <w:t>，</w:t>
      </w:r>
      <w:r w:rsidR="0008489E" w:rsidRPr="0008489E">
        <w:rPr>
          <w:rFonts w:ascii="宋体" w:hAnsi="宋体" w:hint="eastAsia"/>
          <w:kern w:val="0"/>
          <w:sz w:val="24"/>
        </w:rPr>
        <w:t>标准中明确灰度评价光源采用 d65，评价角度 45 度</w:t>
      </w:r>
      <w:r w:rsidR="00691D34">
        <w:rPr>
          <w:rFonts w:ascii="宋体" w:hAnsi="宋体" w:hint="eastAsia"/>
          <w:kern w:val="0"/>
          <w:sz w:val="24"/>
        </w:rPr>
        <w:t>。</w:t>
      </w:r>
    </w:p>
    <w:p w14:paraId="64224532" w14:textId="51A59B90" w:rsidR="00643F1E" w:rsidRPr="005C3E6D" w:rsidRDefault="00B2712C" w:rsidP="00643F1E">
      <w:pPr>
        <w:spacing w:line="360" w:lineRule="auto"/>
        <w:ind w:firstLineChars="200" w:firstLine="480"/>
        <w:rPr>
          <w:rFonts w:ascii="宋体" w:hAnsi="宋体"/>
          <w:kern w:val="0"/>
          <w:sz w:val="24"/>
        </w:rPr>
      </w:pPr>
      <w:r>
        <w:rPr>
          <w:rFonts w:ascii="宋体" w:hAnsi="宋体" w:hint="eastAsia"/>
          <w:kern w:val="0"/>
          <w:sz w:val="24"/>
        </w:rPr>
        <w:t>2</w:t>
      </w:r>
      <w:r>
        <w:rPr>
          <w:rFonts w:ascii="宋体" w:hAnsi="宋体"/>
          <w:kern w:val="0"/>
          <w:sz w:val="24"/>
        </w:rPr>
        <w:t>01</w:t>
      </w:r>
      <w:r w:rsidR="00CB46D5">
        <w:rPr>
          <w:rFonts w:ascii="宋体" w:hAnsi="宋体" w:hint="eastAsia"/>
          <w:kern w:val="0"/>
          <w:sz w:val="24"/>
        </w:rPr>
        <w:t>9</w:t>
      </w:r>
      <w:r>
        <w:rPr>
          <w:rFonts w:ascii="宋体" w:hAnsi="宋体" w:hint="eastAsia"/>
          <w:kern w:val="0"/>
          <w:sz w:val="24"/>
        </w:rPr>
        <w:t>年9月</w:t>
      </w:r>
      <w:r>
        <w:rPr>
          <w:rFonts w:ascii="宋体" w:hAnsi="宋体"/>
          <w:kern w:val="0"/>
          <w:sz w:val="24"/>
        </w:rPr>
        <w:t>，</w:t>
      </w:r>
      <w:r>
        <w:rPr>
          <w:rFonts w:ascii="宋体" w:hAnsi="宋体" w:hint="eastAsia"/>
          <w:kern w:val="0"/>
          <w:sz w:val="24"/>
        </w:rPr>
        <w:t>召开</w:t>
      </w:r>
      <w:r w:rsidRPr="005C3E6D">
        <w:rPr>
          <w:rFonts w:ascii="宋体" w:hAnsi="宋体" w:hint="eastAsia"/>
          <w:kern w:val="0"/>
          <w:sz w:val="24"/>
        </w:rPr>
        <w:t>征求意见稿评审会议</w:t>
      </w:r>
      <w:r>
        <w:rPr>
          <w:rFonts w:ascii="宋体" w:hAnsi="宋体" w:hint="eastAsia"/>
          <w:kern w:val="0"/>
          <w:sz w:val="24"/>
        </w:rPr>
        <w:t>。</w:t>
      </w:r>
    </w:p>
    <w:p w14:paraId="11C574C5" w14:textId="3D83FE38" w:rsidR="00643F1E" w:rsidRPr="00D27640" w:rsidRDefault="00643F1E" w:rsidP="00643F1E">
      <w:pPr>
        <w:widowControl/>
        <w:spacing w:line="360" w:lineRule="auto"/>
        <w:ind w:firstLineChars="200" w:firstLine="480"/>
        <w:jc w:val="left"/>
        <w:rPr>
          <w:rFonts w:ascii="宋体" w:hAnsi="宋体"/>
          <w:kern w:val="0"/>
          <w:sz w:val="24"/>
        </w:rPr>
      </w:pPr>
      <w:r w:rsidRPr="00D27640">
        <w:rPr>
          <w:rFonts w:ascii="宋体" w:hAnsi="宋体"/>
          <w:kern w:val="0"/>
          <w:sz w:val="24"/>
        </w:rPr>
        <w:t>201</w:t>
      </w:r>
      <w:r w:rsidR="00CB46D5">
        <w:rPr>
          <w:rFonts w:ascii="宋体" w:hAnsi="宋体" w:hint="eastAsia"/>
          <w:kern w:val="0"/>
          <w:sz w:val="24"/>
        </w:rPr>
        <w:t>9</w:t>
      </w:r>
      <w:r w:rsidRPr="00D27640">
        <w:rPr>
          <w:rFonts w:ascii="宋体" w:hAnsi="宋体"/>
          <w:kern w:val="0"/>
          <w:sz w:val="24"/>
        </w:rPr>
        <w:t>年</w:t>
      </w:r>
      <w:r w:rsidR="00CB46D5">
        <w:rPr>
          <w:rFonts w:ascii="宋体" w:hAnsi="宋体" w:hint="eastAsia"/>
          <w:kern w:val="0"/>
          <w:sz w:val="24"/>
        </w:rPr>
        <w:t>12</w:t>
      </w:r>
      <w:r w:rsidRPr="00D27640">
        <w:rPr>
          <w:rFonts w:ascii="宋体" w:hAnsi="宋体"/>
          <w:kern w:val="0"/>
          <w:sz w:val="24"/>
        </w:rPr>
        <w:t>月，形成征求意见稿并公开征求意见，起草组根据反馈意见进行修改后形成标准送审稿。</w:t>
      </w:r>
    </w:p>
    <w:p w14:paraId="5F1D68BB" w14:textId="77777777" w:rsidR="00C652B5" w:rsidRPr="006C22D4" w:rsidRDefault="00C652B5" w:rsidP="00C652B5">
      <w:pPr>
        <w:spacing w:line="360" w:lineRule="auto"/>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14:paraId="0647AC7F" w14:textId="77777777"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14:paraId="06B14075" w14:textId="54A2EDC5" w:rsidR="00B2712C" w:rsidRPr="00A05307" w:rsidRDefault="00B2712C" w:rsidP="00DD6821">
      <w:pPr>
        <w:widowControl/>
        <w:spacing w:line="360" w:lineRule="auto"/>
        <w:ind w:firstLineChars="200" w:firstLine="480"/>
        <w:rPr>
          <w:rFonts w:ascii="宋体" w:hAnsi="宋体"/>
          <w:kern w:val="0"/>
          <w:sz w:val="24"/>
        </w:rPr>
      </w:pPr>
      <w:r w:rsidRPr="007B13C8">
        <w:rPr>
          <w:rFonts w:ascii="宋体" w:hAnsi="宋体" w:hint="eastAsia"/>
          <w:kern w:val="0"/>
          <w:sz w:val="24"/>
        </w:rPr>
        <w:t>在充分总结和比较了国</w:t>
      </w:r>
      <w:r w:rsidR="00994A9B">
        <w:rPr>
          <w:rFonts w:ascii="宋体" w:hAnsi="宋体" w:hint="eastAsia"/>
          <w:kern w:val="0"/>
          <w:sz w:val="24"/>
        </w:rPr>
        <w:t>外先进</w:t>
      </w:r>
      <w:r w:rsidRPr="007B13C8">
        <w:rPr>
          <w:rFonts w:ascii="宋体" w:hAnsi="宋体" w:hint="eastAsia"/>
          <w:kern w:val="0"/>
          <w:sz w:val="24"/>
        </w:rPr>
        <w:t>标准的基础上，</w:t>
      </w:r>
      <w:r w:rsidRPr="00B2712C">
        <w:rPr>
          <w:rFonts w:ascii="宋体" w:hAnsi="宋体" w:hint="eastAsia"/>
          <w:kern w:val="0"/>
          <w:sz w:val="24"/>
        </w:rPr>
        <w:t>根据各</w:t>
      </w:r>
      <w:r w:rsidR="00994A9B">
        <w:rPr>
          <w:rFonts w:ascii="宋体" w:hAnsi="宋体" w:hint="eastAsia"/>
          <w:kern w:val="0"/>
          <w:sz w:val="24"/>
        </w:rPr>
        <w:t>主机</w:t>
      </w:r>
      <w:r w:rsidRPr="00B2712C">
        <w:rPr>
          <w:rFonts w:ascii="宋体" w:hAnsi="宋体" w:hint="eastAsia"/>
          <w:kern w:val="0"/>
          <w:sz w:val="24"/>
        </w:rPr>
        <w:t>厂</w:t>
      </w:r>
      <w:r w:rsidR="00994A9B">
        <w:rPr>
          <w:rFonts w:ascii="宋体" w:hAnsi="宋体" w:hint="eastAsia"/>
          <w:kern w:val="0"/>
          <w:sz w:val="24"/>
        </w:rPr>
        <w:t>和检测机构的实验</w:t>
      </w:r>
      <w:r w:rsidRPr="00B2712C">
        <w:rPr>
          <w:rFonts w:ascii="宋体" w:hAnsi="宋体" w:hint="eastAsia"/>
          <w:kern w:val="0"/>
          <w:sz w:val="24"/>
        </w:rPr>
        <w:t>经验总结，参考各汽车制造厂商对</w:t>
      </w:r>
      <w:r w:rsidR="00994A9B">
        <w:rPr>
          <w:rFonts w:ascii="宋体" w:hAnsi="宋体" w:hint="eastAsia"/>
          <w:kern w:val="0"/>
          <w:sz w:val="24"/>
        </w:rPr>
        <w:t>内外饰非金属零部件的</w:t>
      </w:r>
      <w:r w:rsidRPr="00B2712C">
        <w:rPr>
          <w:rFonts w:ascii="宋体" w:hAnsi="宋体" w:hint="eastAsia"/>
          <w:kern w:val="0"/>
          <w:sz w:val="24"/>
        </w:rPr>
        <w:t>相关要求，结合我国目前</w:t>
      </w:r>
      <w:r w:rsidR="00994A9B">
        <w:rPr>
          <w:rFonts w:ascii="宋体" w:hAnsi="宋体" w:hint="eastAsia"/>
          <w:kern w:val="0"/>
          <w:sz w:val="24"/>
        </w:rPr>
        <w:t>非金属材料应用</w:t>
      </w:r>
      <w:r w:rsidRPr="00B2712C">
        <w:rPr>
          <w:rFonts w:ascii="宋体" w:hAnsi="宋体" w:hint="eastAsia"/>
          <w:kern w:val="0"/>
          <w:sz w:val="24"/>
        </w:rPr>
        <w:t>的发展情况，编制了该技术</w:t>
      </w:r>
      <w:r w:rsidR="00A80589">
        <w:rPr>
          <w:rFonts w:ascii="宋体" w:hAnsi="宋体" w:hint="eastAsia"/>
          <w:kern w:val="0"/>
          <w:sz w:val="24"/>
        </w:rPr>
        <w:t>要求</w:t>
      </w:r>
      <w:r w:rsidRPr="00B2712C">
        <w:rPr>
          <w:rFonts w:ascii="宋体" w:hAnsi="宋体" w:hint="eastAsia"/>
          <w:kern w:val="0"/>
          <w:sz w:val="24"/>
        </w:rPr>
        <w:t>。本标准的制定充分考虑乘用车</w:t>
      </w:r>
      <w:r w:rsidR="00994A9B">
        <w:rPr>
          <w:rFonts w:ascii="宋体" w:hAnsi="宋体" w:hint="eastAsia"/>
          <w:kern w:val="0"/>
          <w:sz w:val="24"/>
        </w:rPr>
        <w:t>非金属零部件的服役环境</w:t>
      </w:r>
      <w:r w:rsidRPr="00B2712C">
        <w:rPr>
          <w:rFonts w:ascii="宋体" w:hAnsi="宋体" w:hint="eastAsia"/>
          <w:kern w:val="0"/>
          <w:sz w:val="24"/>
        </w:rPr>
        <w:t>，确保标准的科学性、先进性、可操作性，以促进乘用车</w:t>
      </w:r>
      <w:r w:rsidR="00994A9B">
        <w:rPr>
          <w:rFonts w:ascii="宋体" w:hAnsi="宋体" w:hint="eastAsia"/>
          <w:kern w:val="0"/>
          <w:sz w:val="24"/>
        </w:rPr>
        <w:t>非金属材料应用</w:t>
      </w:r>
      <w:r w:rsidRPr="00B2712C">
        <w:rPr>
          <w:rFonts w:ascii="宋体" w:hAnsi="宋体" w:hint="eastAsia"/>
          <w:kern w:val="0"/>
          <w:sz w:val="24"/>
        </w:rPr>
        <w:t>的发展</w:t>
      </w:r>
      <w:r w:rsidR="00912FEB">
        <w:rPr>
          <w:rFonts w:ascii="宋体" w:hAnsi="宋体" w:hint="eastAsia"/>
          <w:kern w:val="0"/>
          <w:sz w:val="24"/>
        </w:rPr>
        <w:t>和新材料、新技术的发展</w:t>
      </w:r>
      <w:r w:rsidR="00994A9B">
        <w:rPr>
          <w:rFonts w:ascii="宋体" w:hAnsi="宋体" w:hint="eastAsia"/>
          <w:kern w:val="0"/>
          <w:sz w:val="24"/>
        </w:rPr>
        <w:t>。</w:t>
      </w:r>
    </w:p>
    <w:p w14:paraId="59028472" w14:textId="77777777" w:rsidR="00244E2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14:paraId="509FEF3E" w14:textId="63968118" w:rsidR="00244E2F" w:rsidRPr="00A05307" w:rsidRDefault="006C6A66"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B2712C" w:rsidRPr="005C3E6D">
        <w:rPr>
          <w:rFonts w:ascii="宋体" w:hAnsi="宋体" w:hint="eastAsia"/>
          <w:kern w:val="0"/>
          <w:sz w:val="24"/>
        </w:rPr>
        <w:t>乘用车</w:t>
      </w:r>
      <w:r w:rsidR="00C37FE0">
        <w:rPr>
          <w:rFonts w:ascii="宋体" w:hAnsi="宋体" w:hint="eastAsia"/>
          <w:kern w:val="0"/>
          <w:sz w:val="24"/>
        </w:rPr>
        <w:t>零部件耐光老化</w:t>
      </w:r>
      <w:r w:rsidR="00B2712C" w:rsidRPr="005C3E6D">
        <w:rPr>
          <w:rFonts w:ascii="宋体" w:hAnsi="宋体" w:hint="eastAsia"/>
          <w:kern w:val="0"/>
          <w:sz w:val="24"/>
        </w:rPr>
        <w:t>技术</w:t>
      </w:r>
      <w:r w:rsidR="00C37FE0">
        <w:rPr>
          <w:rFonts w:ascii="宋体" w:hAnsi="宋体" w:hint="eastAsia"/>
          <w:kern w:val="0"/>
          <w:sz w:val="24"/>
        </w:rPr>
        <w:t>要求</w:t>
      </w:r>
      <w:r w:rsidR="00B2712C" w:rsidRPr="00B2712C">
        <w:rPr>
          <w:rFonts w:ascii="宋体" w:hAnsi="宋体" w:hint="eastAsia"/>
          <w:kern w:val="0"/>
          <w:sz w:val="24"/>
        </w:rPr>
        <w:t>适用于乘用车</w:t>
      </w:r>
      <w:r w:rsidR="00C37FE0">
        <w:rPr>
          <w:rFonts w:ascii="宋体" w:hAnsi="宋体" w:hint="eastAsia"/>
          <w:kern w:val="0"/>
          <w:sz w:val="24"/>
        </w:rPr>
        <w:t>内外饰无涂层和有涂层的所有非金属零部件。</w:t>
      </w:r>
    </w:p>
    <w:p w14:paraId="22A9F198" w14:textId="77777777" w:rsidR="006C6A66"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14:paraId="6CA6266A" w14:textId="154140C5" w:rsidR="000C428F" w:rsidRPr="00A05307" w:rsidRDefault="006C6A66"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C37FE0">
        <w:rPr>
          <w:rFonts w:ascii="宋体" w:hAnsi="宋体" w:hint="eastAsia"/>
          <w:kern w:val="0"/>
          <w:sz w:val="24"/>
        </w:rPr>
        <w:t>技术要求</w:t>
      </w:r>
      <w:r w:rsidRPr="00A05307">
        <w:rPr>
          <w:rFonts w:ascii="宋体" w:hAnsi="宋体" w:hint="eastAsia"/>
          <w:kern w:val="0"/>
          <w:sz w:val="24"/>
        </w:rPr>
        <w:t>能为</w:t>
      </w:r>
      <w:r w:rsidR="00C37FE0">
        <w:rPr>
          <w:rFonts w:ascii="宋体" w:hAnsi="宋体" w:hint="eastAsia"/>
          <w:kern w:val="0"/>
          <w:sz w:val="24"/>
        </w:rPr>
        <w:t>汽车相关零部件的耐光老化性能开发</w:t>
      </w:r>
      <w:r w:rsidR="00773F7F" w:rsidRPr="00A05307">
        <w:rPr>
          <w:rFonts w:ascii="宋体" w:hAnsi="宋体" w:hint="eastAsia"/>
          <w:kern w:val="0"/>
          <w:sz w:val="24"/>
        </w:rPr>
        <w:t>提供指导作用。</w:t>
      </w:r>
    </w:p>
    <w:p w14:paraId="3D1C9450" w14:textId="77777777" w:rsidR="00773F7F"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2.1.3</w:t>
      </w:r>
      <w:r w:rsidR="00773F7F" w:rsidRPr="00A05307">
        <w:rPr>
          <w:rFonts w:ascii="宋体" w:hAnsi="宋体" w:hint="eastAsia"/>
          <w:kern w:val="0"/>
          <w:sz w:val="24"/>
        </w:rPr>
        <w:t>协调性原则</w:t>
      </w:r>
    </w:p>
    <w:p w14:paraId="0C7298CF" w14:textId="5ECD534F" w:rsidR="00773F7F" w:rsidRPr="00A05307" w:rsidRDefault="00773F7F" w:rsidP="00A8498E">
      <w:pPr>
        <w:widowControl/>
        <w:spacing w:line="360" w:lineRule="auto"/>
        <w:ind w:firstLineChars="200" w:firstLine="480"/>
        <w:rPr>
          <w:rFonts w:ascii="宋体" w:hAnsi="宋体"/>
          <w:kern w:val="0"/>
          <w:sz w:val="24"/>
        </w:rPr>
      </w:pPr>
      <w:r w:rsidRPr="00A05307">
        <w:rPr>
          <w:rFonts w:ascii="宋体" w:hAnsi="宋体" w:hint="eastAsia"/>
          <w:kern w:val="0"/>
          <w:sz w:val="24"/>
        </w:rPr>
        <w:lastRenderedPageBreak/>
        <w:t>本标准提出的</w:t>
      </w:r>
      <w:r w:rsidR="00C37FE0">
        <w:rPr>
          <w:rFonts w:ascii="宋体" w:hAnsi="宋体" w:hint="eastAsia"/>
          <w:kern w:val="0"/>
          <w:sz w:val="24"/>
        </w:rPr>
        <w:t>技术要求</w:t>
      </w:r>
      <w:r w:rsidR="00231A81">
        <w:rPr>
          <w:rFonts w:ascii="宋体" w:hAnsi="宋体" w:hint="eastAsia"/>
          <w:kern w:val="0"/>
          <w:sz w:val="24"/>
        </w:rPr>
        <w:t>可</w:t>
      </w:r>
      <w:proofErr w:type="gramStart"/>
      <w:r w:rsidR="00231A81">
        <w:rPr>
          <w:rFonts w:ascii="宋体" w:hAnsi="宋体" w:hint="eastAsia"/>
          <w:kern w:val="0"/>
          <w:sz w:val="24"/>
        </w:rPr>
        <w:t>做为</w:t>
      </w:r>
      <w:proofErr w:type="gramEnd"/>
      <w:r w:rsidR="00C37FE0">
        <w:rPr>
          <w:rFonts w:ascii="宋体" w:hAnsi="宋体" w:hint="eastAsia"/>
          <w:kern w:val="0"/>
          <w:sz w:val="24"/>
        </w:rPr>
        <w:t>各主机厂</w:t>
      </w:r>
      <w:r w:rsidR="00231A81">
        <w:rPr>
          <w:rFonts w:ascii="宋体" w:hAnsi="宋体" w:hint="eastAsia"/>
          <w:kern w:val="0"/>
          <w:sz w:val="24"/>
        </w:rPr>
        <w:t>技术要求的</w:t>
      </w:r>
      <w:r w:rsidRPr="00A05307">
        <w:rPr>
          <w:rFonts w:ascii="宋体" w:hAnsi="宋体" w:hint="eastAsia"/>
          <w:kern w:val="0"/>
          <w:sz w:val="24"/>
        </w:rPr>
        <w:t>一种</w:t>
      </w:r>
      <w:r w:rsidR="0092082F">
        <w:rPr>
          <w:rFonts w:ascii="宋体" w:hAnsi="宋体" w:hint="eastAsia"/>
          <w:kern w:val="0"/>
          <w:sz w:val="24"/>
        </w:rPr>
        <w:t>解读和</w:t>
      </w:r>
      <w:r w:rsidRPr="00A05307">
        <w:rPr>
          <w:rFonts w:ascii="宋体" w:hAnsi="宋体" w:hint="eastAsia"/>
          <w:kern w:val="0"/>
          <w:sz w:val="24"/>
        </w:rPr>
        <w:t>补充</w:t>
      </w:r>
      <w:r w:rsidR="0092082F">
        <w:rPr>
          <w:rFonts w:ascii="宋体" w:hAnsi="宋体" w:hint="eastAsia"/>
          <w:kern w:val="0"/>
          <w:sz w:val="24"/>
        </w:rPr>
        <w:t>，且操作上更便捷</w:t>
      </w:r>
      <w:r w:rsidRPr="00A05307">
        <w:rPr>
          <w:rFonts w:ascii="宋体" w:hAnsi="宋体" w:hint="eastAsia"/>
          <w:kern w:val="0"/>
          <w:sz w:val="24"/>
        </w:rPr>
        <w:t>。</w:t>
      </w:r>
    </w:p>
    <w:p w14:paraId="235CE537" w14:textId="77777777" w:rsidR="000C428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2.1.4</w:t>
      </w:r>
      <w:r w:rsidR="000C428F" w:rsidRPr="00A05307">
        <w:rPr>
          <w:rFonts w:ascii="宋体" w:hAnsi="宋体" w:hint="eastAsia"/>
          <w:kern w:val="0"/>
          <w:sz w:val="24"/>
        </w:rPr>
        <w:t>兼容性原则</w:t>
      </w:r>
    </w:p>
    <w:p w14:paraId="3DD2224F" w14:textId="184908A9" w:rsidR="00773F7F" w:rsidRPr="00A05307" w:rsidRDefault="00773F7F"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B2712C" w:rsidRPr="005C3E6D">
        <w:rPr>
          <w:rFonts w:ascii="宋体" w:hAnsi="宋体" w:hint="eastAsia"/>
          <w:kern w:val="0"/>
          <w:sz w:val="24"/>
        </w:rPr>
        <w:t>乘用车</w:t>
      </w:r>
      <w:r w:rsidR="0092082F">
        <w:rPr>
          <w:rFonts w:ascii="宋体" w:hAnsi="宋体" w:hint="eastAsia"/>
          <w:kern w:val="0"/>
          <w:sz w:val="24"/>
        </w:rPr>
        <w:t>零部件耐光老化技术要求</w:t>
      </w:r>
      <w:r w:rsidR="00CC40AA" w:rsidRPr="00A05307">
        <w:rPr>
          <w:rFonts w:ascii="宋体" w:hAnsi="宋体" w:hint="eastAsia"/>
          <w:kern w:val="0"/>
          <w:sz w:val="24"/>
        </w:rPr>
        <w:t>充分考虑了</w:t>
      </w:r>
      <w:r w:rsidR="0092082F">
        <w:rPr>
          <w:rFonts w:ascii="宋体" w:hAnsi="宋体" w:hint="eastAsia"/>
          <w:kern w:val="0"/>
          <w:sz w:val="24"/>
        </w:rPr>
        <w:t>塑料、橡胶、织物、皮革和涂料的</w:t>
      </w:r>
      <w:r w:rsidR="00B2712C">
        <w:rPr>
          <w:rFonts w:ascii="宋体" w:hAnsi="宋体"/>
          <w:kern w:val="0"/>
          <w:sz w:val="24"/>
        </w:rPr>
        <w:t>老化性能</w:t>
      </w:r>
      <w:r w:rsidR="00CC40AA" w:rsidRPr="00A05307">
        <w:rPr>
          <w:rFonts w:ascii="宋体" w:hAnsi="宋体" w:hint="eastAsia"/>
          <w:kern w:val="0"/>
          <w:sz w:val="24"/>
        </w:rPr>
        <w:t>，具有普遍适用性。</w:t>
      </w:r>
    </w:p>
    <w:p w14:paraId="417AF46F" w14:textId="77777777" w:rsidR="00A8498E" w:rsidRDefault="00E97CF3" w:rsidP="00635DFD">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14:paraId="250027F5" w14:textId="59F4FD26" w:rsidR="000A443E" w:rsidRPr="007B13C8" w:rsidRDefault="00E97CF3" w:rsidP="00A8498E">
      <w:pPr>
        <w:widowControl/>
        <w:spacing w:line="360" w:lineRule="auto"/>
        <w:ind w:firstLineChars="200" w:firstLine="480"/>
        <w:jc w:val="left"/>
        <w:rPr>
          <w:rFonts w:ascii="宋体" w:hAnsi="宋体"/>
          <w:kern w:val="0"/>
          <w:sz w:val="24"/>
        </w:rPr>
      </w:pPr>
      <w:r w:rsidRPr="007B13C8">
        <w:rPr>
          <w:rFonts w:ascii="宋体" w:hAnsi="宋体" w:hint="eastAsia"/>
          <w:kern w:val="0"/>
          <w:sz w:val="24"/>
        </w:rPr>
        <w:t>本标准共分为</w:t>
      </w:r>
      <w:r w:rsidR="00254774">
        <w:rPr>
          <w:rFonts w:ascii="宋体" w:hAnsi="宋体" w:hint="eastAsia"/>
          <w:kern w:val="0"/>
          <w:sz w:val="24"/>
        </w:rPr>
        <w:t>4</w:t>
      </w:r>
      <w:r w:rsidRPr="007B13C8">
        <w:rPr>
          <w:rFonts w:ascii="宋体" w:hAnsi="宋体" w:hint="eastAsia"/>
          <w:kern w:val="0"/>
          <w:sz w:val="24"/>
        </w:rPr>
        <w:t>章，规定</w:t>
      </w:r>
      <w:r w:rsidR="00B2712C">
        <w:rPr>
          <w:rFonts w:ascii="宋体" w:hAnsi="宋体" w:hint="eastAsia"/>
          <w:kern w:val="0"/>
          <w:sz w:val="24"/>
        </w:rPr>
        <w:t>乘用车</w:t>
      </w:r>
      <w:r w:rsidR="00254774">
        <w:rPr>
          <w:rFonts w:ascii="宋体" w:hAnsi="宋体" w:hint="eastAsia"/>
          <w:kern w:val="0"/>
          <w:sz w:val="24"/>
        </w:rPr>
        <w:t>零部件范围、</w:t>
      </w:r>
      <w:r w:rsidR="00B2712C">
        <w:rPr>
          <w:rFonts w:ascii="宋体" w:hAnsi="宋体"/>
          <w:kern w:val="0"/>
          <w:sz w:val="24"/>
        </w:rPr>
        <w:t>分类、</w:t>
      </w:r>
      <w:r w:rsidR="00B2712C">
        <w:rPr>
          <w:rFonts w:ascii="宋体" w:hAnsi="宋体" w:hint="eastAsia"/>
          <w:kern w:val="0"/>
          <w:sz w:val="24"/>
        </w:rPr>
        <w:t>技术</w:t>
      </w:r>
      <w:r w:rsidR="00B2712C">
        <w:rPr>
          <w:rFonts w:ascii="宋体" w:hAnsi="宋体"/>
          <w:kern w:val="0"/>
          <w:sz w:val="24"/>
        </w:rPr>
        <w:t>要求、</w:t>
      </w:r>
      <w:r w:rsidR="00B2712C">
        <w:rPr>
          <w:rFonts w:ascii="宋体" w:hAnsi="宋体" w:hint="eastAsia"/>
          <w:kern w:val="0"/>
          <w:sz w:val="24"/>
        </w:rPr>
        <w:t>试验</w:t>
      </w:r>
      <w:r w:rsidR="00B2712C">
        <w:rPr>
          <w:rFonts w:ascii="宋体" w:hAnsi="宋体"/>
          <w:kern w:val="0"/>
          <w:sz w:val="24"/>
        </w:rPr>
        <w:t>方法</w:t>
      </w:r>
      <w:r w:rsidR="00B2712C">
        <w:rPr>
          <w:rFonts w:ascii="宋体" w:hAnsi="宋体" w:hint="eastAsia"/>
          <w:kern w:val="0"/>
          <w:sz w:val="24"/>
        </w:rPr>
        <w:t>等</w:t>
      </w:r>
      <w:r w:rsidRPr="007B13C8">
        <w:rPr>
          <w:rFonts w:ascii="宋体" w:hAnsi="宋体" w:hint="eastAsia"/>
          <w:kern w:val="0"/>
          <w:sz w:val="24"/>
        </w:rPr>
        <w:t>。</w:t>
      </w:r>
      <w:r w:rsidR="000A443E" w:rsidRPr="007B13C8">
        <w:rPr>
          <w:rFonts w:ascii="宋体" w:hAnsi="宋体" w:hint="eastAsia"/>
          <w:kern w:val="0"/>
          <w:sz w:val="24"/>
        </w:rPr>
        <w:t>内容</w:t>
      </w:r>
      <w:r w:rsidRPr="007B13C8">
        <w:rPr>
          <w:rFonts w:ascii="宋体" w:hAnsi="宋体" w:hint="eastAsia"/>
          <w:kern w:val="0"/>
          <w:sz w:val="24"/>
        </w:rPr>
        <w:t>包括范围、规范性引用文件、</w:t>
      </w:r>
      <w:r w:rsidR="00254774">
        <w:rPr>
          <w:rFonts w:ascii="宋体" w:hAnsi="宋体" w:hint="eastAsia"/>
          <w:kern w:val="0"/>
          <w:sz w:val="24"/>
        </w:rPr>
        <w:t>分类定义</w:t>
      </w:r>
      <w:r w:rsidR="00B2712C">
        <w:rPr>
          <w:rFonts w:ascii="宋体" w:hAnsi="宋体"/>
          <w:kern w:val="0"/>
          <w:sz w:val="24"/>
        </w:rPr>
        <w:t>、</w:t>
      </w:r>
      <w:r w:rsidR="00B2712C">
        <w:rPr>
          <w:rFonts w:ascii="宋体" w:hAnsi="宋体" w:hint="eastAsia"/>
          <w:kern w:val="0"/>
          <w:sz w:val="24"/>
        </w:rPr>
        <w:t>技术</w:t>
      </w:r>
      <w:r w:rsidR="00B2712C">
        <w:rPr>
          <w:rFonts w:ascii="宋体" w:hAnsi="宋体"/>
          <w:kern w:val="0"/>
          <w:sz w:val="24"/>
        </w:rPr>
        <w:t>要求、试验方法</w:t>
      </w:r>
      <w:r w:rsidR="00B2712C">
        <w:rPr>
          <w:rFonts w:ascii="宋体" w:hAnsi="宋体" w:hint="eastAsia"/>
          <w:kern w:val="0"/>
          <w:sz w:val="24"/>
        </w:rPr>
        <w:t>及</w:t>
      </w:r>
      <w:r w:rsidR="00B2712C">
        <w:rPr>
          <w:rFonts w:ascii="宋体" w:hAnsi="宋体"/>
          <w:kern w:val="0"/>
          <w:sz w:val="24"/>
        </w:rPr>
        <w:t>检验</w:t>
      </w:r>
      <w:r w:rsidR="00254774">
        <w:rPr>
          <w:rFonts w:ascii="宋体" w:hAnsi="宋体" w:hint="eastAsia"/>
          <w:kern w:val="0"/>
          <w:sz w:val="24"/>
        </w:rPr>
        <w:t>评价</w:t>
      </w:r>
      <w:r w:rsidR="00B2712C">
        <w:rPr>
          <w:rFonts w:ascii="宋体" w:hAnsi="宋体"/>
          <w:kern w:val="0"/>
          <w:sz w:val="24"/>
        </w:rPr>
        <w:t>规则。</w:t>
      </w:r>
    </w:p>
    <w:p w14:paraId="1209AF7C" w14:textId="77777777" w:rsidR="00820FCE" w:rsidRPr="007B13C8" w:rsidRDefault="000A443E" w:rsidP="000A443E">
      <w:pPr>
        <w:widowControl/>
        <w:spacing w:line="360" w:lineRule="auto"/>
        <w:ind w:firstLineChars="200" w:firstLine="480"/>
        <w:jc w:val="left"/>
        <w:rPr>
          <w:rFonts w:ascii="宋体" w:hAnsi="宋体"/>
          <w:kern w:val="0"/>
          <w:sz w:val="24"/>
        </w:rPr>
      </w:pPr>
      <w:r w:rsidRPr="007B13C8">
        <w:rPr>
          <w:rStyle w:val="ad"/>
          <w:rFonts w:ascii="宋体" w:hAnsi="宋体" w:hint="eastAsia"/>
          <w:sz w:val="24"/>
          <w:szCs w:val="24"/>
        </w:rPr>
        <w:t>2.</w:t>
      </w:r>
      <w:r w:rsidR="00786911">
        <w:rPr>
          <w:rStyle w:val="ad"/>
          <w:rFonts w:ascii="宋体" w:hAnsi="宋体" w:hint="eastAsia"/>
          <w:sz w:val="24"/>
          <w:szCs w:val="24"/>
        </w:rPr>
        <w:t>3</w:t>
      </w:r>
      <w:r w:rsidRPr="007B13C8">
        <w:rPr>
          <w:rFonts w:ascii="宋体" w:hAnsi="宋体" w:hint="eastAsia"/>
          <w:kern w:val="0"/>
          <w:sz w:val="24"/>
        </w:rPr>
        <w:t>关键技术问题说明</w:t>
      </w:r>
    </w:p>
    <w:p w14:paraId="189DD47B" w14:textId="568FC979" w:rsidR="00820FCE" w:rsidRPr="007B13C8" w:rsidRDefault="000A443E" w:rsidP="00525206">
      <w:pPr>
        <w:spacing w:line="360" w:lineRule="auto"/>
        <w:ind w:firstLineChars="200" w:firstLine="480"/>
        <w:rPr>
          <w:rFonts w:ascii="宋体" w:hAnsi="宋体"/>
          <w:kern w:val="0"/>
          <w:sz w:val="24"/>
        </w:rPr>
      </w:pPr>
      <w:r w:rsidRPr="007B13C8">
        <w:rPr>
          <w:rFonts w:ascii="宋体" w:hAnsi="宋体" w:hint="eastAsia"/>
          <w:kern w:val="0"/>
          <w:sz w:val="24"/>
        </w:rPr>
        <w:t>本标准提出的</w:t>
      </w:r>
      <w:r w:rsidR="004D1981">
        <w:rPr>
          <w:rFonts w:ascii="宋体" w:hAnsi="宋体" w:hint="eastAsia"/>
          <w:kern w:val="0"/>
          <w:sz w:val="24"/>
        </w:rPr>
        <w:t>技术要求</w:t>
      </w:r>
      <w:r w:rsidR="00525206">
        <w:rPr>
          <w:rFonts w:ascii="宋体" w:hAnsi="宋体" w:hint="eastAsia"/>
          <w:kern w:val="0"/>
          <w:sz w:val="24"/>
        </w:rPr>
        <w:t>主要要求了</w:t>
      </w:r>
      <w:r w:rsidR="004D1981">
        <w:rPr>
          <w:rFonts w:ascii="宋体" w:hAnsi="宋体" w:hint="eastAsia"/>
          <w:kern w:val="0"/>
          <w:sz w:val="24"/>
        </w:rPr>
        <w:t>汽车内外饰非金属零部件的耐光老化</w:t>
      </w:r>
      <w:r w:rsidR="00525206">
        <w:rPr>
          <w:rFonts w:ascii="宋体" w:hAnsi="宋体"/>
          <w:kern w:val="0"/>
          <w:sz w:val="24"/>
        </w:rPr>
        <w:t>的</w:t>
      </w:r>
      <w:r w:rsidR="00525206">
        <w:rPr>
          <w:rFonts w:ascii="宋体" w:hAnsi="宋体" w:hint="eastAsia"/>
          <w:kern w:val="0"/>
          <w:sz w:val="24"/>
        </w:rPr>
        <w:t>性能</w:t>
      </w:r>
      <w:r w:rsidR="004909B0">
        <w:rPr>
          <w:rFonts w:ascii="宋体" w:hAnsi="宋体" w:hint="eastAsia"/>
          <w:kern w:val="0"/>
          <w:sz w:val="24"/>
        </w:rPr>
        <w:t>指标</w:t>
      </w:r>
      <w:r w:rsidR="00525206">
        <w:rPr>
          <w:rFonts w:ascii="宋体" w:hAnsi="宋体"/>
          <w:kern w:val="0"/>
          <w:sz w:val="24"/>
        </w:rPr>
        <w:t>。</w:t>
      </w:r>
      <w:r w:rsidR="00525206">
        <w:rPr>
          <w:rFonts w:ascii="宋体" w:hAnsi="宋体" w:hint="eastAsia"/>
          <w:kern w:val="0"/>
          <w:sz w:val="24"/>
        </w:rPr>
        <w:t>通过</w:t>
      </w:r>
      <w:r w:rsidR="00525206" w:rsidRPr="007B13C8">
        <w:rPr>
          <w:rFonts w:ascii="宋体" w:hAnsi="宋体" w:hint="eastAsia"/>
          <w:kern w:val="0"/>
          <w:sz w:val="24"/>
        </w:rPr>
        <w:t>总结和比较国内</w:t>
      </w:r>
      <w:r w:rsidR="004D1981">
        <w:rPr>
          <w:rFonts w:ascii="宋体" w:hAnsi="宋体" w:hint="eastAsia"/>
          <w:kern w:val="0"/>
          <w:sz w:val="24"/>
        </w:rPr>
        <w:t>外相关标准</w:t>
      </w:r>
      <w:r w:rsidR="00525206">
        <w:rPr>
          <w:rFonts w:ascii="宋体" w:hAnsi="宋体" w:hint="eastAsia"/>
          <w:kern w:val="0"/>
          <w:sz w:val="24"/>
        </w:rPr>
        <w:t>，</w:t>
      </w:r>
      <w:r w:rsidR="00525206">
        <w:rPr>
          <w:rFonts w:ascii="宋体" w:hAnsi="宋体"/>
          <w:kern w:val="0"/>
          <w:sz w:val="24"/>
        </w:rPr>
        <w:t>本标准提出</w:t>
      </w:r>
      <w:r w:rsidR="004D1981">
        <w:rPr>
          <w:rFonts w:ascii="宋体" w:hAnsi="宋体" w:hint="eastAsia"/>
          <w:kern w:val="0"/>
          <w:sz w:val="24"/>
        </w:rPr>
        <w:t>了统一非金属零部件的试验方法和时间要求</w:t>
      </w:r>
      <w:r w:rsidR="00525206">
        <w:rPr>
          <w:rFonts w:ascii="宋体" w:hAnsi="宋体"/>
          <w:kern w:val="0"/>
          <w:sz w:val="24"/>
        </w:rPr>
        <w:t>。根据</w:t>
      </w:r>
      <w:r w:rsidR="00525206">
        <w:rPr>
          <w:rFonts w:ascii="宋体" w:hAnsi="宋体" w:hint="eastAsia"/>
          <w:kern w:val="0"/>
          <w:sz w:val="24"/>
        </w:rPr>
        <w:t>验证</w:t>
      </w:r>
      <w:r w:rsidR="00525206">
        <w:rPr>
          <w:rFonts w:ascii="宋体" w:hAnsi="宋体"/>
          <w:kern w:val="0"/>
          <w:sz w:val="24"/>
        </w:rPr>
        <w:t>结果分析，本标准提出的性能指标及检测方法</w:t>
      </w:r>
      <w:r w:rsidR="00525206">
        <w:rPr>
          <w:rFonts w:ascii="宋体" w:hAnsi="宋体" w:hint="eastAsia"/>
          <w:kern w:val="0"/>
          <w:sz w:val="24"/>
        </w:rPr>
        <w:t>具有</w:t>
      </w:r>
      <w:r w:rsidR="00525206">
        <w:rPr>
          <w:rFonts w:ascii="宋体" w:hAnsi="宋体"/>
          <w:kern w:val="0"/>
          <w:sz w:val="24"/>
        </w:rPr>
        <w:t>科学性和</w:t>
      </w:r>
      <w:r w:rsidR="00525206">
        <w:rPr>
          <w:rFonts w:ascii="宋体" w:hAnsi="宋体" w:hint="eastAsia"/>
          <w:kern w:val="0"/>
          <w:sz w:val="24"/>
        </w:rPr>
        <w:t>较好</w:t>
      </w:r>
      <w:r w:rsidR="00525206">
        <w:rPr>
          <w:rFonts w:ascii="宋体" w:hAnsi="宋体"/>
          <w:kern w:val="0"/>
          <w:sz w:val="24"/>
        </w:rPr>
        <w:t>的适用性。</w:t>
      </w:r>
    </w:p>
    <w:p w14:paraId="79ED4181" w14:textId="77777777" w:rsidR="00C62984" w:rsidRPr="007B13C8" w:rsidRDefault="00C62984" w:rsidP="00C62984">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4</w:t>
      </w:r>
      <w:r w:rsidR="00820FCE" w:rsidRPr="007B13C8">
        <w:rPr>
          <w:rFonts w:ascii="宋体" w:hAnsi="宋体" w:hint="eastAsia"/>
          <w:kern w:val="0"/>
          <w:sz w:val="24"/>
        </w:rPr>
        <w:t>标准</w:t>
      </w:r>
      <w:r w:rsidRPr="007B13C8">
        <w:rPr>
          <w:rFonts w:ascii="宋体" w:hAnsi="宋体" w:hint="eastAsia"/>
          <w:kern w:val="0"/>
          <w:sz w:val="24"/>
        </w:rPr>
        <w:t>主要内容</w:t>
      </w:r>
      <w:r w:rsidR="0013522F" w:rsidRPr="007B13C8">
        <w:rPr>
          <w:rFonts w:ascii="宋体" w:hAnsi="宋体" w:hint="eastAsia"/>
          <w:kern w:val="0"/>
          <w:sz w:val="24"/>
        </w:rPr>
        <w:t>的</w:t>
      </w:r>
      <w:r w:rsidRPr="007B13C8">
        <w:rPr>
          <w:rFonts w:ascii="宋体" w:hAnsi="宋体" w:hint="eastAsia"/>
          <w:kern w:val="0"/>
          <w:sz w:val="24"/>
        </w:rPr>
        <w:t>论据</w:t>
      </w:r>
    </w:p>
    <w:p w14:paraId="73C3DAC8" w14:textId="77777777" w:rsidR="00221592" w:rsidRDefault="00525206" w:rsidP="004E2151">
      <w:pPr>
        <w:autoSpaceDE w:val="0"/>
        <w:autoSpaceDN w:val="0"/>
        <w:adjustRightInd w:val="0"/>
        <w:spacing w:line="360" w:lineRule="auto"/>
        <w:ind w:firstLineChars="200" w:firstLine="480"/>
        <w:jc w:val="left"/>
        <w:rPr>
          <w:rFonts w:ascii="宋体" w:hAnsi="宋体"/>
          <w:kern w:val="0"/>
          <w:sz w:val="24"/>
        </w:rPr>
      </w:pPr>
      <w:r w:rsidRPr="00525206">
        <w:rPr>
          <w:rFonts w:ascii="宋体" w:hAnsi="宋体" w:hint="eastAsia"/>
          <w:kern w:val="0"/>
          <w:sz w:val="24"/>
        </w:rPr>
        <w:t>在标准的编制过程中，对行业相关的技术信息进行了调研</w:t>
      </w:r>
      <w:r w:rsidR="00C40DB0">
        <w:rPr>
          <w:rFonts w:ascii="宋体" w:hAnsi="宋体" w:hint="eastAsia"/>
          <w:kern w:val="0"/>
          <w:sz w:val="24"/>
        </w:rPr>
        <w:t>和总结</w:t>
      </w:r>
      <w:r w:rsidRPr="00525206">
        <w:rPr>
          <w:rFonts w:ascii="宋体" w:hAnsi="宋体" w:hint="eastAsia"/>
          <w:kern w:val="0"/>
          <w:sz w:val="24"/>
        </w:rPr>
        <w:t>，</w:t>
      </w:r>
      <w:r w:rsidRPr="00525206">
        <w:rPr>
          <w:rFonts w:ascii="宋体" w:hAnsi="宋体"/>
          <w:kern w:val="0"/>
          <w:sz w:val="24"/>
        </w:rPr>
        <w:t>包含试验方法和</w:t>
      </w:r>
      <w:r w:rsidR="005208EA">
        <w:rPr>
          <w:rFonts w:ascii="宋体" w:hAnsi="宋体" w:hint="eastAsia"/>
          <w:kern w:val="0"/>
          <w:sz w:val="24"/>
        </w:rPr>
        <w:t>测试时间</w:t>
      </w:r>
      <w:r w:rsidR="00B9733E">
        <w:rPr>
          <w:rFonts w:ascii="宋体" w:hAnsi="宋体" w:hint="eastAsia"/>
          <w:kern w:val="0"/>
          <w:sz w:val="24"/>
        </w:rPr>
        <w:t>要求</w:t>
      </w:r>
      <w:r w:rsidRPr="00525206">
        <w:rPr>
          <w:rFonts w:ascii="宋体" w:hAnsi="宋体" w:hint="eastAsia"/>
          <w:kern w:val="0"/>
          <w:sz w:val="24"/>
        </w:rPr>
        <w:t>。</w:t>
      </w:r>
    </w:p>
    <w:p w14:paraId="50390990" w14:textId="62F8FFB8" w:rsidR="005F7329" w:rsidRPr="004E2151" w:rsidRDefault="0081374B" w:rsidP="004E2151">
      <w:pPr>
        <w:autoSpaceDE w:val="0"/>
        <w:autoSpaceDN w:val="0"/>
        <w:adjustRightInd w:val="0"/>
        <w:spacing w:line="360" w:lineRule="auto"/>
        <w:ind w:firstLineChars="200" w:firstLine="480"/>
        <w:jc w:val="left"/>
        <w:rPr>
          <w:kern w:val="0"/>
          <w:lang w:val="ru-RU"/>
        </w:rPr>
      </w:pPr>
      <w:r>
        <w:rPr>
          <w:rFonts w:ascii="宋体" w:hAnsi="宋体" w:hint="eastAsia"/>
          <w:kern w:val="0"/>
          <w:sz w:val="24"/>
        </w:rPr>
        <w:t>各</w:t>
      </w:r>
      <w:r w:rsidR="00525206" w:rsidRPr="00525206">
        <w:rPr>
          <w:rFonts w:ascii="宋体" w:hAnsi="宋体" w:hint="eastAsia"/>
          <w:kern w:val="0"/>
          <w:sz w:val="24"/>
        </w:rPr>
        <w:t>主机厂</w:t>
      </w:r>
      <w:r>
        <w:rPr>
          <w:rFonts w:ascii="宋体" w:hAnsi="宋体" w:hint="eastAsia"/>
          <w:kern w:val="0"/>
          <w:sz w:val="24"/>
        </w:rPr>
        <w:t>零部件</w:t>
      </w:r>
      <w:r w:rsidR="00C22F6E">
        <w:rPr>
          <w:rFonts w:ascii="宋体" w:hAnsi="宋体" w:hint="eastAsia"/>
          <w:kern w:val="0"/>
          <w:sz w:val="24"/>
        </w:rPr>
        <w:t>目前</w:t>
      </w:r>
      <w:r w:rsidR="006F7AE2">
        <w:rPr>
          <w:rFonts w:ascii="宋体" w:hAnsi="宋体" w:hint="eastAsia"/>
          <w:kern w:val="0"/>
          <w:sz w:val="24"/>
        </w:rPr>
        <w:t>主流</w:t>
      </w:r>
      <w:r w:rsidR="00C22F6E">
        <w:rPr>
          <w:rFonts w:ascii="宋体" w:hAnsi="宋体" w:hint="eastAsia"/>
          <w:kern w:val="0"/>
          <w:sz w:val="24"/>
        </w:rPr>
        <w:t>使用的耐光老化试验方法</w:t>
      </w:r>
      <w:r w:rsidR="00525206" w:rsidRPr="00525206">
        <w:rPr>
          <w:rFonts w:ascii="宋体" w:hAnsi="宋体"/>
          <w:kern w:val="0"/>
          <w:sz w:val="24"/>
        </w:rPr>
        <w:t>参见</w:t>
      </w:r>
      <w:r w:rsidR="006C7574">
        <w:rPr>
          <w:rFonts w:ascii="宋体" w:hAnsi="宋体" w:hint="eastAsia"/>
          <w:kern w:val="0"/>
          <w:sz w:val="24"/>
        </w:rPr>
        <w:t>G</w:t>
      </w:r>
      <w:r w:rsidR="006C7574">
        <w:rPr>
          <w:rFonts w:ascii="宋体" w:hAnsi="宋体"/>
          <w:kern w:val="0"/>
          <w:sz w:val="24"/>
        </w:rPr>
        <w:t>B/T 32088</w:t>
      </w:r>
      <w:r w:rsidR="003171DE">
        <w:rPr>
          <w:rFonts w:ascii="宋体" w:hAnsi="宋体" w:hint="eastAsia"/>
          <w:kern w:val="0"/>
          <w:sz w:val="24"/>
        </w:rPr>
        <w:t>-2015</w:t>
      </w:r>
      <w:r w:rsidR="00D40A02">
        <w:rPr>
          <w:rFonts w:ascii="宋体" w:hAnsi="宋体" w:hint="eastAsia"/>
          <w:kern w:val="0"/>
          <w:sz w:val="24"/>
        </w:rPr>
        <w:t>中</w:t>
      </w:r>
      <w:r w:rsidR="003171DE">
        <w:rPr>
          <w:rFonts w:ascii="宋体" w:hAnsi="宋体" w:hint="eastAsia"/>
          <w:kern w:val="0"/>
          <w:sz w:val="24"/>
        </w:rPr>
        <w:t>的A</w:t>
      </w:r>
      <w:r w:rsidR="003171DE">
        <w:rPr>
          <w:rFonts w:ascii="宋体" w:hAnsi="宋体"/>
          <w:kern w:val="0"/>
          <w:sz w:val="24"/>
        </w:rPr>
        <w:t>-1</w:t>
      </w:r>
      <w:r w:rsidR="003171DE">
        <w:rPr>
          <w:rFonts w:ascii="宋体" w:hAnsi="宋体" w:hint="eastAsia"/>
          <w:kern w:val="0"/>
          <w:sz w:val="24"/>
        </w:rPr>
        <w:t>和B</w:t>
      </w:r>
      <w:r w:rsidR="003171DE">
        <w:rPr>
          <w:rFonts w:ascii="宋体" w:hAnsi="宋体"/>
          <w:kern w:val="0"/>
          <w:sz w:val="24"/>
        </w:rPr>
        <w:t>-1</w:t>
      </w:r>
      <w:r w:rsidR="006C7574">
        <w:rPr>
          <w:rFonts w:ascii="宋体" w:hAnsi="宋体" w:hint="eastAsia"/>
          <w:kern w:val="0"/>
          <w:sz w:val="24"/>
        </w:rPr>
        <w:t>，详细内容</w:t>
      </w:r>
      <w:r w:rsidR="00525206" w:rsidRPr="00525206">
        <w:rPr>
          <w:rFonts w:ascii="宋体" w:hAnsi="宋体"/>
          <w:kern w:val="0"/>
          <w:sz w:val="24"/>
        </w:rPr>
        <w:t>表</w:t>
      </w:r>
      <w:r w:rsidR="00525206" w:rsidRPr="00525206">
        <w:rPr>
          <w:rFonts w:ascii="宋体" w:hAnsi="宋体" w:hint="eastAsia"/>
          <w:kern w:val="0"/>
          <w:sz w:val="24"/>
        </w:rPr>
        <w:t>1</w:t>
      </w:r>
      <w:r w:rsidR="00437BF9">
        <w:rPr>
          <w:rFonts w:ascii="宋体" w:hAnsi="宋体" w:hint="eastAsia"/>
          <w:kern w:val="0"/>
          <w:sz w:val="24"/>
        </w:rPr>
        <w:t>和</w:t>
      </w:r>
      <w:r w:rsidR="00502C5F">
        <w:rPr>
          <w:rFonts w:ascii="宋体" w:hAnsi="宋体" w:hint="eastAsia"/>
          <w:kern w:val="0"/>
          <w:sz w:val="24"/>
        </w:rPr>
        <w:t>表</w:t>
      </w:r>
      <w:r w:rsidR="009C3254">
        <w:rPr>
          <w:rFonts w:ascii="宋体" w:hAnsi="宋体" w:hint="eastAsia"/>
          <w:kern w:val="0"/>
          <w:sz w:val="24"/>
        </w:rPr>
        <w:t>2</w:t>
      </w:r>
      <w:r w:rsidR="00525206" w:rsidRPr="004320F4">
        <w:rPr>
          <w:rFonts w:hint="eastAsia"/>
          <w:kern w:val="0"/>
          <w:lang w:val="ru-RU"/>
        </w:rPr>
        <w:t>。</w:t>
      </w:r>
    </w:p>
    <w:p w14:paraId="262FC23C" w14:textId="1BAC9B2E" w:rsidR="00525206" w:rsidRPr="00C829D3" w:rsidRDefault="00525206" w:rsidP="004E2151">
      <w:pPr>
        <w:autoSpaceDE w:val="0"/>
        <w:autoSpaceDN w:val="0"/>
        <w:adjustRightInd w:val="0"/>
        <w:spacing w:beforeLines="50" w:before="156" w:afterLines="50" w:after="156"/>
        <w:ind w:firstLineChars="400" w:firstLine="840"/>
        <w:rPr>
          <w:rFonts w:ascii="宋体"/>
          <w:color w:val="000000"/>
        </w:rPr>
      </w:pPr>
      <w:r>
        <w:rPr>
          <w:rFonts w:ascii="宋体" w:hint="eastAsia"/>
          <w:color w:val="000000"/>
        </w:rPr>
        <w:t>表1</w:t>
      </w:r>
      <w:r w:rsidR="00CB0DBC">
        <w:rPr>
          <w:rFonts w:ascii="宋体"/>
          <w:color w:val="000000"/>
        </w:rPr>
        <w:t xml:space="preserve"> </w:t>
      </w:r>
      <w:proofErr w:type="gramStart"/>
      <w:r w:rsidR="00E55A1F">
        <w:rPr>
          <w:rFonts w:ascii="宋体" w:hint="eastAsia"/>
          <w:color w:val="000000"/>
        </w:rPr>
        <w:t>内饰</w:t>
      </w:r>
      <w:r w:rsidR="00CB0DBC">
        <w:rPr>
          <w:rFonts w:ascii="宋体" w:hint="eastAsia"/>
          <w:color w:val="000000"/>
        </w:rPr>
        <w:t>耐光</w:t>
      </w:r>
      <w:proofErr w:type="gramEnd"/>
      <w:r w:rsidR="00CB0DBC">
        <w:rPr>
          <w:rFonts w:ascii="宋体" w:hint="eastAsia"/>
          <w:color w:val="000000"/>
        </w:rPr>
        <w:t>老化</w:t>
      </w:r>
      <w:r w:rsidR="00C22F6E">
        <w:rPr>
          <w:rFonts w:ascii="宋体" w:hint="eastAsia"/>
          <w:color w:val="000000"/>
        </w:rPr>
        <w:t>的</w:t>
      </w:r>
      <w:r w:rsidR="006C7574">
        <w:rPr>
          <w:rFonts w:ascii="宋体" w:hint="eastAsia"/>
          <w:color w:val="000000"/>
        </w:rPr>
        <w:t>试</w:t>
      </w:r>
      <w:r w:rsidR="00C22F6E">
        <w:rPr>
          <w:rFonts w:ascii="宋体" w:hint="eastAsia"/>
          <w:color w:val="000000"/>
        </w:rPr>
        <w:t>验方法</w:t>
      </w:r>
      <w:r w:rsidR="00C829D3">
        <w:rPr>
          <w:rFonts w:ascii="宋体"/>
          <w:color w:val="000000"/>
        </w:rPr>
        <w:t xml:space="preserve">             </w:t>
      </w:r>
      <w:r w:rsidR="00251543">
        <w:rPr>
          <w:rFonts w:ascii="宋体"/>
          <w:color w:val="000000"/>
        </w:rPr>
        <w:t xml:space="preserve"> </w:t>
      </w:r>
      <w:r w:rsidR="00C829D3">
        <w:rPr>
          <w:rFonts w:ascii="宋体" w:hint="eastAsia"/>
          <w:color w:val="000000"/>
        </w:rPr>
        <w:t>表2</w:t>
      </w:r>
      <w:r w:rsidR="00C829D3">
        <w:rPr>
          <w:rFonts w:ascii="宋体"/>
          <w:color w:val="000000"/>
        </w:rPr>
        <w:t xml:space="preserve"> </w:t>
      </w:r>
      <w:r w:rsidR="009C3254">
        <w:rPr>
          <w:rFonts w:ascii="宋体" w:hint="eastAsia"/>
          <w:color w:val="000000"/>
        </w:rPr>
        <w:t>外</w:t>
      </w:r>
      <w:r w:rsidR="00E55A1F">
        <w:rPr>
          <w:rFonts w:ascii="宋体" w:hint="eastAsia"/>
          <w:color w:val="000000"/>
        </w:rPr>
        <w:t>饰</w:t>
      </w:r>
      <w:r w:rsidR="00C829D3">
        <w:rPr>
          <w:rFonts w:ascii="宋体" w:hint="eastAsia"/>
          <w:color w:val="000000"/>
        </w:rPr>
        <w:t>耐光老化的</w:t>
      </w:r>
      <w:r w:rsidR="006C7574">
        <w:rPr>
          <w:rFonts w:ascii="宋体" w:hint="eastAsia"/>
          <w:color w:val="000000"/>
        </w:rPr>
        <w:t>实</w:t>
      </w:r>
      <w:r w:rsidR="00C829D3">
        <w:rPr>
          <w:rFonts w:ascii="宋体" w:hint="eastAsia"/>
          <w:color w:val="000000"/>
        </w:rPr>
        <w:t>验方法</w:t>
      </w:r>
    </w:p>
    <w:p w14:paraId="1C778A29" w14:textId="20A4E11A" w:rsidR="001630FE" w:rsidRDefault="009C3254" w:rsidP="0059734C">
      <w:pPr>
        <w:widowControl/>
        <w:spacing w:line="360" w:lineRule="auto"/>
        <w:ind w:firstLineChars="200" w:firstLine="420"/>
        <w:jc w:val="left"/>
        <w:rPr>
          <w:rFonts w:ascii="宋体" w:hAnsi="宋体"/>
          <w:kern w:val="0"/>
          <w:sz w:val="24"/>
        </w:rPr>
      </w:pPr>
      <w:r>
        <w:rPr>
          <w:noProof/>
        </w:rPr>
        <w:drawing>
          <wp:anchor distT="0" distB="0" distL="114300" distR="114300" simplePos="0" relativeHeight="251659264" behindDoc="0" locked="0" layoutInCell="1" allowOverlap="1" wp14:anchorId="5A9956A8" wp14:editId="31EB4688">
            <wp:simplePos x="0" y="0"/>
            <wp:positionH relativeFrom="column">
              <wp:posOffset>2914015</wp:posOffset>
            </wp:positionH>
            <wp:positionV relativeFrom="paragraph">
              <wp:posOffset>53975</wp:posOffset>
            </wp:positionV>
            <wp:extent cx="2540000" cy="1668750"/>
            <wp:effectExtent l="0" t="0" r="0" b="0"/>
            <wp:wrapNone/>
            <wp:docPr id="2" name="table">
              <a:extLst xmlns:a="http://schemas.openxmlformats.org/drawingml/2006/main">
                <a:ext uri="{FF2B5EF4-FFF2-40B4-BE49-F238E27FC236}">
                  <a16:creationId xmlns:a16="http://schemas.microsoft.com/office/drawing/2014/main" id="{1B4946CF-ABEF-4D2E-8D31-37ECBF5EB3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1B4946CF-ABEF-4D2E-8D31-37ECBF5EB3A5}"/>
                        </a:ext>
                      </a:extLst>
                    </pic:cNvPr>
                    <pic:cNvPicPr>
                      <a:picLocks noChangeAspect="1"/>
                    </pic:cNvPicPr>
                  </pic:nvPicPr>
                  <pic:blipFill>
                    <a:blip r:embed="rId8"/>
                    <a:stretch>
                      <a:fillRect/>
                    </a:stretch>
                  </pic:blipFill>
                  <pic:spPr>
                    <a:xfrm>
                      <a:off x="0" y="0"/>
                      <a:ext cx="2548143" cy="1674100"/>
                    </a:xfrm>
                    <a:prstGeom prst="rect">
                      <a:avLst/>
                    </a:prstGeom>
                  </pic:spPr>
                </pic:pic>
              </a:graphicData>
            </a:graphic>
            <wp14:sizeRelH relativeFrom="margin">
              <wp14:pctWidth>0</wp14:pctWidth>
            </wp14:sizeRelH>
            <wp14:sizeRelV relativeFrom="margin">
              <wp14:pctHeight>0</wp14:pctHeight>
            </wp14:sizeRelV>
          </wp:anchor>
        </w:drawing>
      </w:r>
      <w:r w:rsidR="005948FB">
        <w:rPr>
          <w:noProof/>
        </w:rPr>
        <w:drawing>
          <wp:anchor distT="0" distB="0" distL="114300" distR="114300" simplePos="0" relativeHeight="251657216" behindDoc="0" locked="0" layoutInCell="1" allowOverlap="1" wp14:anchorId="74091417" wp14:editId="23C3149A">
            <wp:simplePos x="0" y="0"/>
            <wp:positionH relativeFrom="column">
              <wp:posOffset>81916</wp:posOffset>
            </wp:positionH>
            <wp:positionV relativeFrom="paragraph">
              <wp:posOffset>53975</wp:posOffset>
            </wp:positionV>
            <wp:extent cx="2565400" cy="1685397"/>
            <wp:effectExtent l="0" t="0" r="0" b="0"/>
            <wp:wrapNone/>
            <wp:docPr id="3" name="table">
              <a:extLst xmlns:a="http://schemas.openxmlformats.org/drawingml/2006/main">
                <a:ext uri="{FF2B5EF4-FFF2-40B4-BE49-F238E27FC236}">
                  <a16:creationId xmlns:a16="http://schemas.microsoft.com/office/drawing/2014/main" id="{70100A78-52A4-4FF1-A964-29144AE6F3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able">
                      <a:extLst>
                        <a:ext uri="{FF2B5EF4-FFF2-40B4-BE49-F238E27FC236}">
                          <a16:creationId xmlns:a16="http://schemas.microsoft.com/office/drawing/2014/main" id="{70100A78-52A4-4FF1-A964-29144AE6F312}"/>
                        </a:ext>
                      </a:extLst>
                    </pic:cNvPr>
                    <pic:cNvPicPr>
                      <a:picLocks noChangeAspect="1"/>
                    </pic:cNvPicPr>
                  </pic:nvPicPr>
                  <pic:blipFill>
                    <a:blip r:embed="rId9"/>
                    <a:stretch>
                      <a:fillRect/>
                    </a:stretch>
                  </pic:blipFill>
                  <pic:spPr>
                    <a:xfrm>
                      <a:off x="0" y="0"/>
                      <a:ext cx="2565400" cy="1685397"/>
                    </a:xfrm>
                    <a:prstGeom prst="rect">
                      <a:avLst/>
                    </a:prstGeom>
                  </pic:spPr>
                </pic:pic>
              </a:graphicData>
            </a:graphic>
            <wp14:sizeRelH relativeFrom="margin">
              <wp14:pctWidth>0</wp14:pctWidth>
            </wp14:sizeRelH>
            <wp14:sizeRelV relativeFrom="margin">
              <wp14:pctHeight>0</wp14:pctHeight>
            </wp14:sizeRelV>
          </wp:anchor>
        </w:drawing>
      </w:r>
    </w:p>
    <w:p w14:paraId="51FF6F4C" w14:textId="3146FC8D" w:rsidR="001630FE" w:rsidRDefault="001630FE" w:rsidP="0059734C">
      <w:pPr>
        <w:widowControl/>
        <w:spacing w:line="360" w:lineRule="auto"/>
        <w:ind w:firstLineChars="200" w:firstLine="480"/>
        <w:jc w:val="left"/>
        <w:rPr>
          <w:rFonts w:ascii="宋体" w:hAnsi="宋体"/>
          <w:kern w:val="0"/>
          <w:sz w:val="24"/>
        </w:rPr>
      </w:pPr>
    </w:p>
    <w:p w14:paraId="55AEC41A" w14:textId="5DD828AB" w:rsidR="001630FE" w:rsidRDefault="001630FE" w:rsidP="0059734C">
      <w:pPr>
        <w:widowControl/>
        <w:spacing w:line="360" w:lineRule="auto"/>
        <w:ind w:firstLineChars="200" w:firstLine="480"/>
        <w:jc w:val="left"/>
        <w:rPr>
          <w:rFonts w:ascii="宋体" w:hAnsi="宋体"/>
          <w:kern w:val="0"/>
          <w:sz w:val="24"/>
        </w:rPr>
      </w:pPr>
    </w:p>
    <w:p w14:paraId="75114D96" w14:textId="40698DDA" w:rsidR="001630FE" w:rsidRDefault="001630FE" w:rsidP="0059734C">
      <w:pPr>
        <w:widowControl/>
        <w:spacing w:line="360" w:lineRule="auto"/>
        <w:ind w:firstLineChars="200" w:firstLine="480"/>
        <w:jc w:val="left"/>
        <w:rPr>
          <w:rFonts w:ascii="宋体" w:hAnsi="宋体"/>
          <w:kern w:val="0"/>
          <w:sz w:val="24"/>
        </w:rPr>
      </w:pPr>
    </w:p>
    <w:p w14:paraId="5C845D35" w14:textId="5E1F1EF8" w:rsidR="001630FE" w:rsidRDefault="001630FE" w:rsidP="0059734C">
      <w:pPr>
        <w:widowControl/>
        <w:spacing w:line="360" w:lineRule="auto"/>
        <w:ind w:firstLineChars="200" w:firstLine="480"/>
        <w:jc w:val="left"/>
        <w:rPr>
          <w:rFonts w:ascii="宋体" w:hAnsi="宋体"/>
          <w:kern w:val="0"/>
          <w:sz w:val="24"/>
        </w:rPr>
      </w:pPr>
    </w:p>
    <w:p w14:paraId="46F752A9" w14:textId="39ECD848" w:rsidR="001630FE" w:rsidRDefault="009C3254" w:rsidP="009C3254">
      <w:pPr>
        <w:widowControl/>
        <w:tabs>
          <w:tab w:val="left" w:pos="5550"/>
        </w:tabs>
        <w:spacing w:line="360" w:lineRule="auto"/>
        <w:ind w:firstLineChars="200" w:firstLine="480"/>
        <w:jc w:val="left"/>
        <w:rPr>
          <w:rFonts w:ascii="宋体" w:hAnsi="宋体"/>
          <w:kern w:val="0"/>
          <w:sz w:val="24"/>
        </w:rPr>
      </w:pPr>
      <w:r>
        <w:rPr>
          <w:rFonts w:ascii="宋体" w:hAnsi="宋体"/>
          <w:kern w:val="0"/>
          <w:sz w:val="24"/>
        </w:rPr>
        <w:tab/>
      </w:r>
    </w:p>
    <w:p w14:paraId="0C5886B9" w14:textId="55D6B679" w:rsidR="00357987" w:rsidRDefault="00357987" w:rsidP="0059734C">
      <w:pPr>
        <w:widowControl/>
        <w:spacing w:line="360" w:lineRule="auto"/>
        <w:ind w:firstLineChars="200" w:firstLine="480"/>
        <w:jc w:val="left"/>
        <w:rPr>
          <w:rFonts w:ascii="宋体" w:hAnsi="宋体"/>
          <w:kern w:val="0"/>
          <w:sz w:val="24"/>
        </w:rPr>
      </w:pPr>
    </w:p>
    <w:p w14:paraId="107E0081" w14:textId="77777777" w:rsidR="00216BC4" w:rsidRDefault="00216BC4" w:rsidP="0059734C">
      <w:pPr>
        <w:widowControl/>
        <w:spacing w:line="360" w:lineRule="auto"/>
        <w:ind w:firstLineChars="200" w:firstLine="480"/>
        <w:jc w:val="left"/>
        <w:rPr>
          <w:rFonts w:ascii="宋体" w:hAnsi="宋体"/>
          <w:kern w:val="0"/>
          <w:sz w:val="24"/>
        </w:rPr>
      </w:pPr>
    </w:p>
    <w:p w14:paraId="2E1D3753" w14:textId="77777777" w:rsidR="00216BC4" w:rsidRDefault="00216BC4" w:rsidP="0059734C">
      <w:pPr>
        <w:widowControl/>
        <w:spacing w:line="360" w:lineRule="auto"/>
        <w:ind w:firstLineChars="200" w:firstLine="480"/>
        <w:jc w:val="left"/>
        <w:rPr>
          <w:rFonts w:ascii="宋体" w:hAnsi="宋体"/>
          <w:kern w:val="0"/>
          <w:sz w:val="24"/>
        </w:rPr>
      </w:pPr>
    </w:p>
    <w:p w14:paraId="01AFCDE0" w14:textId="77777777" w:rsidR="00216BC4" w:rsidRDefault="00216BC4" w:rsidP="0059734C">
      <w:pPr>
        <w:widowControl/>
        <w:spacing w:line="360" w:lineRule="auto"/>
        <w:ind w:firstLineChars="200" w:firstLine="480"/>
        <w:jc w:val="left"/>
        <w:rPr>
          <w:rFonts w:ascii="宋体" w:hAnsi="宋体"/>
          <w:kern w:val="0"/>
          <w:sz w:val="24"/>
        </w:rPr>
      </w:pPr>
    </w:p>
    <w:p w14:paraId="68A90F0D" w14:textId="77777777" w:rsidR="00216BC4" w:rsidRDefault="00216BC4" w:rsidP="0059734C">
      <w:pPr>
        <w:widowControl/>
        <w:spacing w:line="360" w:lineRule="auto"/>
        <w:ind w:firstLineChars="200" w:firstLine="480"/>
        <w:jc w:val="left"/>
        <w:rPr>
          <w:rFonts w:ascii="宋体" w:hAnsi="宋体"/>
          <w:kern w:val="0"/>
          <w:sz w:val="24"/>
        </w:rPr>
      </w:pPr>
    </w:p>
    <w:p w14:paraId="48299543" w14:textId="38B347CE" w:rsidR="00E4444A" w:rsidRPr="00216BC4" w:rsidRDefault="00E4444A" w:rsidP="00216BC4">
      <w:pPr>
        <w:widowControl/>
        <w:spacing w:line="360" w:lineRule="auto"/>
        <w:ind w:firstLineChars="200" w:firstLine="480"/>
        <w:jc w:val="left"/>
        <w:rPr>
          <w:rFonts w:ascii="宋体" w:hAnsi="宋体" w:hint="eastAsia"/>
          <w:kern w:val="0"/>
          <w:sz w:val="24"/>
        </w:rPr>
      </w:pPr>
      <w:r>
        <w:rPr>
          <w:rFonts w:ascii="宋体" w:hAnsi="宋体" w:hint="eastAsia"/>
          <w:kern w:val="0"/>
          <w:sz w:val="24"/>
        </w:rPr>
        <w:lastRenderedPageBreak/>
        <w:t>主机厂目前主流的</w:t>
      </w:r>
      <w:r w:rsidR="00221592">
        <w:rPr>
          <w:rFonts w:ascii="宋体" w:hAnsi="宋体" w:hint="eastAsia"/>
          <w:kern w:val="0"/>
          <w:sz w:val="24"/>
        </w:rPr>
        <w:t>测试时间要求参见表3。</w:t>
      </w:r>
    </w:p>
    <w:p w14:paraId="10068765" w14:textId="3C5A7849" w:rsidR="006B5569" w:rsidRDefault="006B5569" w:rsidP="006B5569">
      <w:pPr>
        <w:widowControl/>
        <w:spacing w:line="360" w:lineRule="auto"/>
        <w:jc w:val="center"/>
        <w:rPr>
          <w:rFonts w:ascii="宋体" w:hAnsi="宋体"/>
          <w:kern w:val="0"/>
          <w:sz w:val="24"/>
        </w:rPr>
      </w:pPr>
      <w:r>
        <w:rPr>
          <w:rFonts w:ascii="宋体" w:hAnsi="宋体" w:hint="eastAsia"/>
          <w:kern w:val="0"/>
          <w:sz w:val="24"/>
        </w:rPr>
        <w:t>表3</w:t>
      </w:r>
      <w:r>
        <w:rPr>
          <w:rFonts w:ascii="宋体" w:hAnsi="宋体"/>
          <w:kern w:val="0"/>
          <w:sz w:val="24"/>
        </w:rPr>
        <w:t xml:space="preserve">  </w:t>
      </w:r>
      <w:r>
        <w:rPr>
          <w:rFonts w:ascii="宋体" w:hAnsi="宋体" w:hint="eastAsia"/>
          <w:kern w:val="0"/>
          <w:sz w:val="24"/>
        </w:rPr>
        <w:t>各主机上测试时间要求</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9"/>
        <w:gridCol w:w="2148"/>
        <w:gridCol w:w="2148"/>
        <w:gridCol w:w="2148"/>
      </w:tblGrid>
      <w:tr w:rsidR="00E4444A" w:rsidRPr="001F587F" w14:paraId="553ECCFD" w14:textId="77777777" w:rsidTr="00E4444A">
        <w:tc>
          <w:tcPr>
            <w:tcW w:w="2039" w:type="dxa"/>
            <w:vAlign w:val="center"/>
          </w:tcPr>
          <w:p w14:paraId="011C2389" w14:textId="77777777" w:rsidR="00E4444A" w:rsidRPr="001F587F" w:rsidRDefault="00E4444A" w:rsidP="00382F0B">
            <w:pPr>
              <w:jc w:val="center"/>
              <w:rPr>
                <w:szCs w:val="21"/>
              </w:rPr>
            </w:pPr>
            <w:r w:rsidRPr="001F587F">
              <w:rPr>
                <w:szCs w:val="21"/>
              </w:rPr>
              <w:t>序号</w:t>
            </w:r>
          </w:p>
        </w:tc>
        <w:tc>
          <w:tcPr>
            <w:tcW w:w="2148" w:type="dxa"/>
            <w:vAlign w:val="center"/>
          </w:tcPr>
          <w:p w14:paraId="2F8BED14" w14:textId="77777777" w:rsidR="00E4444A" w:rsidRPr="001F587F" w:rsidRDefault="00E4444A" w:rsidP="00382F0B">
            <w:pPr>
              <w:jc w:val="center"/>
              <w:rPr>
                <w:szCs w:val="21"/>
              </w:rPr>
            </w:pPr>
            <w:r w:rsidRPr="001F587F">
              <w:rPr>
                <w:szCs w:val="21"/>
              </w:rPr>
              <w:t>主机厂</w:t>
            </w:r>
          </w:p>
        </w:tc>
        <w:tc>
          <w:tcPr>
            <w:tcW w:w="2148" w:type="dxa"/>
            <w:vAlign w:val="center"/>
          </w:tcPr>
          <w:p w14:paraId="2612D57C" w14:textId="77777777" w:rsidR="00E4444A" w:rsidRPr="001F587F" w:rsidRDefault="00E4444A" w:rsidP="00382F0B">
            <w:pPr>
              <w:jc w:val="center"/>
              <w:rPr>
                <w:szCs w:val="21"/>
              </w:rPr>
            </w:pPr>
            <w:r w:rsidRPr="001F587F">
              <w:rPr>
                <w:szCs w:val="21"/>
              </w:rPr>
              <w:t>外饰要求</w:t>
            </w:r>
          </w:p>
        </w:tc>
        <w:tc>
          <w:tcPr>
            <w:tcW w:w="2148" w:type="dxa"/>
            <w:vAlign w:val="center"/>
          </w:tcPr>
          <w:p w14:paraId="3B94C463" w14:textId="77777777" w:rsidR="00E4444A" w:rsidRPr="001F587F" w:rsidRDefault="00E4444A" w:rsidP="00382F0B">
            <w:pPr>
              <w:jc w:val="center"/>
              <w:rPr>
                <w:szCs w:val="21"/>
              </w:rPr>
            </w:pPr>
            <w:r w:rsidRPr="001F587F">
              <w:rPr>
                <w:szCs w:val="21"/>
              </w:rPr>
              <w:t>内饰要求</w:t>
            </w:r>
          </w:p>
        </w:tc>
      </w:tr>
      <w:tr w:rsidR="00E4444A" w:rsidRPr="001F587F" w14:paraId="0191F965" w14:textId="77777777" w:rsidTr="00E4444A">
        <w:tc>
          <w:tcPr>
            <w:tcW w:w="2039" w:type="dxa"/>
            <w:vAlign w:val="center"/>
          </w:tcPr>
          <w:p w14:paraId="654ADEEC" w14:textId="77777777" w:rsidR="00E4444A" w:rsidRPr="001F587F" w:rsidRDefault="00E4444A" w:rsidP="00382F0B">
            <w:pPr>
              <w:jc w:val="center"/>
              <w:rPr>
                <w:szCs w:val="21"/>
              </w:rPr>
            </w:pPr>
            <w:r w:rsidRPr="001F587F">
              <w:rPr>
                <w:rFonts w:hint="eastAsia"/>
                <w:szCs w:val="21"/>
              </w:rPr>
              <w:t>1</w:t>
            </w:r>
          </w:p>
        </w:tc>
        <w:tc>
          <w:tcPr>
            <w:tcW w:w="2148" w:type="dxa"/>
            <w:vAlign w:val="center"/>
          </w:tcPr>
          <w:p w14:paraId="0456FBD9" w14:textId="77777777" w:rsidR="00E4444A" w:rsidRPr="001F587F" w:rsidRDefault="00E4444A" w:rsidP="00382F0B">
            <w:pPr>
              <w:jc w:val="center"/>
              <w:rPr>
                <w:szCs w:val="21"/>
              </w:rPr>
            </w:pPr>
            <w:r w:rsidRPr="001F587F">
              <w:rPr>
                <w:rFonts w:hint="eastAsia"/>
                <w:szCs w:val="21"/>
              </w:rPr>
              <w:t>大</w:t>
            </w:r>
            <w:r w:rsidRPr="001F587F">
              <w:rPr>
                <w:rFonts w:hint="eastAsia"/>
                <w:szCs w:val="21"/>
              </w:rPr>
              <w:t xml:space="preserve">  </w:t>
            </w:r>
            <w:r w:rsidRPr="001F587F">
              <w:rPr>
                <w:rFonts w:hint="eastAsia"/>
                <w:szCs w:val="21"/>
              </w:rPr>
              <w:t>众</w:t>
            </w:r>
          </w:p>
        </w:tc>
        <w:tc>
          <w:tcPr>
            <w:tcW w:w="2148" w:type="dxa"/>
            <w:vAlign w:val="center"/>
          </w:tcPr>
          <w:p w14:paraId="18086DD4" w14:textId="77777777" w:rsidR="00E4444A" w:rsidRPr="001F587F" w:rsidRDefault="00E4444A" w:rsidP="00382F0B">
            <w:pPr>
              <w:jc w:val="center"/>
              <w:rPr>
                <w:szCs w:val="21"/>
              </w:rPr>
            </w:pPr>
            <w:r w:rsidRPr="001F587F">
              <w:rPr>
                <w:rFonts w:hint="eastAsia"/>
                <w:szCs w:val="21"/>
              </w:rPr>
              <w:t>1600h</w:t>
            </w:r>
          </w:p>
        </w:tc>
        <w:tc>
          <w:tcPr>
            <w:tcW w:w="2148" w:type="dxa"/>
            <w:vAlign w:val="center"/>
          </w:tcPr>
          <w:p w14:paraId="166A281F" w14:textId="77777777" w:rsidR="00E4444A" w:rsidRPr="001F587F" w:rsidRDefault="00E4444A" w:rsidP="00382F0B">
            <w:pPr>
              <w:jc w:val="center"/>
              <w:rPr>
                <w:szCs w:val="21"/>
              </w:rPr>
            </w:pPr>
            <w:r w:rsidRPr="001F587F">
              <w:rPr>
                <w:rFonts w:hint="eastAsia"/>
                <w:szCs w:val="21"/>
              </w:rPr>
              <w:t>650h/325h/195h</w:t>
            </w:r>
          </w:p>
        </w:tc>
      </w:tr>
      <w:tr w:rsidR="00E4444A" w:rsidRPr="001F587F" w14:paraId="236B1578" w14:textId="77777777" w:rsidTr="00E4444A">
        <w:tc>
          <w:tcPr>
            <w:tcW w:w="2039" w:type="dxa"/>
            <w:vAlign w:val="center"/>
          </w:tcPr>
          <w:p w14:paraId="581939C8" w14:textId="77777777" w:rsidR="00E4444A" w:rsidRPr="001F587F" w:rsidRDefault="00E4444A" w:rsidP="00382F0B">
            <w:pPr>
              <w:jc w:val="center"/>
              <w:rPr>
                <w:szCs w:val="21"/>
              </w:rPr>
            </w:pPr>
            <w:r w:rsidRPr="001F587F">
              <w:rPr>
                <w:rFonts w:hint="eastAsia"/>
                <w:szCs w:val="21"/>
              </w:rPr>
              <w:t>2</w:t>
            </w:r>
          </w:p>
        </w:tc>
        <w:tc>
          <w:tcPr>
            <w:tcW w:w="2148" w:type="dxa"/>
            <w:vAlign w:val="center"/>
          </w:tcPr>
          <w:p w14:paraId="5ACAA04C" w14:textId="77777777" w:rsidR="00E4444A" w:rsidRPr="001F587F" w:rsidRDefault="00E4444A" w:rsidP="00382F0B">
            <w:pPr>
              <w:jc w:val="center"/>
              <w:rPr>
                <w:szCs w:val="21"/>
              </w:rPr>
            </w:pPr>
            <w:r w:rsidRPr="001F587F">
              <w:rPr>
                <w:rFonts w:hint="eastAsia"/>
                <w:szCs w:val="21"/>
              </w:rPr>
              <w:t>通</w:t>
            </w:r>
            <w:r w:rsidRPr="001F587F">
              <w:rPr>
                <w:rFonts w:hint="eastAsia"/>
                <w:szCs w:val="21"/>
              </w:rPr>
              <w:t xml:space="preserve">  </w:t>
            </w:r>
            <w:r w:rsidRPr="001F587F">
              <w:rPr>
                <w:rFonts w:hint="eastAsia"/>
                <w:szCs w:val="21"/>
              </w:rPr>
              <w:t>用</w:t>
            </w:r>
          </w:p>
        </w:tc>
        <w:tc>
          <w:tcPr>
            <w:tcW w:w="2148" w:type="dxa"/>
            <w:vAlign w:val="center"/>
          </w:tcPr>
          <w:p w14:paraId="2A746578" w14:textId="77777777" w:rsidR="00E4444A" w:rsidRPr="001F587F" w:rsidRDefault="00E4444A" w:rsidP="00382F0B">
            <w:pPr>
              <w:jc w:val="center"/>
              <w:rPr>
                <w:szCs w:val="21"/>
              </w:rPr>
            </w:pPr>
            <w:r>
              <w:rPr>
                <w:rFonts w:hint="eastAsia"/>
                <w:szCs w:val="21"/>
              </w:rPr>
              <w:t>3000h/2300h/</w:t>
            </w:r>
            <w:r w:rsidRPr="001F587F">
              <w:rPr>
                <w:rFonts w:hint="eastAsia"/>
                <w:szCs w:val="21"/>
              </w:rPr>
              <w:t>1850h</w:t>
            </w:r>
          </w:p>
        </w:tc>
        <w:tc>
          <w:tcPr>
            <w:tcW w:w="2148" w:type="dxa"/>
            <w:vAlign w:val="center"/>
          </w:tcPr>
          <w:p w14:paraId="4E65689C" w14:textId="77777777" w:rsidR="00E4444A" w:rsidRPr="001F587F" w:rsidRDefault="00E4444A" w:rsidP="00382F0B">
            <w:pPr>
              <w:jc w:val="center"/>
              <w:rPr>
                <w:szCs w:val="21"/>
              </w:rPr>
            </w:pPr>
            <w:r w:rsidRPr="001F587F">
              <w:rPr>
                <w:rFonts w:hint="eastAsia"/>
                <w:szCs w:val="21"/>
              </w:rPr>
              <w:t>791h/384h</w:t>
            </w:r>
          </w:p>
        </w:tc>
      </w:tr>
      <w:tr w:rsidR="00E4444A" w:rsidRPr="001F587F" w14:paraId="425F9B9D" w14:textId="77777777" w:rsidTr="00E4444A">
        <w:tc>
          <w:tcPr>
            <w:tcW w:w="2039" w:type="dxa"/>
            <w:vAlign w:val="center"/>
          </w:tcPr>
          <w:p w14:paraId="5E236C8A" w14:textId="77777777" w:rsidR="00E4444A" w:rsidRPr="001F587F" w:rsidRDefault="00E4444A" w:rsidP="00382F0B">
            <w:pPr>
              <w:jc w:val="center"/>
              <w:rPr>
                <w:szCs w:val="21"/>
              </w:rPr>
            </w:pPr>
            <w:r w:rsidRPr="001F587F">
              <w:rPr>
                <w:rFonts w:hint="eastAsia"/>
                <w:szCs w:val="21"/>
              </w:rPr>
              <w:t>3</w:t>
            </w:r>
          </w:p>
        </w:tc>
        <w:tc>
          <w:tcPr>
            <w:tcW w:w="2148" w:type="dxa"/>
            <w:vAlign w:val="center"/>
          </w:tcPr>
          <w:p w14:paraId="1007E312" w14:textId="77777777" w:rsidR="00E4444A" w:rsidRPr="001F587F" w:rsidRDefault="00E4444A" w:rsidP="00382F0B">
            <w:pPr>
              <w:jc w:val="center"/>
              <w:rPr>
                <w:szCs w:val="21"/>
              </w:rPr>
            </w:pPr>
            <w:r w:rsidRPr="001F587F">
              <w:rPr>
                <w:rFonts w:hint="eastAsia"/>
                <w:szCs w:val="21"/>
              </w:rPr>
              <w:t>日</w:t>
            </w:r>
            <w:r w:rsidRPr="001F587F">
              <w:rPr>
                <w:rFonts w:hint="eastAsia"/>
                <w:szCs w:val="21"/>
              </w:rPr>
              <w:t xml:space="preserve">  </w:t>
            </w:r>
            <w:r w:rsidRPr="001F587F">
              <w:rPr>
                <w:rFonts w:hint="eastAsia"/>
                <w:szCs w:val="21"/>
              </w:rPr>
              <w:t>产</w:t>
            </w:r>
          </w:p>
        </w:tc>
        <w:tc>
          <w:tcPr>
            <w:tcW w:w="2148" w:type="dxa"/>
            <w:vAlign w:val="center"/>
          </w:tcPr>
          <w:p w14:paraId="199EE376" w14:textId="77777777" w:rsidR="00E4444A" w:rsidRPr="001F587F" w:rsidRDefault="00E4444A" w:rsidP="00382F0B">
            <w:pPr>
              <w:jc w:val="center"/>
              <w:rPr>
                <w:szCs w:val="21"/>
              </w:rPr>
            </w:pPr>
            <w:r w:rsidRPr="001F587F">
              <w:rPr>
                <w:rFonts w:hint="eastAsia"/>
                <w:szCs w:val="21"/>
              </w:rPr>
              <w:t>2000h</w:t>
            </w:r>
          </w:p>
        </w:tc>
        <w:tc>
          <w:tcPr>
            <w:tcW w:w="2148" w:type="dxa"/>
            <w:vAlign w:val="center"/>
          </w:tcPr>
          <w:p w14:paraId="7F88E900" w14:textId="77777777" w:rsidR="00E4444A" w:rsidRPr="001F587F" w:rsidRDefault="00E4444A" w:rsidP="00382F0B">
            <w:pPr>
              <w:jc w:val="center"/>
              <w:rPr>
                <w:szCs w:val="21"/>
              </w:rPr>
            </w:pPr>
            <w:r w:rsidRPr="001F587F">
              <w:rPr>
                <w:rFonts w:hint="eastAsia"/>
                <w:szCs w:val="21"/>
              </w:rPr>
              <w:t>472h/131h</w:t>
            </w:r>
          </w:p>
        </w:tc>
      </w:tr>
      <w:tr w:rsidR="00E4444A" w:rsidRPr="001F587F" w14:paraId="5E11797D" w14:textId="77777777" w:rsidTr="00E4444A">
        <w:tc>
          <w:tcPr>
            <w:tcW w:w="2039" w:type="dxa"/>
            <w:vAlign w:val="center"/>
          </w:tcPr>
          <w:p w14:paraId="68E19E30" w14:textId="77777777" w:rsidR="00E4444A" w:rsidRPr="001F587F" w:rsidRDefault="00E4444A" w:rsidP="00382F0B">
            <w:pPr>
              <w:jc w:val="center"/>
              <w:rPr>
                <w:szCs w:val="21"/>
              </w:rPr>
            </w:pPr>
            <w:r w:rsidRPr="001F587F">
              <w:rPr>
                <w:rFonts w:hint="eastAsia"/>
                <w:szCs w:val="21"/>
              </w:rPr>
              <w:t>4</w:t>
            </w:r>
          </w:p>
        </w:tc>
        <w:tc>
          <w:tcPr>
            <w:tcW w:w="2148" w:type="dxa"/>
            <w:vAlign w:val="center"/>
          </w:tcPr>
          <w:p w14:paraId="327E9492" w14:textId="77777777" w:rsidR="00E4444A" w:rsidRPr="001F587F" w:rsidRDefault="00E4444A" w:rsidP="00382F0B">
            <w:pPr>
              <w:jc w:val="center"/>
              <w:rPr>
                <w:szCs w:val="21"/>
              </w:rPr>
            </w:pPr>
            <w:proofErr w:type="gramStart"/>
            <w:r w:rsidRPr="001F587F">
              <w:rPr>
                <w:rFonts w:hint="eastAsia"/>
                <w:szCs w:val="21"/>
              </w:rPr>
              <w:t>一</w:t>
            </w:r>
            <w:proofErr w:type="gramEnd"/>
            <w:r w:rsidRPr="001F587F">
              <w:rPr>
                <w:rFonts w:hint="eastAsia"/>
                <w:szCs w:val="21"/>
              </w:rPr>
              <w:t xml:space="preserve">  </w:t>
            </w:r>
            <w:r w:rsidRPr="001F587F">
              <w:rPr>
                <w:rFonts w:hint="eastAsia"/>
                <w:szCs w:val="21"/>
              </w:rPr>
              <w:t>汽</w:t>
            </w:r>
          </w:p>
        </w:tc>
        <w:tc>
          <w:tcPr>
            <w:tcW w:w="2148" w:type="dxa"/>
            <w:vAlign w:val="center"/>
          </w:tcPr>
          <w:p w14:paraId="3D16658E" w14:textId="77777777" w:rsidR="00E4444A" w:rsidRPr="001F587F" w:rsidRDefault="00E4444A" w:rsidP="00382F0B">
            <w:pPr>
              <w:jc w:val="center"/>
              <w:rPr>
                <w:szCs w:val="21"/>
              </w:rPr>
            </w:pPr>
            <w:r>
              <w:rPr>
                <w:rFonts w:hint="eastAsia"/>
                <w:szCs w:val="21"/>
              </w:rPr>
              <w:t>1000h/500h/200h</w:t>
            </w:r>
          </w:p>
        </w:tc>
        <w:tc>
          <w:tcPr>
            <w:tcW w:w="2148" w:type="dxa"/>
            <w:vAlign w:val="center"/>
          </w:tcPr>
          <w:p w14:paraId="1F42BB20" w14:textId="77777777" w:rsidR="00E4444A" w:rsidRPr="001F587F" w:rsidRDefault="00E4444A" w:rsidP="00382F0B">
            <w:pPr>
              <w:jc w:val="center"/>
              <w:rPr>
                <w:szCs w:val="21"/>
              </w:rPr>
            </w:pPr>
            <w:r>
              <w:rPr>
                <w:rFonts w:hint="eastAsia"/>
                <w:szCs w:val="21"/>
              </w:rPr>
              <w:t>480h/200h/96h</w:t>
            </w:r>
          </w:p>
        </w:tc>
      </w:tr>
      <w:tr w:rsidR="00E4444A" w:rsidRPr="001F587F" w14:paraId="2CBDB4DB" w14:textId="77777777" w:rsidTr="00E4444A">
        <w:tc>
          <w:tcPr>
            <w:tcW w:w="2039" w:type="dxa"/>
            <w:vAlign w:val="center"/>
          </w:tcPr>
          <w:p w14:paraId="5F6E9975" w14:textId="77777777" w:rsidR="00E4444A" w:rsidRPr="001F587F" w:rsidRDefault="00E4444A" w:rsidP="00382F0B">
            <w:pPr>
              <w:jc w:val="center"/>
              <w:rPr>
                <w:szCs w:val="21"/>
              </w:rPr>
            </w:pPr>
            <w:r w:rsidRPr="001F587F">
              <w:rPr>
                <w:rFonts w:hint="eastAsia"/>
                <w:szCs w:val="21"/>
              </w:rPr>
              <w:t>5</w:t>
            </w:r>
          </w:p>
        </w:tc>
        <w:tc>
          <w:tcPr>
            <w:tcW w:w="2148" w:type="dxa"/>
            <w:vAlign w:val="center"/>
          </w:tcPr>
          <w:p w14:paraId="310210AC" w14:textId="77777777" w:rsidR="00E4444A" w:rsidRPr="001F587F" w:rsidRDefault="00E4444A" w:rsidP="00382F0B">
            <w:pPr>
              <w:jc w:val="center"/>
              <w:rPr>
                <w:szCs w:val="21"/>
              </w:rPr>
            </w:pPr>
            <w:r w:rsidRPr="001F587F">
              <w:rPr>
                <w:rFonts w:hint="eastAsia"/>
                <w:szCs w:val="21"/>
              </w:rPr>
              <w:t>上</w:t>
            </w:r>
            <w:r w:rsidRPr="001F587F">
              <w:rPr>
                <w:rFonts w:hint="eastAsia"/>
                <w:szCs w:val="21"/>
              </w:rPr>
              <w:t xml:space="preserve">  </w:t>
            </w:r>
            <w:r w:rsidRPr="001F587F">
              <w:rPr>
                <w:rFonts w:hint="eastAsia"/>
                <w:szCs w:val="21"/>
              </w:rPr>
              <w:t>汽</w:t>
            </w:r>
          </w:p>
        </w:tc>
        <w:tc>
          <w:tcPr>
            <w:tcW w:w="2148" w:type="dxa"/>
            <w:vAlign w:val="center"/>
          </w:tcPr>
          <w:p w14:paraId="374650EE" w14:textId="77777777" w:rsidR="00E4444A" w:rsidRPr="001F587F" w:rsidRDefault="00E4444A" w:rsidP="00382F0B">
            <w:pPr>
              <w:jc w:val="center"/>
              <w:rPr>
                <w:szCs w:val="21"/>
              </w:rPr>
            </w:pPr>
            <w:r w:rsidRPr="001F587F">
              <w:rPr>
                <w:rFonts w:hint="eastAsia"/>
                <w:szCs w:val="21"/>
              </w:rPr>
              <w:t>2000h</w:t>
            </w:r>
          </w:p>
        </w:tc>
        <w:tc>
          <w:tcPr>
            <w:tcW w:w="2148" w:type="dxa"/>
            <w:vAlign w:val="center"/>
          </w:tcPr>
          <w:p w14:paraId="1F9B8804" w14:textId="77777777" w:rsidR="00E4444A" w:rsidRPr="001F587F" w:rsidRDefault="00E4444A" w:rsidP="00382F0B">
            <w:pPr>
              <w:jc w:val="center"/>
              <w:rPr>
                <w:szCs w:val="21"/>
              </w:rPr>
            </w:pPr>
            <w:r w:rsidRPr="001F587F">
              <w:rPr>
                <w:rFonts w:hint="eastAsia"/>
                <w:szCs w:val="21"/>
              </w:rPr>
              <w:t>400h</w:t>
            </w:r>
          </w:p>
        </w:tc>
      </w:tr>
      <w:tr w:rsidR="00E4444A" w:rsidRPr="001F587F" w14:paraId="3938FA6F" w14:textId="77777777" w:rsidTr="00E4444A">
        <w:tc>
          <w:tcPr>
            <w:tcW w:w="2039" w:type="dxa"/>
            <w:vAlign w:val="center"/>
          </w:tcPr>
          <w:p w14:paraId="04D00044" w14:textId="77777777" w:rsidR="00E4444A" w:rsidRPr="001F587F" w:rsidRDefault="00E4444A" w:rsidP="00382F0B">
            <w:pPr>
              <w:jc w:val="center"/>
              <w:rPr>
                <w:szCs w:val="21"/>
              </w:rPr>
            </w:pPr>
            <w:r w:rsidRPr="001F587F">
              <w:rPr>
                <w:rFonts w:hint="eastAsia"/>
                <w:szCs w:val="21"/>
              </w:rPr>
              <w:t>6</w:t>
            </w:r>
          </w:p>
        </w:tc>
        <w:tc>
          <w:tcPr>
            <w:tcW w:w="2148" w:type="dxa"/>
            <w:vAlign w:val="center"/>
          </w:tcPr>
          <w:p w14:paraId="3AA6E7DA" w14:textId="77777777" w:rsidR="00E4444A" w:rsidRPr="001F587F" w:rsidRDefault="00E4444A" w:rsidP="00382F0B">
            <w:pPr>
              <w:jc w:val="center"/>
              <w:rPr>
                <w:szCs w:val="21"/>
              </w:rPr>
            </w:pPr>
            <w:r w:rsidRPr="001F587F">
              <w:rPr>
                <w:rFonts w:hint="eastAsia"/>
                <w:szCs w:val="21"/>
              </w:rPr>
              <w:t>吉</w:t>
            </w:r>
            <w:r w:rsidRPr="001F587F">
              <w:rPr>
                <w:rFonts w:hint="eastAsia"/>
                <w:szCs w:val="21"/>
              </w:rPr>
              <w:t xml:space="preserve">  </w:t>
            </w:r>
            <w:r w:rsidRPr="001F587F">
              <w:rPr>
                <w:rFonts w:hint="eastAsia"/>
                <w:szCs w:val="21"/>
              </w:rPr>
              <w:t>利</w:t>
            </w:r>
          </w:p>
        </w:tc>
        <w:tc>
          <w:tcPr>
            <w:tcW w:w="2148" w:type="dxa"/>
            <w:vAlign w:val="center"/>
          </w:tcPr>
          <w:p w14:paraId="3019640C" w14:textId="77777777" w:rsidR="00E4444A" w:rsidRPr="001F587F" w:rsidRDefault="00E4444A" w:rsidP="00382F0B">
            <w:pPr>
              <w:jc w:val="center"/>
              <w:rPr>
                <w:szCs w:val="21"/>
              </w:rPr>
            </w:pPr>
            <w:r w:rsidRPr="001F587F">
              <w:rPr>
                <w:rFonts w:hint="eastAsia"/>
                <w:szCs w:val="21"/>
              </w:rPr>
              <w:t>2000h/1250h</w:t>
            </w:r>
          </w:p>
        </w:tc>
        <w:tc>
          <w:tcPr>
            <w:tcW w:w="2148" w:type="dxa"/>
            <w:vAlign w:val="center"/>
          </w:tcPr>
          <w:p w14:paraId="591FEFA2" w14:textId="77777777" w:rsidR="00E4444A" w:rsidRPr="001F587F" w:rsidRDefault="00E4444A" w:rsidP="00382F0B">
            <w:pPr>
              <w:jc w:val="center"/>
              <w:rPr>
                <w:szCs w:val="21"/>
              </w:rPr>
            </w:pPr>
            <w:r w:rsidRPr="001F587F">
              <w:rPr>
                <w:rFonts w:hint="eastAsia"/>
                <w:szCs w:val="21"/>
              </w:rPr>
              <w:t>650h/330h/165h</w:t>
            </w:r>
          </w:p>
        </w:tc>
      </w:tr>
      <w:tr w:rsidR="00E4444A" w:rsidRPr="001F587F" w14:paraId="314D1173" w14:textId="77777777" w:rsidTr="00E4444A">
        <w:tc>
          <w:tcPr>
            <w:tcW w:w="2039" w:type="dxa"/>
            <w:vAlign w:val="center"/>
          </w:tcPr>
          <w:p w14:paraId="59EC5355" w14:textId="77777777" w:rsidR="00E4444A" w:rsidRPr="001F587F" w:rsidRDefault="00E4444A" w:rsidP="00382F0B">
            <w:pPr>
              <w:jc w:val="center"/>
              <w:rPr>
                <w:szCs w:val="21"/>
              </w:rPr>
            </w:pPr>
            <w:r w:rsidRPr="001F587F">
              <w:rPr>
                <w:rFonts w:hint="eastAsia"/>
                <w:szCs w:val="21"/>
              </w:rPr>
              <w:t>7</w:t>
            </w:r>
          </w:p>
        </w:tc>
        <w:tc>
          <w:tcPr>
            <w:tcW w:w="2148" w:type="dxa"/>
            <w:vAlign w:val="center"/>
          </w:tcPr>
          <w:p w14:paraId="5A45CA01" w14:textId="77777777" w:rsidR="00E4444A" w:rsidRPr="001F587F" w:rsidRDefault="00E4444A" w:rsidP="00382F0B">
            <w:pPr>
              <w:jc w:val="center"/>
              <w:rPr>
                <w:szCs w:val="21"/>
              </w:rPr>
            </w:pPr>
            <w:r w:rsidRPr="001F587F">
              <w:rPr>
                <w:rFonts w:hint="eastAsia"/>
                <w:szCs w:val="21"/>
              </w:rPr>
              <w:t>长</w:t>
            </w:r>
            <w:r w:rsidRPr="001F587F">
              <w:rPr>
                <w:rFonts w:hint="eastAsia"/>
                <w:szCs w:val="21"/>
              </w:rPr>
              <w:t xml:space="preserve">  </w:t>
            </w:r>
            <w:r w:rsidRPr="001F587F">
              <w:rPr>
                <w:rFonts w:hint="eastAsia"/>
                <w:szCs w:val="21"/>
              </w:rPr>
              <w:t>安</w:t>
            </w:r>
          </w:p>
        </w:tc>
        <w:tc>
          <w:tcPr>
            <w:tcW w:w="2148" w:type="dxa"/>
            <w:vAlign w:val="center"/>
          </w:tcPr>
          <w:p w14:paraId="4263784E" w14:textId="77777777" w:rsidR="00E4444A" w:rsidRPr="001F587F" w:rsidRDefault="00E4444A" w:rsidP="00382F0B">
            <w:pPr>
              <w:jc w:val="center"/>
              <w:rPr>
                <w:szCs w:val="21"/>
              </w:rPr>
            </w:pPr>
            <w:r w:rsidRPr="001F587F">
              <w:rPr>
                <w:rFonts w:hint="eastAsia"/>
                <w:szCs w:val="21"/>
              </w:rPr>
              <w:t>3000h</w:t>
            </w:r>
          </w:p>
        </w:tc>
        <w:tc>
          <w:tcPr>
            <w:tcW w:w="2148" w:type="dxa"/>
            <w:vAlign w:val="center"/>
          </w:tcPr>
          <w:p w14:paraId="7D0B3068" w14:textId="77777777" w:rsidR="00E4444A" w:rsidRPr="001F587F" w:rsidRDefault="00E4444A" w:rsidP="00382F0B">
            <w:pPr>
              <w:jc w:val="center"/>
              <w:rPr>
                <w:szCs w:val="21"/>
              </w:rPr>
            </w:pPr>
            <w:r w:rsidRPr="001F587F">
              <w:rPr>
                <w:rFonts w:hint="eastAsia"/>
                <w:szCs w:val="21"/>
              </w:rPr>
              <w:t>1000h</w:t>
            </w:r>
          </w:p>
        </w:tc>
      </w:tr>
      <w:tr w:rsidR="00E4444A" w:rsidRPr="001F587F" w14:paraId="41025FC5" w14:textId="77777777" w:rsidTr="00E4444A">
        <w:tc>
          <w:tcPr>
            <w:tcW w:w="2039" w:type="dxa"/>
            <w:vAlign w:val="center"/>
          </w:tcPr>
          <w:p w14:paraId="74A3326E" w14:textId="77777777" w:rsidR="00E4444A" w:rsidRPr="001F587F" w:rsidRDefault="00E4444A" w:rsidP="00382F0B">
            <w:pPr>
              <w:jc w:val="center"/>
              <w:rPr>
                <w:szCs w:val="21"/>
              </w:rPr>
            </w:pPr>
            <w:r w:rsidRPr="001F587F">
              <w:rPr>
                <w:rFonts w:hint="eastAsia"/>
                <w:szCs w:val="21"/>
              </w:rPr>
              <w:t>8</w:t>
            </w:r>
          </w:p>
        </w:tc>
        <w:tc>
          <w:tcPr>
            <w:tcW w:w="2148" w:type="dxa"/>
            <w:vAlign w:val="center"/>
          </w:tcPr>
          <w:p w14:paraId="33D29501" w14:textId="77777777" w:rsidR="00E4444A" w:rsidRPr="001F587F" w:rsidRDefault="00E4444A" w:rsidP="00382F0B">
            <w:pPr>
              <w:jc w:val="center"/>
              <w:rPr>
                <w:szCs w:val="21"/>
              </w:rPr>
            </w:pPr>
            <w:r w:rsidRPr="001F587F">
              <w:rPr>
                <w:rFonts w:hint="eastAsia"/>
                <w:szCs w:val="21"/>
              </w:rPr>
              <w:t>长</w:t>
            </w:r>
            <w:r w:rsidRPr="001F587F">
              <w:rPr>
                <w:rFonts w:hint="eastAsia"/>
                <w:szCs w:val="21"/>
              </w:rPr>
              <w:t xml:space="preserve">  </w:t>
            </w:r>
            <w:r w:rsidRPr="001F587F">
              <w:rPr>
                <w:rFonts w:hint="eastAsia"/>
                <w:szCs w:val="21"/>
              </w:rPr>
              <w:t>城</w:t>
            </w:r>
          </w:p>
        </w:tc>
        <w:tc>
          <w:tcPr>
            <w:tcW w:w="2148" w:type="dxa"/>
            <w:vAlign w:val="center"/>
          </w:tcPr>
          <w:p w14:paraId="30AB28B2" w14:textId="77777777" w:rsidR="00E4444A" w:rsidRPr="001F587F" w:rsidRDefault="00E4444A" w:rsidP="00382F0B">
            <w:pPr>
              <w:jc w:val="center"/>
              <w:rPr>
                <w:szCs w:val="21"/>
              </w:rPr>
            </w:pPr>
            <w:r w:rsidRPr="001F587F">
              <w:rPr>
                <w:rFonts w:hint="eastAsia"/>
                <w:szCs w:val="21"/>
              </w:rPr>
              <w:t>2100h</w:t>
            </w:r>
          </w:p>
        </w:tc>
        <w:tc>
          <w:tcPr>
            <w:tcW w:w="2148" w:type="dxa"/>
            <w:vAlign w:val="center"/>
          </w:tcPr>
          <w:p w14:paraId="31450CA2" w14:textId="77777777" w:rsidR="00E4444A" w:rsidRPr="001F587F" w:rsidRDefault="00E4444A" w:rsidP="00382F0B">
            <w:pPr>
              <w:jc w:val="center"/>
              <w:rPr>
                <w:szCs w:val="21"/>
              </w:rPr>
            </w:pPr>
            <w:r w:rsidRPr="001F587F">
              <w:rPr>
                <w:rFonts w:hint="eastAsia"/>
                <w:szCs w:val="21"/>
              </w:rPr>
              <w:t>624h</w:t>
            </w:r>
          </w:p>
        </w:tc>
      </w:tr>
      <w:tr w:rsidR="00E4444A" w:rsidRPr="001F587F" w14:paraId="675E3EB9" w14:textId="77777777" w:rsidTr="00E4444A">
        <w:tc>
          <w:tcPr>
            <w:tcW w:w="2039" w:type="dxa"/>
            <w:vAlign w:val="center"/>
          </w:tcPr>
          <w:p w14:paraId="1320D5E5" w14:textId="77777777" w:rsidR="00E4444A" w:rsidRPr="001F587F" w:rsidRDefault="00E4444A" w:rsidP="00382F0B">
            <w:pPr>
              <w:jc w:val="center"/>
              <w:rPr>
                <w:szCs w:val="21"/>
              </w:rPr>
            </w:pPr>
            <w:r w:rsidRPr="001F587F">
              <w:rPr>
                <w:rFonts w:hint="eastAsia"/>
                <w:szCs w:val="21"/>
              </w:rPr>
              <w:t>9</w:t>
            </w:r>
          </w:p>
        </w:tc>
        <w:tc>
          <w:tcPr>
            <w:tcW w:w="2148" w:type="dxa"/>
            <w:vAlign w:val="center"/>
          </w:tcPr>
          <w:p w14:paraId="6DBA770C" w14:textId="77777777" w:rsidR="00E4444A" w:rsidRPr="001F587F" w:rsidRDefault="00E4444A" w:rsidP="00382F0B">
            <w:pPr>
              <w:jc w:val="center"/>
              <w:rPr>
                <w:szCs w:val="21"/>
              </w:rPr>
            </w:pPr>
            <w:r w:rsidRPr="001F587F">
              <w:rPr>
                <w:rFonts w:hint="eastAsia"/>
                <w:szCs w:val="21"/>
              </w:rPr>
              <w:t>江</w:t>
            </w:r>
            <w:r w:rsidRPr="001F587F">
              <w:rPr>
                <w:rFonts w:hint="eastAsia"/>
                <w:szCs w:val="21"/>
              </w:rPr>
              <w:t xml:space="preserve">  </w:t>
            </w:r>
            <w:r w:rsidRPr="001F587F">
              <w:rPr>
                <w:rFonts w:hint="eastAsia"/>
                <w:szCs w:val="21"/>
              </w:rPr>
              <w:t>淮</w:t>
            </w:r>
          </w:p>
        </w:tc>
        <w:tc>
          <w:tcPr>
            <w:tcW w:w="2148" w:type="dxa"/>
            <w:vAlign w:val="center"/>
          </w:tcPr>
          <w:p w14:paraId="257604CB" w14:textId="77777777" w:rsidR="00E4444A" w:rsidRPr="001F587F" w:rsidRDefault="00E4444A" w:rsidP="00382F0B">
            <w:pPr>
              <w:jc w:val="center"/>
              <w:rPr>
                <w:szCs w:val="21"/>
              </w:rPr>
            </w:pPr>
            <w:r w:rsidRPr="001F587F">
              <w:rPr>
                <w:rFonts w:hint="eastAsia"/>
                <w:szCs w:val="21"/>
              </w:rPr>
              <w:t>1890h</w:t>
            </w:r>
          </w:p>
        </w:tc>
        <w:tc>
          <w:tcPr>
            <w:tcW w:w="2148" w:type="dxa"/>
            <w:vAlign w:val="center"/>
          </w:tcPr>
          <w:p w14:paraId="3BA295EB" w14:textId="77777777" w:rsidR="00E4444A" w:rsidRPr="001F587F" w:rsidRDefault="00E4444A" w:rsidP="00382F0B">
            <w:pPr>
              <w:jc w:val="center"/>
              <w:rPr>
                <w:szCs w:val="21"/>
              </w:rPr>
            </w:pPr>
            <w:r w:rsidRPr="001F587F">
              <w:rPr>
                <w:rFonts w:hint="eastAsia"/>
                <w:szCs w:val="21"/>
              </w:rPr>
              <w:t>400h</w:t>
            </w:r>
          </w:p>
        </w:tc>
      </w:tr>
      <w:tr w:rsidR="00E4444A" w:rsidRPr="001F587F" w14:paraId="4DDC9E3E" w14:textId="77777777" w:rsidTr="00E4444A">
        <w:tc>
          <w:tcPr>
            <w:tcW w:w="2039" w:type="dxa"/>
            <w:vAlign w:val="center"/>
          </w:tcPr>
          <w:p w14:paraId="25991DB2" w14:textId="77777777" w:rsidR="00E4444A" w:rsidRPr="001F587F" w:rsidRDefault="00E4444A" w:rsidP="00382F0B">
            <w:pPr>
              <w:jc w:val="center"/>
              <w:rPr>
                <w:szCs w:val="21"/>
              </w:rPr>
            </w:pPr>
            <w:r w:rsidRPr="001F587F">
              <w:rPr>
                <w:rFonts w:hint="eastAsia"/>
                <w:szCs w:val="21"/>
              </w:rPr>
              <w:t>10</w:t>
            </w:r>
          </w:p>
        </w:tc>
        <w:tc>
          <w:tcPr>
            <w:tcW w:w="2148" w:type="dxa"/>
            <w:vAlign w:val="center"/>
          </w:tcPr>
          <w:p w14:paraId="7E14EB02" w14:textId="77777777" w:rsidR="00E4444A" w:rsidRPr="001F587F" w:rsidRDefault="00E4444A" w:rsidP="00382F0B">
            <w:pPr>
              <w:jc w:val="center"/>
              <w:rPr>
                <w:szCs w:val="21"/>
              </w:rPr>
            </w:pPr>
            <w:r w:rsidRPr="001F587F">
              <w:rPr>
                <w:rFonts w:hint="eastAsia"/>
                <w:szCs w:val="21"/>
              </w:rPr>
              <w:t>海</w:t>
            </w:r>
            <w:r w:rsidRPr="001F587F">
              <w:rPr>
                <w:rFonts w:hint="eastAsia"/>
                <w:szCs w:val="21"/>
              </w:rPr>
              <w:t xml:space="preserve">  </w:t>
            </w:r>
            <w:r w:rsidRPr="001F587F">
              <w:rPr>
                <w:rFonts w:hint="eastAsia"/>
                <w:szCs w:val="21"/>
              </w:rPr>
              <w:t>马</w:t>
            </w:r>
          </w:p>
        </w:tc>
        <w:tc>
          <w:tcPr>
            <w:tcW w:w="2148" w:type="dxa"/>
            <w:vAlign w:val="center"/>
          </w:tcPr>
          <w:p w14:paraId="0388B885" w14:textId="77777777" w:rsidR="00E4444A" w:rsidRPr="001F587F" w:rsidRDefault="00E4444A" w:rsidP="00382F0B">
            <w:pPr>
              <w:jc w:val="center"/>
              <w:rPr>
                <w:szCs w:val="21"/>
              </w:rPr>
            </w:pPr>
            <w:r w:rsidRPr="001F587F">
              <w:rPr>
                <w:rFonts w:hint="eastAsia"/>
                <w:szCs w:val="21"/>
              </w:rPr>
              <w:t>2500KJ</w:t>
            </w:r>
            <w:r w:rsidRPr="001F587F">
              <w:rPr>
                <w:rFonts w:hint="eastAsia"/>
                <w:szCs w:val="21"/>
              </w:rPr>
              <w:t>（</w:t>
            </w:r>
            <w:r w:rsidRPr="001F587F">
              <w:rPr>
                <w:rFonts w:hint="eastAsia"/>
                <w:szCs w:val="21"/>
              </w:rPr>
              <w:t>1800h</w:t>
            </w:r>
            <w:r w:rsidRPr="001F587F">
              <w:rPr>
                <w:rFonts w:hint="eastAsia"/>
                <w:szCs w:val="21"/>
              </w:rPr>
              <w:t>）</w:t>
            </w:r>
          </w:p>
        </w:tc>
        <w:tc>
          <w:tcPr>
            <w:tcW w:w="2148" w:type="dxa"/>
            <w:vAlign w:val="center"/>
          </w:tcPr>
          <w:p w14:paraId="2F1B857B" w14:textId="77777777" w:rsidR="00E4444A" w:rsidRPr="001F587F" w:rsidRDefault="00E4444A" w:rsidP="00382F0B">
            <w:pPr>
              <w:jc w:val="center"/>
              <w:rPr>
                <w:szCs w:val="21"/>
              </w:rPr>
            </w:pPr>
            <w:r w:rsidRPr="001F587F">
              <w:rPr>
                <w:rFonts w:hint="eastAsia"/>
                <w:szCs w:val="21"/>
              </w:rPr>
              <w:t>1250KJ</w:t>
            </w:r>
            <w:r w:rsidRPr="001F587F">
              <w:rPr>
                <w:rFonts w:hint="eastAsia"/>
                <w:szCs w:val="21"/>
              </w:rPr>
              <w:t>（</w:t>
            </w:r>
            <w:r w:rsidRPr="001F587F">
              <w:rPr>
                <w:rFonts w:hint="eastAsia"/>
                <w:szCs w:val="21"/>
              </w:rPr>
              <w:t>360h</w:t>
            </w:r>
            <w:r w:rsidRPr="001F587F">
              <w:rPr>
                <w:rFonts w:hint="eastAsia"/>
                <w:szCs w:val="21"/>
              </w:rPr>
              <w:t>）</w:t>
            </w:r>
          </w:p>
        </w:tc>
      </w:tr>
      <w:tr w:rsidR="00E4444A" w:rsidRPr="001F587F" w14:paraId="2392F52B" w14:textId="77777777" w:rsidTr="00E4444A">
        <w:tc>
          <w:tcPr>
            <w:tcW w:w="2039" w:type="dxa"/>
            <w:vAlign w:val="center"/>
          </w:tcPr>
          <w:p w14:paraId="23AF9335" w14:textId="77777777" w:rsidR="00E4444A" w:rsidRPr="001F587F" w:rsidRDefault="00E4444A" w:rsidP="00382F0B">
            <w:pPr>
              <w:jc w:val="center"/>
              <w:rPr>
                <w:szCs w:val="21"/>
              </w:rPr>
            </w:pPr>
            <w:r w:rsidRPr="001F587F">
              <w:rPr>
                <w:rFonts w:hint="eastAsia"/>
                <w:szCs w:val="21"/>
              </w:rPr>
              <w:t>11</w:t>
            </w:r>
          </w:p>
        </w:tc>
        <w:tc>
          <w:tcPr>
            <w:tcW w:w="2148" w:type="dxa"/>
            <w:vAlign w:val="center"/>
          </w:tcPr>
          <w:p w14:paraId="21AF1433" w14:textId="77777777" w:rsidR="00E4444A" w:rsidRPr="001F587F" w:rsidRDefault="00E4444A" w:rsidP="00382F0B">
            <w:pPr>
              <w:jc w:val="center"/>
              <w:rPr>
                <w:szCs w:val="21"/>
              </w:rPr>
            </w:pPr>
            <w:r w:rsidRPr="001F587F">
              <w:rPr>
                <w:rFonts w:hint="eastAsia"/>
                <w:szCs w:val="21"/>
              </w:rPr>
              <w:t>广</w:t>
            </w:r>
            <w:r w:rsidRPr="001F587F">
              <w:rPr>
                <w:rFonts w:hint="eastAsia"/>
                <w:szCs w:val="21"/>
              </w:rPr>
              <w:t xml:space="preserve">  </w:t>
            </w:r>
            <w:r w:rsidRPr="001F587F">
              <w:rPr>
                <w:rFonts w:hint="eastAsia"/>
                <w:szCs w:val="21"/>
              </w:rPr>
              <w:t>汽</w:t>
            </w:r>
          </w:p>
        </w:tc>
        <w:tc>
          <w:tcPr>
            <w:tcW w:w="2148" w:type="dxa"/>
            <w:vAlign w:val="center"/>
          </w:tcPr>
          <w:p w14:paraId="54A6A7FE" w14:textId="77777777" w:rsidR="00E4444A" w:rsidRPr="001F587F" w:rsidRDefault="00E4444A" w:rsidP="00382F0B">
            <w:pPr>
              <w:jc w:val="center"/>
              <w:rPr>
                <w:szCs w:val="21"/>
              </w:rPr>
            </w:pPr>
            <w:r w:rsidRPr="001F587F">
              <w:rPr>
                <w:rFonts w:hint="eastAsia"/>
                <w:szCs w:val="21"/>
              </w:rPr>
              <w:t>2500KJ</w:t>
            </w:r>
            <w:r w:rsidRPr="001F587F">
              <w:rPr>
                <w:rFonts w:hint="eastAsia"/>
                <w:szCs w:val="21"/>
              </w:rPr>
              <w:t>（</w:t>
            </w:r>
            <w:r w:rsidRPr="001F587F">
              <w:rPr>
                <w:rFonts w:hint="eastAsia"/>
                <w:szCs w:val="21"/>
              </w:rPr>
              <w:t>1800h</w:t>
            </w:r>
            <w:r w:rsidRPr="001F587F">
              <w:rPr>
                <w:rFonts w:hint="eastAsia"/>
                <w:szCs w:val="21"/>
              </w:rPr>
              <w:t>）</w:t>
            </w:r>
          </w:p>
        </w:tc>
        <w:tc>
          <w:tcPr>
            <w:tcW w:w="2148" w:type="dxa"/>
            <w:vAlign w:val="center"/>
          </w:tcPr>
          <w:p w14:paraId="18878F59" w14:textId="77777777" w:rsidR="00E4444A" w:rsidRPr="001F587F" w:rsidRDefault="00E4444A" w:rsidP="00382F0B">
            <w:pPr>
              <w:jc w:val="center"/>
              <w:rPr>
                <w:szCs w:val="21"/>
              </w:rPr>
            </w:pPr>
            <w:r w:rsidRPr="001F587F">
              <w:rPr>
                <w:rFonts w:hint="eastAsia"/>
                <w:szCs w:val="21"/>
              </w:rPr>
              <w:t>1250KJ</w:t>
            </w:r>
            <w:r w:rsidRPr="001F587F">
              <w:rPr>
                <w:rFonts w:hint="eastAsia"/>
                <w:szCs w:val="21"/>
              </w:rPr>
              <w:t>（</w:t>
            </w:r>
            <w:r w:rsidRPr="001F587F">
              <w:rPr>
                <w:rFonts w:hint="eastAsia"/>
                <w:szCs w:val="21"/>
              </w:rPr>
              <w:t>360h</w:t>
            </w:r>
            <w:r w:rsidRPr="001F587F">
              <w:rPr>
                <w:rFonts w:hint="eastAsia"/>
                <w:szCs w:val="21"/>
              </w:rPr>
              <w:t>）</w:t>
            </w:r>
          </w:p>
        </w:tc>
      </w:tr>
      <w:tr w:rsidR="00E4444A" w:rsidRPr="001F587F" w14:paraId="490B7330" w14:textId="77777777" w:rsidTr="00E4444A">
        <w:tc>
          <w:tcPr>
            <w:tcW w:w="2039" w:type="dxa"/>
            <w:vAlign w:val="center"/>
          </w:tcPr>
          <w:p w14:paraId="57D43010" w14:textId="77777777" w:rsidR="00E4444A" w:rsidRPr="001F587F" w:rsidRDefault="00E4444A" w:rsidP="00382F0B">
            <w:pPr>
              <w:jc w:val="center"/>
              <w:rPr>
                <w:szCs w:val="21"/>
              </w:rPr>
            </w:pPr>
            <w:r w:rsidRPr="001F587F">
              <w:rPr>
                <w:rFonts w:hint="eastAsia"/>
                <w:szCs w:val="21"/>
              </w:rPr>
              <w:t>12</w:t>
            </w:r>
          </w:p>
        </w:tc>
        <w:tc>
          <w:tcPr>
            <w:tcW w:w="2148" w:type="dxa"/>
            <w:vAlign w:val="center"/>
          </w:tcPr>
          <w:p w14:paraId="0244AD8F" w14:textId="77777777" w:rsidR="00E4444A" w:rsidRPr="001F587F" w:rsidRDefault="00E4444A" w:rsidP="00382F0B">
            <w:pPr>
              <w:jc w:val="center"/>
              <w:rPr>
                <w:szCs w:val="21"/>
              </w:rPr>
            </w:pPr>
            <w:r w:rsidRPr="001F587F">
              <w:rPr>
                <w:rFonts w:hint="eastAsia"/>
                <w:szCs w:val="21"/>
              </w:rPr>
              <w:t>众</w:t>
            </w:r>
            <w:r w:rsidRPr="001F587F">
              <w:rPr>
                <w:rFonts w:hint="eastAsia"/>
                <w:szCs w:val="21"/>
              </w:rPr>
              <w:t xml:space="preserve">  </w:t>
            </w:r>
            <w:r w:rsidRPr="001F587F">
              <w:rPr>
                <w:rFonts w:hint="eastAsia"/>
                <w:szCs w:val="21"/>
              </w:rPr>
              <w:t>泰</w:t>
            </w:r>
          </w:p>
        </w:tc>
        <w:tc>
          <w:tcPr>
            <w:tcW w:w="2148" w:type="dxa"/>
            <w:vAlign w:val="center"/>
          </w:tcPr>
          <w:p w14:paraId="1FC2EEF7" w14:textId="77777777" w:rsidR="00E4444A" w:rsidRPr="001F587F" w:rsidRDefault="00E4444A" w:rsidP="00382F0B">
            <w:pPr>
              <w:jc w:val="center"/>
              <w:rPr>
                <w:szCs w:val="21"/>
              </w:rPr>
            </w:pPr>
            <w:r w:rsidRPr="001F587F">
              <w:rPr>
                <w:rFonts w:hint="eastAsia"/>
                <w:szCs w:val="21"/>
              </w:rPr>
              <w:t>1900h/1300h/1000h</w:t>
            </w:r>
          </w:p>
        </w:tc>
        <w:tc>
          <w:tcPr>
            <w:tcW w:w="2148" w:type="dxa"/>
            <w:vAlign w:val="center"/>
          </w:tcPr>
          <w:p w14:paraId="14562D10" w14:textId="77777777" w:rsidR="00E4444A" w:rsidRPr="001F587F" w:rsidRDefault="00E4444A" w:rsidP="00382F0B">
            <w:pPr>
              <w:jc w:val="center"/>
              <w:rPr>
                <w:szCs w:val="21"/>
              </w:rPr>
            </w:pPr>
            <w:r w:rsidRPr="001F587F">
              <w:rPr>
                <w:rFonts w:hint="eastAsia"/>
                <w:szCs w:val="21"/>
              </w:rPr>
              <w:t>650h/325h</w:t>
            </w:r>
          </w:p>
        </w:tc>
      </w:tr>
    </w:tbl>
    <w:p w14:paraId="7B403219" w14:textId="68CEF0ED" w:rsidR="005F7329" w:rsidRDefault="005F7329" w:rsidP="0059734C">
      <w:pPr>
        <w:widowControl/>
        <w:spacing w:line="360" w:lineRule="auto"/>
        <w:ind w:firstLineChars="200" w:firstLine="480"/>
        <w:jc w:val="left"/>
        <w:rPr>
          <w:rFonts w:ascii="宋体" w:hAnsi="宋体"/>
          <w:kern w:val="0"/>
          <w:sz w:val="24"/>
        </w:rPr>
      </w:pPr>
    </w:p>
    <w:p w14:paraId="7D3B3A2D" w14:textId="67A5ED05" w:rsidR="0050192F" w:rsidRDefault="00525206" w:rsidP="00F52132">
      <w:pPr>
        <w:widowControl/>
        <w:spacing w:line="360" w:lineRule="auto"/>
        <w:ind w:firstLineChars="200" w:firstLine="480"/>
        <w:jc w:val="left"/>
        <w:rPr>
          <w:rFonts w:ascii="宋体" w:hAnsi="宋体"/>
          <w:kern w:val="0"/>
          <w:sz w:val="24"/>
        </w:rPr>
      </w:pPr>
      <w:r>
        <w:rPr>
          <w:rFonts w:ascii="宋体" w:hAnsi="宋体" w:hint="eastAsia"/>
          <w:kern w:val="0"/>
          <w:sz w:val="24"/>
        </w:rPr>
        <w:t>根据</w:t>
      </w:r>
      <w:r>
        <w:rPr>
          <w:rFonts w:ascii="宋体" w:hAnsi="宋体"/>
          <w:kern w:val="0"/>
          <w:sz w:val="24"/>
        </w:rPr>
        <w:t>以上</w:t>
      </w:r>
      <w:r w:rsidR="00BC2665">
        <w:rPr>
          <w:rFonts w:ascii="宋体" w:hAnsi="宋体" w:hint="eastAsia"/>
          <w:kern w:val="0"/>
          <w:sz w:val="24"/>
        </w:rPr>
        <w:t>国内外主流的</w:t>
      </w:r>
      <w:r w:rsidR="00ED7987">
        <w:rPr>
          <w:rFonts w:ascii="宋体" w:hAnsi="宋体" w:hint="eastAsia"/>
          <w:kern w:val="0"/>
          <w:sz w:val="24"/>
        </w:rPr>
        <w:t>耐光老化</w:t>
      </w:r>
      <w:r>
        <w:rPr>
          <w:rFonts w:ascii="宋体" w:hAnsi="宋体" w:hint="eastAsia"/>
          <w:kern w:val="0"/>
          <w:sz w:val="24"/>
        </w:rPr>
        <w:t>测试</w:t>
      </w:r>
      <w:r>
        <w:rPr>
          <w:rFonts w:ascii="宋体" w:hAnsi="宋体"/>
          <w:kern w:val="0"/>
          <w:sz w:val="24"/>
        </w:rPr>
        <w:t>的试验</w:t>
      </w:r>
      <w:r w:rsidR="00706245">
        <w:rPr>
          <w:rFonts w:ascii="宋体" w:hAnsi="宋体" w:hint="eastAsia"/>
          <w:kern w:val="0"/>
          <w:sz w:val="24"/>
        </w:rPr>
        <w:t>方法，</w:t>
      </w:r>
      <w:r w:rsidR="00706245">
        <w:rPr>
          <w:rFonts w:ascii="宋体" w:hAnsi="宋体"/>
          <w:kern w:val="0"/>
          <w:sz w:val="24"/>
        </w:rPr>
        <w:t>标准编写组将</w:t>
      </w:r>
      <w:r w:rsidR="00706245">
        <w:rPr>
          <w:rFonts w:ascii="宋体" w:hAnsi="宋体" w:hint="eastAsia"/>
          <w:kern w:val="0"/>
          <w:sz w:val="24"/>
        </w:rPr>
        <w:t>国际</w:t>
      </w:r>
      <w:r w:rsidR="00706245">
        <w:rPr>
          <w:rFonts w:ascii="宋体" w:hAnsi="宋体"/>
          <w:kern w:val="0"/>
          <w:sz w:val="24"/>
        </w:rPr>
        <w:t>各大汽车厂</w:t>
      </w:r>
      <w:r w:rsidR="00706245">
        <w:rPr>
          <w:rFonts w:ascii="宋体" w:hAnsi="宋体" w:hint="eastAsia"/>
          <w:kern w:val="0"/>
          <w:sz w:val="24"/>
        </w:rPr>
        <w:t>出现</w:t>
      </w:r>
      <w:r w:rsidR="00706245">
        <w:rPr>
          <w:rFonts w:ascii="宋体" w:hAnsi="宋体"/>
          <w:kern w:val="0"/>
          <w:sz w:val="24"/>
        </w:rPr>
        <w:t>频率较高的、可</w:t>
      </w:r>
      <w:r w:rsidR="00437BF9">
        <w:rPr>
          <w:rFonts w:ascii="宋体" w:hAnsi="宋体" w:hint="eastAsia"/>
          <w:kern w:val="0"/>
          <w:sz w:val="24"/>
        </w:rPr>
        <w:t>真实</w:t>
      </w:r>
      <w:r w:rsidR="00706245">
        <w:rPr>
          <w:rFonts w:ascii="宋体" w:hAnsi="宋体"/>
          <w:kern w:val="0"/>
          <w:sz w:val="24"/>
        </w:rPr>
        <w:t>反应乘用车</w:t>
      </w:r>
      <w:r w:rsidR="00437BF9">
        <w:rPr>
          <w:rFonts w:ascii="宋体" w:hAnsi="宋体" w:hint="eastAsia"/>
          <w:kern w:val="0"/>
          <w:sz w:val="24"/>
        </w:rPr>
        <w:t>非金属零部件耐光老化性能的测试时间</w:t>
      </w:r>
      <w:proofErr w:type="gramStart"/>
      <w:r w:rsidR="00437BF9">
        <w:rPr>
          <w:rFonts w:ascii="宋体" w:hAnsi="宋体" w:hint="eastAsia"/>
          <w:kern w:val="0"/>
          <w:sz w:val="24"/>
        </w:rPr>
        <w:t>做为</w:t>
      </w:r>
      <w:proofErr w:type="gramEnd"/>
      <w:r w:rsidR="00706245" w:rsidRPr="0050192F">
        <w:rPr>
          <w:rFonts w:ascii="宋体" w:hAnsi="宋体"/>
          <w:kern w:val="0"/>
          <w:sz w:val="24"/>
        </w:rPr>
        <w:t>本标准的性能</w:t>
      </w:r>
      <w:r w:rsidR="00437BF9">
        <w:rPr>
          <w:rFonts w:ascii="宋体" w:hAnsi="宋体" w:hint="eastAsia"/>
          <w:kern w:val="0"/>
          <w:sz w:val="24"/>
        </w:rPr>
        <w:t>技术要求</w:t>
      </w:r>
      <w:r w:rsidR="0050192F" w:rsidRPr="0050192F">
        <w:rPr>
          <w:rFonts w:ascii="宋体" w:hAnsi="宋体"/>
          <w:kern w:val="0"/>
          <w:sz w:val="24"/>
        </w:rPr>
        <w:t>。</w:t>
      </w:r>
    </w:p>
    <w:p w14:paraId="049D8ED7" w14:textId="6382B7E6" w:rsidR="001645CC" w:rsidRPr="0050192F" w:rsidRDefault="00F52132" w:rsidP="00F52132">
      <w:pPr>
        <w:widowControl/>
        <w:spacing w:line="360" w:lineRule="auto"/>
        <w:ind w:firstLineChars="200" w:firstLine="480"/>
        <w:jc w:val="left"/>
        <w:rPr>
          <w:rFonts w:ascii="宋体" w:hAnsi="宋体"/>
          <w:kern w:val="0"/>
          <w:sz w:val="24"/>
        </w:rPr>
      </w:pPr>
      <w:r w:rsidRPr="0050192F">
        <w:rPr>
          <w:rFonts w:ascii="宋体" w:hAnsi="宋体" w:hint="eastAsia"/>
          <w:kern w:val="0"/>
          <w:sz w:val="24"/>
        </w:rPr>
        <w:t>本标准同时</w:t>
      </w:r>
      <w:r w:rsidRPr="0050192F">
        <w:rPr>
          <w:rFonts w:ascii="宋体" w:hAnsi="宋体"/>
          <w:kern w:val="0"/>
          <w:sz w:val="24"/>
        </w:rPr>
        <w:t>规定了乘用车</w:t>
      </w:r>
      <w:r>
        <w:rPr>
          <w:rFonts w:ascii="宋体" w:hAnsi="宋体" w:hint="eastAsia"/>
          <w:kern w:val="0"/>
          <w:sz w:val="24"/>
        </w:rPr>
        <w:t>非金属零部件耐光老化性能的评价和验收要求</w:t>
      </w:r>
      <w:r w:rsidRPr="0050192F">
        <w:rPr>
          <w:rFonts w:ascii="宋体" w:hAnsi="宋体" w:hint="eastAsia"/>
          <w:kern w:val="0"/>
          <w:sz w:val="24"/>
        </w:rPr>
        <w:t>。</w:t>
      </w:r>
    </w:p>
    <w:p w14:paraId="3389A649" w14:textId="7598E899" w:rsidR="00C34257" w:rsidRPr="007B13C8" w:rsidRDefault="00C34257" w:rsidP="0059734C">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5</w:t>
      </w:r>
      <w:r w:rsidR="00E3078F" w:rsidRPr="007B13C8">
        <w:rPr>
          <w:rFonts w:ascii="宋体" w:hAnsi="宋体" w:hint="eastAsia"/>
          <w:kern w:val="0"/>
          <w:sz w:val="24"/>
        </w:rPr>
        <w:t>标准工作基础</w:t>
      </w:r>
    </w:p>
    <w:p w14:paraId="2F280B9B" w14:textId="2A791A0C" w:rsidR="008C12C8" w:rsidRDefault="00BE4430" w:rsidP="00FA22AC">
      <w:pPr>
        <w:widowControl/>
        <w:spacing w:line="360" w:lineRule="auto"/>
        <w:ind w:firstLineChars="200" w:firstLine="480"/>
        <w:jc w:val="left"/>
        <w:rPr>
          <w:rFonts w:ascii="宋体" w:hAnsi="宋体"/>
          <w:kern w:val="0"/>
          <w:sz w:val="24"/>
        </w:rPr>
      </w:pPr>
      <w:r w:rsidRPr="007B13C8">
        <w:rPr>
          <w:rFonts w:ascii="宋体" w:hAnsi="宋体" w:hint="eastAsia"/>
          <w:kern w:val="0"/>
          <w:sz w:val="24"/>
        </w:rPr>
        <w:t>编写组主要起草单位</w:t>
      </w:r>
      <w:proofErr w:type="gramStart"/>
      <w:r w:rsidR="008C12C8">
        <w:rPr>
          <w:rFonts w:ascii="宋体" w:hAnsi="宋体" w:hint="eastAsia"/>
          <w:kern w:val="0"/>
          <w:sz w:val="24"/>
        </w:rPr>
        <w:t>众泰汽车</w:t>
      </w:r>
      <w:proofErr w:type="gramEnd"/>
      <w:r w:rsidR="008C12C8">
        <w:rPr>
          <w:rFonts w:ascii="宋体" w:hAnsi="宋体" w:hint="eastAsia"/>
          <w:kern w:val="0"/>
          <w:sz w:val="24"/>
        </w:rPr>
        <w:t>研究院有限公司</w:t>
      </w:r>
      <w:r w:rsidR="00737728">
        <w:rPr>
          <w:rFonts w:ascii="宋体" w:hAnsi="宋体" w:hint="eastAsia"/>
          <w:kern w:val="0"/>
          <w:sz w:val="24"/>
        </w:rPr>
        <w:t>具备完整的整车耐光老化性能开发能力。在标准的编制过程中，同时参考了以下国</w:t>
      </w:r>
      <w:r w:rsidR="00E555EC">
        <w:rPr>
          <w:rFonts w:ascii="宋体" w:hAnsi="宋体" w:hint="eastAsia"/>
          <w:kern w:val="0"/>
          <w:sz w:val="24"/>
        </w:rPr>
        <w:t>内外</w:t>
      </w:r>
      <w:r w:rsidR="00737728">
        <w:rPr>
          <w:rFonts w:ascii="宋体" w:hAnsi="宋体" w:hint="eastAsia"/>
          <w:kern w:val="0"/>
          <w:sz w:val="24"/>
        </w:rPr>
        <w:t>标准：</w:t>
      </w:r>
    </w:p>
    <w:tbl>
      <w:tblPr>
        <w:tblW w:w="488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2128"/>
        <w:gridCol w:w="4053"/>
        <w:gridCol w:w="1796"/>
      </w:tblGrid>
      <w:tr w:rsidR="00737728" w:rsidRPr="00BC498A" w14:paraId="6546C22C" w14:textId="77777777" w:rsidTr="00E555EC">
        <w:tc>
          <w:tcPr>
            <w:tcW w:w="390" w:type="pct"/>
            <w:vAlign w:val="center"/>
          </w:tcPr>
          <w:p w14:paraId="1BFE09E8" w14:textId="77777777" w:rsidR="00737728" w:rsidRPr="00BC498A" w:rsidRDefault="00737728" w:rsidP="00E555EC">
            <w:pPr>
              <w:jc w:val="center"/>
              <w:rPr>
                <w:szCs w:val="21"/>
              </w:rPr>
            </w:pPr>
            <w:r w:rsidRPr="00BC498A">
              <w:rPr>
                <w:b/>
                <w:bCs/>
                <w:szCs w:val="21"/>
              </w:rPr>
              <w:t>序号</w:t>
            </w:r>
          </w:p>
        </w:tc>
        <w:tc>
          <w:tcPr>
            <w:tcW w:w="1230" w:type="pct"/>
            <w:vAlign w:val="center"/>
          </w:tcPr>
          <w:p w14:paraId="7BCEC538" w14:textId="77777777" w:rsidR="00737728" w:rsidRPr="00BC498A" w:rsidRDefault="00737728" w:rsidP="00382F0B">
            <w:pPr>
              <w:jc w:val="left"/>
              <w:rPr>
                <w:szCs w:val="21"/>
              </w:rPr>
            </w:pPr>
            <w:r w:rsidRPr="00BC498A">
              <w:rPr>
                <w:b/>
                <w:bCs/>
                <w:szCs w:val="21"/>
              </w:rPr>
              <w:t>标准号</w:t>
            </w:r>
          </w:p>
        </w:tc>
        <w:tc>
          <w:tcPr>
            <w:tcW w:w="2342" w:type="pct"/>
            <w:vAlign w:val="center"/>
          </w:tcPr>
          <w:p w14:paraId="46710189" w14:textId="77777777" w:rsidR="00737728" w:rsidRPr="00BC498A" w:rsidRDefault="00737728" w:rsidP="00382F0B">
            <w:pPr>
              <w:rPr>
                <w:szCs w:val="21"/>
              </w:rPr>
            </w:pPr>
            <w:r w:rsidRPr="00BC498A">
              <w:rPr>
                <w:b/>
                <w:bCs/>
                <w:szCs w:val="21"/>
              </w:rPr>
              <w:t>标准名称</w:t>
            </w:r>
            <w:r w:rsidRPr="00BC498A">
              <w:rPr>
                <w:b/>
                <w:bCs/>
                <w:szCs w:val="21"/>
              </w:rPr>
              <w:t xml:space="preserve"> </w:t>
            </w:r>
          </w:p>
        </w:tc>
        <w:tc>
          <w:tcPr>
            <w:tcW w:w="1038" w:type="pct"/>
          </w:tcPr>
          <w:p w14:paraId="7854B8E9" w14:textId="77777777" w:rsidR="00737728" w:rsidRPr="00BC498A" w:rsidRDefault="00737728" w:rsidP="00382F0B">
            <w:pPr>
              <w:rPr>
                <w:b/>
                <w:bCs/>
                <w:szCs w:val="21"/>
              </w:rPr>
            </w:pPr>
            <w:r>
              <w:rPr>
                <w:rFonts w:hint="eastAsia"/>
                <w:b/>
                <w:bCs/>
                <w:szCs w:val="21"/>
              </w:rPr>
              <w:t>备注</w:t>
            </w:r>
          </w:p>
        </w:tc>
      </w:tr>
      <w:tr w:rsidR="00737728" w:rsidRPr="00BC498A" w14:paraId="211D087B" w14:textId="77777777" w:rsidTr="00E555EC">
        <w:tc>
          <w:tcPr>
            <w:tcW w:w="390" w:type="pct"/>
            <w:vAlign w:val="center"/>
          </w:tcPr>
          <w:p w14:paraId="6693F1D1" w14:textId="77777777" w:rsidR="00737728" w:rsidRPr="00BC498A" w:rsidRDefault="00737728" w:rsidP="00E555EC">
            <w:pPr>
              <w:jc w:val="center"/>
              <w:rPr>
                <w:szCs w:val="21"/>
              </w:rPr>
            </w:pPr>
            <w:r w:rsidRPr="00BC498A">
              <w:rPr>
                <w:szCs w:val="21"/>
              </w:rPr>
              <w:t>1</w:t>
            </w:r>
          </w:p>
        </w:tc>
        <w:tc>
          <w:tcPr>
            <w:tcW w:w="1230" w:type="pct"/>
            <w:vAlign w:val="center"/>
          </w:tcPr>
          <w:p w14:paraId="54B0C4FA" w14:textId="77777777" w:rsidR="00737728" w:rsidRPr="00BC498A" w:rsidRDefault="00737728" w:rsidP="00382F0B">
            <w:pPr>
              <w:jc w:val="left"/>
              <w:rPr>
                <w:szCs w:val="21"/>
              </w:rPr>
            </w:pPr>
            <w:r w:rsidRPr="00BC498A">
              <w:rPr>
                <w:szCs w:val="21"/>
              </w:rPr>
              <w:t>PV1303</w:t>
            </w:r>
          </w:p>
        </w:tc>
        <w:tc>
          <w:tcPr>
            <w:tcW w:w="2342" w:type="pct"/>
            <w:vAlign w:val="center"/>
          </w:tcPr>
          <w:p w14:paraId="1C8193CC" w14:textId="77777777" w:rsidR="00737728" w:rsidRPr="00BC498A" w:rsidRDefault="00737728" w:rsidP="00382F0B">
            <w:pPr>
              <w:rPr>
                <w:szCs w:val="21"/>
              </w:rPr>
            </w:pPr>
            <w:r w:rsidRPr="00BC498A">
              <w:rPr>
                <w:rFonts w:hint="eastAsia"/>
                <w:szCs w:val="21"/>
              </w:rPr>
              <w:t>汽车车厢内的零部件的曝光检验</w:t>
            </w:r>
          </w:p>
        </w:tc>
        <w:tc>
          <w:tcPr>
            <w:tcW w:w="1038" w:type="pct"/>
          </w:tcPr>
          <w:p w14:paraId="320FBEF2" w14:textId="77777777" w:rsidR="00737728" w:rsidRPr="00BC498A" w:rsidRDefault="00737728" w:rsidP="00382F0B">
            <w:pPr>
              <w:rPr>
                <w:szCs w:val="21"/>
              </w:rPr>
            </w:pPr>
            <w:r>
              <w:rPr>
                <w:rFonts w:hint="eastAsia"/>
                <w:szCs w:val="21"/>
              </w:rPr>
              <w:t>技术要求</w:t>
            </w:r>
          </w:p>
        </w:tc>
      </w:tr>
      <w:tr w:rsidR="00737728" w:rsidRPr="00BC498A" w14:paraId="36A7F280" w14:textId="77777777" w:rsidTr="00E555EC">
        <w:tc>
          <w:tcPr>
            <w:tcW w:w="390" w:type="pct"/>
            <w:vAlign w:val="center"/>
          </w:tcPr>
          <w:p w14:paraId="71DB23DB" w14:textId="77777777" w:rsidR="00737728" w:rsidRPr="00BC498A" w:rsidRDefault="00737728" w:rsidP="00E555EC">
            <w:pPr>
              <w:jc w:val="center"/>
              <w:rPr>
                <w:szCs w:val="21"/>
              </w:rPr>
            </w:pPr>
            <w:r w:rsidRPr="00BC498A">
              <w:rPr>
                <w:szCs w:val="21"/>
              </w:rPr>
              <w:t>2</w:t>
            </w:r>
          </w:p>
        </w:tc>
        <w:tc>
          <w:tcPr>
            <w:tcW w:w="1230" w:type="pct"/>
            <w:vAlign w:val="center"/>
          </w:tcPr>
          <w:p w14:paraId="7EFB8C34" w14:textId="77777777" w:rsidR="00737728" w:rsidRPr="00BC498A" w:rsidRDefault="00737728" w:rsidP="00382F0B">
            <w:pPr>
              <w:jc w:val="left"/>
              <w:rPr>
                <w:szCs w:val="21"/>
              </w:rPr>
            </w:pPr>
            <w:r>
              <w:rPr>
                <w:szCs w:val="21"/>
              </w:rPr>
              <w:t xml:space="preserve">GMW </w:t>
            </w:r>
            <w:r w:rsidRPr="00BC498A">
              <w:rPr>
                <w:szCs w:val="21"/>
              </w:rPr>
              <w:t>14650-2011</w:t>
            </w:r>
          </w:p>
        </w:tc>
        <w:tc>
          <w:tcPr>
            <w:tcW w:w="2342" w:type="pct"/>
            <w:vAlign w:val="center"/>
          </w:tcPr>
          <w:p w14:paraId="133EACA4" w14:textId="77777777" w:rsidR="00737728" w:rsidRPr="00BC498A" w:rsidRDefault="00737728" w:rsidP="00382F0B">
            <w:pPr>
              <w:rPr>
                <w:szCs w:val="21"/>
              </w:rPr>
            </w:pPr>
            <w:r w:rsidRPr="00BC498A">
              <w:rPr>
                <w:rFonts w:hint="eastAsia"/>
                <w:szCs w:val="21"/>
              </w:rPr>
              <w:t>塑料外饰件要求</w:t>
            </w:r>
          </w:p>
        </w:tc>
        <w:tc>
          <w:tcPr>
            <w:tcW w:w="1038" w:type="pct"/>
          </w:tcPr>
          <w:p w14:paraId="6671CBE5" w14:textId="77777777" w:rsidR="00737728" w:rsidRPr="00BC498A" w:rsidRDefault="00737728" w:rsidP="00382F0B">
            <w:pPr>
              <w:rPr>
                <w:szCs w:val="21"/>
              </w:rPr>
            </w:pPr>
            <w:r>
              <w:rPr>
                <w:rFonts w:hint="eastAsia"/>
                <w:szCs w:val="21"/>
              </w:rPr>
              <w:t>技术要求</w:t>
            </w:r>
          </w:p>
        </w:tc>
      </w:tr>
      <w:tr w:rsidR="00737728" w:rsidRPr="00BC498A" w14:paraId="554106D6" w14:textId="77777777" w:rsidTr="00E555EC">
        <w:tc>
          <w:tcPr>
            <w:tcW w:w="390" w:type="pct"/>
            <w:vAlign w:val="center"/>
          </w:tcPr>
          <w:p w14:paraId="640ED7F6" w14:textId="77777777" w:rsidR="00737728" w:rsidRPr="00BC498A" w:rsidRDefault="00737728" w:rsidP="00E555EC">
            <w:pPr>
              <w:jc w:val="center"/>
              <w:rPr>
                <w:szCs w:val="21"/>
              </w:rPr>
            </w:pPr>
            <w:r w:rsidRPr="00BC498A">
              <w:rPr>
                <w:szCs w:val="21"/>
              </w:rPr>
              <w:t>3</w:t>
            </w:r>
          </w:p>
        </w:tc>
        <w:tc>
          <w:tcPr>
            <w:tcW w:w="1230" w:type="pct"/>
            <w:vAlign w:val="center"/>
          </w:tcPr>
          <w:p w14:paraId="287FF2CD" w14:textId="77777777" w:rsidR="00737728" w:rsidRPr="00BC498A" w:rsidRDefault="00737728" w:rsidP="00382F0B">
            <w:pPr>
              <w:jc w:val="left"/>
              <w:rPr>
                <w:szCs w:val="21"/>
              </w:rPr>
            </w:pPr>
            <w:r w:rsidRPr="00BC498A">
              <w:rPr>
                <w:szCs w:val="21"/>
              </w:rPr>
              <w:t>Q-JL-J160004-2015</w:t>
            </w:r>
          </w:p>
        </w:tc>
        <w:tc>
          <w:tcPr>
            <w:tcW w:w="2342" w:type="pct"/>
            <w:vAlign w:val="center"/>
          </w:tcPr>
          <w:p w14:paraId="4F9274AB" w14:textId="77777777" w:rsidR="00737728" w:rsidRPr="00BC498A" w:rsidRDefault="00737728" w:rsidP="00382F0B">
            <w:pPr>
              <w:rPr>
                <w:szCs w:val="21"/>
              </w:rPr>
            </w:pPr>
            <w:r w:rsidRPr="00BC498A">
              <w:rPr>
                <w:rFonts w:hint="eastAsia"/>
                <w:szCs w:val="21"/>
              </w:rPr>
              <w:t>乘用车非金属零部件耐光老化性能</w:t>
            </w:r>
          </w:p>
        </w:tc>
        <w:tc>
          <w:tcPr>
            <w:tcW w:w="1038" w:type="pct"/>
          </w:tcPr>
          <w:p w14:paraId="4092A7ED" w14:textId="77777777" w:rsidR="00737728" w:rsidRPr="00BC498A" w:rsidRDefault="00737728" w:rsidP="00382F0B">
            <w:pPr>
              <w:rPr>
                <w:szCs w:val="21"/>
              </w:rPr>
            </w:pPr>
            <w:r>
              <w:rPr>
                <w:rFonts w:hint="eastAsia"/>
                <w:szCs w:val="21"/>
              </w:rPr>
              <w:t>技术要求</w:t>
            </w:r>
          </w:p>
        </w:tc>
      </w:tr>
      <w:tr w:rsidR="00737728" w:rsidRPr="00BC498A" w14:paraId="251229D0" w14:textId="77777777" w:rsidTr="00E555EC">
        <w:tc>
          <w:tcPr>
            <w:tcW w:w="390" w:type="pct"/>
            <w:vAlign w:val="center"/>
          </w:tcPr>
          <w:p w14:paraId="3AB0347B" w14:textId="77777777" w:rsidR="00737728" w:rsidRPr="00BC498A" w:rsidRDefault="00737728" w:rsidP="00E555EC">
            <w:pPr>
              <w:jc w:val="center"/>
              <w:rPr>
                <w:szCs w:val="21"/>
              </w:rPr>
            </w:pPr>
            <w:r w:rsidRPr="00BC498A">
              <w:rPr>
                <w:szCs w:val="21"/>
              </w:rPr>
              <w:t>4</w:t>
            </w:r>
          </w:p>
        </w:tc>
        <w:tc>
          <w:tcPr>
            <w:tcW w:w="1230" w:type="pct"/>
            <w:vAlign w:val="center"/>
          </w:tcPr>
          <w:p w14:paraId="14DA2C60" w14:textId="77777777" w:rsidR="00737728" w:rsidRPr="00BC498A" w:rsidRDefault="00737728" w:rsidP="00382F0B">
            <w:pPr>
              <w:jc w:val="left"/>
              <w:rPr>
                <w:szCs w:val="21"/>
              </w:rPr>
            </w:pPr>
            <w:r w:rsidRPr="00BC498A">
              <w:rPr>
                <w:szCs w:val="21"/>
              </w:rPr>
              <w:t>Q/CC SY335-2013</w:t>
            </w:r>
          </w:p>
        </w:tc>
        <w:tc>
          <w:tcPr>
            <w:tcW w:w="2342" w:type="pct"/>
            <w:vAlign w:val="center"/>
          </w:tcPr>
          <w:p w14:paraId="10E5229D" w14:textId="77777777" w:rsidR="00737728" w:rsidRPr="00BC498A" w:rsidRDefault="00737728" w:rsidP="00382F0B">
            <w:pPr>
              <w:rPr>
                <w:szCs w:val="21"/>
              </w:rPr>
            </w:pPr>
            <w:r w:rsidRPr="00BC498A">
              <w:rPr>
                <w:rFonts w:hint="eastAsia"/>
                <w:szCs w:val="21"/>
              </w:rPr>
              <w:t>汽车非金属部件、材料氙灯加速老化试验方法及限值</w:t>
            </w:r>
          </w:p>
        </w:tc>
        <w:tc>
          <w:tcPr>
            <w:tcW w:w="1038" w:type="pct"/>
          </w:tcPr>
          <w:p w14:paraId="416D9C4E" w14:textId="77777777" w:rsidR="00737728" w:rsidRPr="00BC498A" w:rsidRDefault="00737728" w:rsidP="00382F0B">
            <w:pPr>
              <w:rPr>
                <w:szCs w:val="21"/>
              </w:rPr>
            </w:pPr>
            <w:r>
              <w:rPr>
                <w:rFonts w:hint="eastAsia"/>
                <w:szCs w:val="21"/>
              </w:rPr>
              <w:t>技术要求</w:t>
            </w:r>
            <w:r>
              <w:rPr>
                <w:rFonts w:hint="eastAsia"/>
                <w:szCs w:val="21"/>
              </w:rPr>
              <w:t>+</w:t>
            </w:r>
            <w:r>
              <w:rPr>
                <w:rFonts w:hint="eastAsia"/>
                <w:szCs w:val="21"/>
              </w:rPr>
              <w:t>试验方法</w:t>
            </w:r>
          </w:p>
        </w:tc>
      </w:tr>
      <w:tr w:rsidR="00737728" w:rsidRPr="00BC498A" w14:paraId="24AE0941" w14:textId="77777777" w:rsidTr="00E555EC">
        <w:tc>
          <w:tcPr>
            <w:tcW w:w="390" w:type="pct"/>
            <w:vAlign w:val="center"/>
          </w:tcPr>
          <w:p w14:paraId="44DAE35C" w14:textId="77777777" w:rsidR="00737728" w:rsidRPr="00BC498A" w:rsidRDefault="00737728" w:rsidP="00E555EC">
            <w:pPr>
              <w:jc w:val="center"/>
              <w:rPr>
                <w:szCs w:val="21"/>
              </w:rPr>
            </w:pPr>
            <w:r w:rsidRPr="00BC498A">
              <w:rPr>
                <w:szCs w:val="21"/>
              </w:rPr>
              <w:t>5</w:t>
            </w:r>
          </w:p>
        </w:tc>
        <w:tc>
          <w:tcPr>
            <w:tcW w:w="1230" w:type="pct"/>
            <w:vAlign w:val="center"/>
          </w:tcPr>
          <w:p w14:paraId="1C510F40" w14:textId="77777777" w:rsidR="00737728" w:rsidRPr="00BC498A" w:rsidRDefault="00737728" w:rsidP="00382F0B">
            <w:pPr>
              <w:jc w:val="left"/>
              <w:rPr>
                <w:szCs w:val="21"/>
              </w:rPr>
            </w:pPr>
            <w:r w:rsidRPr="00BC498A">
              <w:rPr>
                <w:szCs w:val="21"/>
              </w:rPr>
              <w:t>DFLCT-1024-2005</w:t>
            </w:r>
          </w:p>
        </w:tc>
        <w:tc>
          <w:tcPr>
            <w:tcW w:w="2342" w:type="pct"/>
            <w:vAlign w:val="center"/>
          </w:tcPr>
          <w:p w14:paraId="6CC2C105" w14:textId="77777777" w:rsidR="00737728" w:rsidRPr="00BC498A" w:rsidRDefault="00737728" w:rsidP="00382F0B">
            <w:pPr>
              <w:rPr>
                <w:szCs w:val="21"/>
              </w:rPr>
            </w:pPr>
            <w:r w:rsidRPr="00BC498A">
              <w:rPr>
                <w:rFonts w:hint="eastAsia"/>
                <w:szCs w:val="21"/>
              </w:rPr>
              <w:t>合成树脂零部件的耐候性和耐光性试验方法</w:t>
            </w:r>
          </w:p>
        </w:tc>
        <w:tc>
          <w:tcPr>
            <w:tcW w:w="1038" w:type="pct"/>
          </w:tcPr>
          <w:p w14:paraId="0673D48E" w14:textId="77777777" w:rsidR="00737728" w:rsidRPr="00BC498A" w:rsidRDefault="00737728" w:rsidP="00382F0B">
            <w:pPr>
              <w:rPr>
                <w:szCs w:val="21"/>
              </w:rPr>
            </w:pPr>
            <w:r>
              <w:rPr>
                <w:rFonts w:hint="eastAsia"/>
                <w:szCs w:val="21"/>
              </w:rPr>
              <w:t>技术要求</w:t>
            </w:r>
            <w:r>
              <w:rPr>
                <w:rFonts w:hint="eastAsia"/>
                <w:szCs w:val="21"/>
              </w:rPr>
              <w:t>+</w:t>
            </w:r>
            <w:r>
              <w:rPr>
                <w:rFonts w:hint="eastAsia"/>
                <w:szCs w:val="21"/>
              </w:rPr>
              <w:t>试验方法</w:t>
            </w:r>
          </w:p>
        </w:tc>
      </w:tr>
      <w:tr w:rsidR="00737728" w:rsidRPr="00BC498A" w14:paraId="7CF46217" w14:textId="77777777" w:rsidTr="00E555EC">
        <w:tc>
          <w:tcPr>
            <w:tcW w:w="390" w:type="pct"/>
            <w:vAlign w:val="center"/>
          </w:tcPr>
          <w:p w14:paraId="43A5C8E5" w14:textId="77777777" w:rsidR="00737728" w:rsidRPr="00BC498A" w:rsidRDefault="00737728" w:rsidP="00E555EC">
            <w:pPr>
              <w:jc w:val="center"/>
              <w:rPr>
                <w:szCs w:val="21"/>
              </w:rPr>
            </w:pPr>
            <w:r w:rsidRPr="00BC498A">
              <w:rPr>
                <w:szCs w:val="21"/>
              </w:rPr>
              <w:t>6</w:t>
            </w:r>
          </w:p>
        </w:tc>
        <w:tc>
          <w:tcPr>
            <w:tcW w:w="1230" w:type="pct"/>
            <w:vAlign w:val="center"/>
          </w:tcPr>
          <w:p w14:paraId="4A18E191" w14:textId="77777777" w:rsidR="00737728" w:rsidRPr="00BC498A" w:rsidRDefault="00737728" w:rsidP="00382F0B">
            <w:pPr>
              <w:jc w:val="left"/>
              <w:rPr>
                <w:szCs w:val="21"/>
              </w:rPr>
            </w:pPr>
            <w:r w:rsidRPr="00BC498A">
              <w:rPr>
                <w:szCs w:val="21"/>
              </w:rPr>
              <w:t>SMTC 5 400 003-2013(V2)</w:t>
            </w:r>
          </w:p>
        </w:tc>
        <w:tc>
          <w:tcPr>
            <w:tcW w:w="2342" w:type="pct"/>
            <w:vAlign w:val="center"/>
          </w:tcPr>
          <w:p w14:paraId="3792527D" w14:textId="77777777" w:rsidR="00737728" w:rsidRPr="00BC498A" w:rsidRDefault="00737728" w:rsidP="00382F0B">
            <w:pPr>
              <w:rPr>
                <w:szCs w:val="21"/>
              </w:rPr>
            </w:pPr>
            <w:r w:rsidRPr="00BC498A">
              <w:rPr>
                <w:rFonts w:hint="eastAsia"/>
                <w:szCs w:val="21"/>
              </w:rPr>
              <w:t>乘客</w:t>
            </w:r>
            <w:proofErr w:type="gramStart"/>
            <w:r w:rsidRPr="00BC498A">
              <w:rPr>
                <w:rFonts w:hint="eastAsia"/>
                <w:szCs w:val="21"/>
              </w:rPr>
              <w:t>厢</w:t>
            </w:r>
            <w:proofErr w:type="gramEnd"/>
            <w:r w:rsidRPr="00BC498A">
              <w:rPr>
                <w:rFonts w:hint="eastAsia"/>
                <w:szCs w:val="21"/>
              </w:rPr>
              <w:t>非金属件曝晒试验</w:t>
            </w:r>
          </w:p>
        </w:tc>
        <w:tc>
          <w:tcPr>
            <w:tcW w:w="1038" w:type="pct"/>
          </w:tcPr>
          <w:p w14:paraId="037364F3" w14:textId="77777777" w:rsidR="00737728" w:rsidRPr="00BC498A" w:rsidRDefault="00737728" w:rsidP="00382F0B">
            <w:pPr>
              <w:rPr>
                <w:szCs w:val="21"/>
              </w:rPr>
            </w:pPr>
            <w:r>
              <w:rPr>
                <w:rFonts w:hint="eastAsia"/>
                <w:szCs w:val="21"/>
              </w:rPr>
              <w:t>技术要求</w:t>
            </w:r>
            <w:r>
              <w:rPr>
                <w:rFonts w:hint="eastAsia"/>
                <w:szCs w:val="21"/>
              </w:rPr>
              <w:t>+</w:t>
            </w:r>
            <w:r>
              <w:rPr>
                <w:rFonts w:hint="eastAsia"/>
                <w:szCs w:val="21"/>
              </w:rPr>
              <w:t>试验方法</w:t>
            </w:r>
          </w:p>
        </w:tc>
      </w:tr>
      <w:tr w:rsidR="00737728" w:rsidRPr="00BC498A" w14:paraId="4930B170" w14:textId="77777777" w:rsidTr="00E555EC">
        <w:tc>
          <w:tcPr>
            <w:tcW w:w="390" w:type="pct"/>
            <w:vAlign w:val="center"/>
          </w:tcPr>
          <w:p w14:paraId="466405D0" w14:textId="77777777" w:rsidR="00737728" w:rsidRPr="00BC498A" w:rsidRDefault="00737728" w:rsidP="00E555EC">
            <w:pPr>
              <w:jc w:val="center"/>
              <w:rPr>
                <w:szCs w:val="21"/>
              </w:rPr>
            </w:pPr>
            <w:r w:rsidRPr="00BC498A">
              <w:rPr>
                <w:szCs w:val="21"/>
              </w:rPr>
              <w:t>7</w:t>
            </w:r>
          </w:p>
        </w:tc>
        <w:tc>
          <w:tcPr>
            <w:tcW w:w="1230" w:type="pct"/>
            <w:vAlign w:val="center"/>
          </w:tcPr>
          <w:p w14:paraId="063FE757" w14:textId="77777777" w:rsidR="00737728" w:rsidRPr="00BC498A" w:rsidRDefault="00737728" w:rsidP="00382F0B">
            <w:pPr>
              <w:jc w:val="left"/>
              <w:rPr>
                <w:szCs w:val="21"/>
              </w:rPr>
            </w:pPr>
            <w:r w:rsidRPr="00BC498A">
              <w:rPr>
                <w:szCs w:val="21"/>
              </w:rPr>
              <w:t>M0135</w:t>
            </w:r>
          </w:p>
        </w:tc>
        <w:tc>
          <w:tcPr>
            <w:tcW w:w="2342" w:type="pct"/>
            <w:vAlign w:val="center"/>
          </w:tcPr>
          <w:p w14:paraId="5C9AA1DC" w14:textId="77777777" w:rsidR="00737728" w:rsidRPr="00BC498A" w:rsidRDefault="00737728" w:rsidP="00382F0B">
            <w:pPr>
              <w:rPr>
                <w:szCs w:val="21"/>
              </w:rPr>
            </w:pPr>
            <w:r w:rsidRPr="00BC498A">
              <w:rPr>
                <w:rFonts w:hint="eastAsia"/>
                <w:szCs w:val="21"/>
              </w:rPr>
              <w:t>合成树脂零部件的耐气候性及耐光性试验方法</w:t>
            </w:r>
          </w:p>
        </w:tc>
        <w:tc>
          <w:tcPr>
            <w:tcW w:w="1038" w:type="pct"/>
          </w:tcPr>
          <w:p w14:paraId="33406A09" w14:textId="77777777" w:rsidR="00737728" w:rsidRPr="00BC498A" w:rsidRDefault="00737728" w:rsidP="00382F0B">
            <w:pPr>
              <w:rPr>
                <w:szCs w:val="21"/>
              </w:rPr>
            </w:pPr>
            <w:r>
              <w:rPr>
                <w:rFonts w:hint="eastAsia"/>
                <w:szCs w:val="21"/>
              </w:rPr>
              <w:t>试验方法</w:t>
            </w:r>
          </w:p>
        </w:tc>
      </w:tr>
      <w:tr w:rsidR="00737728" w:rsidRPr="00BC498A" w14:paraId="3DE96183" w14:textId="77777777" w:rsidTr="00E555EC">
        <w:tc>
          <w:tcPr>
            <w:tcW w:w="390" w:type="pct"/>
            <w:vAlign w:val="center"/>
          </w:tcPr>
          <w:p w14:paraId="6C13EB2E" w14:textId="77777777" w:rsidR="00737728" w:rsidRPr="00BC498A" w:rsidRDefault="00737728" w:rsidP="00E555EC">
            <w:pPr>
              <w:jc w:val="center"/>
              <w:rPr>
                <w:szCs w:val="21"/>
              </w:rPr>
            </w:pPr>
            <w:r w:rsidRPr="00BC498A">
              <w:rPr>
                <w:szCs w:val="21"/>
              </w:rPr>
              <w:t>8</w:t>
            </w:r>
          </w:p>
        </w:tc>
        <w:tc>
          <w:tcPr>
            <w:tcW w:w="1230" w:type="pct"/>
            <w:vAlign w:val="center"/>
          </w:tcPr>
          <w:p w14:paraId="53322737" w14:textId="77777777" w:rsidR="00737728" w:rsidRPr="00BC498A" w:rsidRDefault="00737728" w:rsidP="00382F0B">
            <w:pPr>
              <w:jc w:val="left"/>
              <w:rPr>
                <w:szCs w:val="21"/>
              </w:rPr>
            </w:pPr>
            <w:r w:rsidRPr="00BC498A">
              <w:rPr>
                <w:szCs w:val="21"/>
              </w:rPr>
              <w:t>GMW 3414</w:t>
            </w:r>
          </w:p>
        </w:tc>
        <w:tc>
          <w:tcPr>
            <w:tcW w:w="2342" w:type="pct"/>
            <w:vAlign w:val="center"/>
          </w:tcPr>
          <w:p w14:paraId="46174B36" w14:textId="77777777" w:rsidR="00737728" w:rsidRPr="00BC498A" w:rsidRDefault="00737728" w:rsidP="00382F0B">
            <w:pPr>
              <w:rPr>
                <w:szCs w:val="21"/>
              </w:rPr>
            </w:pPr>
            <w:r w:rsidRPr="00BC498A">
              <w:rPr>
                <w:rFonts w:hint="eastAsia"/>
                <w:szCs w:val="21"/>
              </w:rPr>
              <w:t>汽车内饰件的人工老化试验</w:t>
            </w:r>
          </w:p>
        </w:tc>
        <w:tc>
          <w:tcPr>
            <w:tcW w:w="1038" w:type="pct"/>
          </w:tcPr>
          <w:p w14:paraId="06AD357B" w14:textId="77777777" w:rsidR="00737728" w:rsidRPr="00BC498A" w:rsidRDefault="00737728" w:rsidP="00382F0B">
            <w:pPr>
              <w:rPr>
                <w:szCs w:val="21"/>
              </w:rPr>
            </w:pPr>
            <w:r>
              <w:rPr>
                <w:rFonts w:hint="eastAsia"/>
                <w:szCs w:val="21"/>
              </w:rPr>
              <w:t>试验方法</w:t>
            </w:r>
          </w:p>
        </w:tc>
      </w:tr>
      <w:tr w:rsidR="00737728" w:rsidRPr="00BC498A" w14:paraId="29531E06" w14:textId="77777777" w:rsidTr="00E555EC">
        <w:tc>
          <w:tcPr>
            <w:tcW w:w="390" w:type="pct"/>
            <w:vAlign w:val="center"/>
          </w:tcPr>
          <w:p w14:paraId="3D4EB069" w14:textId="77777777" w:rsidR="00737728" w:rsidRPr="00BC498A" w:rsidRDefault="00737728" w:rsidP="00E555EC">
            <w:pPr>
              <w:jc w:val="center"/>
              <w:rPr>
                <w:szCs w:val="21"/>
              </w:rPr>
            </w:pPr>
            <w:r w:rsidRPr="00BC498A">
              <w:rPr>
                <w:szCs w:val="21"/>
              </w:rPr>
              <w:t>9</w:t>
            </w:r>
          </w:p>
        </w:tc>
        <w:tc>
          <w:tcPr>
            <w:tcW w:w="1230" w:type="pct"/>
            <w:vAlign w:val="center"/>
          </w:tcPr>
          <w:p w14:paraId="0ED29379" w14:textId="77777777" w:rsidR="00737728" w:rsidRPr="00BC498A" w:rsidRDefault="00737728" w:rsidP="00382F0B">
            <w:pPr>
              <w:jc w:val="left"/>
              <w:rPr>
                <w:szCs w:val="21"/>
              </w:rPr>
            </w:pPr>
            <w:r>
              <w:rPr>
                <w:szCs w:val="21"/>
              </w:rPr>
              <w:t xml:space="preserve">SAE </w:t>
            </w:r>
            <w:r w:rsidRPr="00BC498A">
              <w:rPr>
                <w:szCs w:val="21"/>
              </w:rPr>
              <w:t>J2412</w:t>
            </w:r>
          </w:p>
        </w:tc>
        <w:tc>
          <w:tcPr>
            <w:tcW w:w="2342" w:type="pct"/>
            <w:vAlign w:val="center"/>
          </w:tcPr>
          <w:p w14:paraId="3F704EF1" w14:textId="77777777" w:rsidR="00737728" w:rsidRPr="00BC498A" w:rsidRDefault="00737728" w:rsidP="00382F0B">
            <w:pPr>
              <w:rPr>
                <w:szCs w:val="21"/>
              </w:rPr>
            </w:pPr>
            <w:r w:rsidRPr="00BC498A">
              <w:rPr>
                <w:rFonts w:hint="eastAsia"/>
                <w:szCs w:val="21"/>
              </w:rPr>
              <w:t>使用可控辐照度的氙灯装置对汽车内饰件进行加速曝晒</w:t>
            </w:r>
          </w:p>
        </w:tc>
        <w:tc>
          <w:tcPr>
            <w:tcW w:w="1038" w:type="pct"/>
          </w:tcPr>
          <w:p w14:paraId="5291400D" w14:textId="77777777" w:rsidR="00737728" w:rsidRPr="00BC498A" w:rsidRDefault="00737728" w:rsidP="00382F0B">
            <w:pPr>
              <w:rPr>
                <w:szCs w:val="21"/>
              </w:rPr>
            </w:pPr>
            <w:r>
              <w:rPr>
                <w:rFonts w:hint="eastAsia"/>
                <w:szCs w:val="21"/>
              </w:rPr>
              <w:t>试验方法</w:t>
            </w:r>
          </w:p>
        </w:tc>
      </w:tr>
      <w:tr w:rsidR="00737728" w:rsidRPr="00BC498A" w14:paraId="77F80F4C" w14:textId="77777777" w:rsidTr="00E555EC">
        <w:tc>
          <w:tcPr>
            <w:tcW w:w="390" w:type="pct"/>
            <w:vAlign w:val="center"/>
          </w:tcPr>
          <w:p w14:paraId="74B383D9" w14:textId="77777777" w:rsidR="00737728" w:rsidRPr="00BC498A" w:rsidRDefault="00737728" w:rsidP="00E555EC">
            <w:pPr>
              <w:jc w:val="center"/>
              <w:rPr>
                <w:szCs w:val="21"/>
              </w:rPr>
            </w:pPr>
            <w:r w:rsidRPr="00BC498A">
              <w:rPr>
                <w:szCs w:val="21"/>
              </w:rPr>
              <w:t>10</w:t>
            </w:r>
          </w:p>
        </w:tc>
        <w:tc>
          <w:tcPr>
            <w:tcW w:w="1230" w:type="pct"/>
            <w:vAlign w:val="center"/>
          </w:tcPr>
          <w:p w14:paraId="25D61A76" w14:textId="77777777" w:rsidR="00737728" w:rsidRPr="00BC498A" w:rsidRDefault="00737728" w:rsidP="00382F0B">
            <w:pPr>
              <w:jc w:val="left"/>
              <w:rPr>
                <w:szCs w:val="21"/>
              </w:rPr>
            </w:pPr>
            <w:r>
              <w:rPr>
                <w:szCs w:val="21"/>
              </w:rPr>
              <w:t xml:space="preserve">SAE </w:t>
            </w:r>
            <w:r w:rsidRPr="00BC498A">
              <w:rPr>
                <w:szCs w:val="21"/>
              </w:rPr>
              <w:t>J2527</w:t>
            </w:r>
          </w:p>
        </w:tc>
        <w:tc>
          <w:tcPr>
            <w:tcW w:w="2342" w:type="pct"/>
            <w:vAlign w:val="center"/>
          </w:tcPr>
          <w:p w14:paraId="21C1F9CF" w14:textId="77777777" w:rsidR="00737728" w:rsidRPr="00BC498A" w:rsidRDefault="00737728" w:rsidP="00382F0B">
            <w:pPr>
              <w:rPr>
                <w:szCs w:val="21"/>
              </w:rPr>
            </w:pPr>
            <w:r w:rsidRPr="00BC498A">
              <w:rPr>
                <w:rFonts w:hint="eastAsia"/>
                <w:szCs w:val="21"/>
              </w:rPr>
              <w:t>使用可控辐照度的氙灯装置对汽车外饰件进行加速曝晒</w:t>
            </w:r>
          </w:p>
        </w:tc>
        <w:tc>
          <w:tcPr>
            <w:tcW w:w="1038" w:type="pct"/>
          </w:tcPr>
          <w:p w14:paraId="299944FB" w14:textId="77777777" w:rsidR="00737728" w:rsidRPr="00BC498A" w:rsidRDefault="00737728" w:rsidP="00382F0B">
            <w:pPr>
              <w:rPr>
                <w:szCs w:val="21"/>
              </w:rPr>
            </w:pPr>
            <w:r>
              <w:rPr>
                <w:rFonts w:hint="eastAsia"/>
                <w:szCs w:val="21"/>
              </w:rPr>
              <w:t>试验方法</w:t>
            </w:r>
          </w:p>
        </w:tc>
      </w:tr>
      <w:tr w:rsidR="00737728" w:rsidRPr="00BC498A" w14:paraId="516DF679" w14:textId="77777777" w:rsidTr="00E555EC">
        <w:tc>
          <w:tcPr>
            <w:tcW w:w="390" w:type="pct"/>
            <w:vAlign w:val="center"/>
          </w:tcPr>
          <w:p w14:paraId="026FC6B5" w14:textId="77777777" w:rsidR="00737728" w:rsidRPr="00BC498A" w:rsidRDefault="00737728" w:rsidP="00E555EC">
            <w:pPr>
              <w:jc w:val="center"/>
              <w:rPr>
                <w:szCs w:val="21"/>
              </w:rPr>
            </w:pPr>
            <w:r w:rsidRPr="00BC498A">
              <w:rPr>
                <w:szCs w:val="21"/>
              </w:rPr>
              <w:lastRenderedPageBreak/>
              <w:t>11</w:t>
            </w:r>
          </w:p>
        </w:tc>
        <w:tc>
          <w:tcPr>
            <w:tcW w:w="1230" w:type="pct"/>
            <w:vAlign w:val="center"/>
          </w:tcPr>
          <w:p w14:paraId="1526B70B" w14:textId="77777777" w:rsidR="00737728" w:rsidRPr="00BC498A" w:rsidRDefault="00737728" w:rsidP="00382F0B">
            <w:pPr>
              <w:jc w:val="left"/>
              <w:rPr>
                <w:szCs w:val="21"/>
              </w:rPr>
            </w:pPr>
            <w:r w:rsidRPr="00BC498A">
              <w:rPr>
                <w:szCs w:val="21"/>
              </w:rPr>
              <w:t>VS-01.00-T-14005-A1</w:t>
            </w:r>
          </w:p>
        </w:tc>
        <w:tc>
          <w:tcPr>
            <w:tcW w:w="2342" w:type="pct"/>
            <w:vAlign w:val="center"/>
          </w:tcPr>
          <w:p w14:paraId="0948D7B3" w14:textId="77777777" w:rsidR="00737728" w:rsidRPr="00BC498A" w:rsidRDefault="00737728" w:rsidP="00382F0B">
            <w:pPr>
              <w:rPr>
                <w:szCs w:val="21"/>
              </w:rPr>
            </w:pPr>
            <w:r w:rsidRPr="00BC498A">
              <w:rPr>
                <w:rFonts w:hint="eastAsia"/>
                <w:szCs w:val="21"/>
              </w:rPr>
              <w:t>汽车外饰材料的</w:t>
            </w:r>
            <w:proofErr w:type="gramStart"/>
            <w:r w:rsidRPr="00BC498A">
              <w:rPr>
                <w:rFonts w:hint="eastAsia"/>
                <w:szCs w:val="21"/>
              </w:rPr>
              <w:t>氙弧灯加速</w:t>
            </w:r>
            <w:proofErr w:type="gramEnd"/>
            <w:r w:rsidRPr="00BC498A">
              <w:rPr>
                <w:rFonts w:hint="eastAsia"/>
                <w:szCs w:val="21"/>
              </w:rPr>
              <w:t>曝露试验规范</w:t>
            </w:r>
          </w:p>
        </w:tc>
        <w:tc>
          <w:tcPr>
            <w:tcW w:w="1038" w:type="pct"/>
          </w:tcPr>
          <w:p w14:paraId="4A87A912" w14:textId="77777777" w:rsidR="00737728" w:rsidRPr="00BC498A" w:rsidRDefault="00737728" w:rsidP="00382F0B">
            <w:pPr>
              <w:rPr>
                <w:szCs w:val="21"/>
              </w:rPr>
            </w:pPr>
            <w:r>
              <w:rPr>
                <w:rFonts w:hint="eastAsia"/>
                <w:szCs w:val="21"/>
              </w:rPr>
              <w:t>试验方法</w:t>
            </w:r>
          </w:p>
        </w:tc>
      </w:tr>
      <w:tr w:rsidR="00737728" w:rsidRPr="00BC498A" w14:paraId="6CF1E5BD" w14:textId="77777777" w:rsidTr="00E555EC">
        <w:tc>
          <w:tcPr>
            <w:tcW w:w="390" w:type="pct"/>
            <w:vAlign w:val="center"/>
          </w:tcPr>
          <w:p w14:paraId="02955F1F" w14:textId="77777777" w:rsidR="00737728" w:rsidRPr="00BC498A" w:rsidRDefault="00737728" w:rsidP="00E555EC">
            <w:pPr>
              <w:jc w:val="center"/>
              <w:rPr>
                <w:szCs w:val="21"/>
              </w:rPr>
            </w:pPr>
            <w:r w:rsidRPr="00BC498A">
              <w:rPr>
                <w:szCs w:val="21"/>
              </w:rPr>
              <w:t>12</w:t>
            </w:r>
          </w:p>
        </w:tc>
        <w:tc>
          <w:tcPr>
            <w:tcW w:w="1230" w:type="pct"/>
            <w:vAlign w:val="center"/>
          </w:tcPr>
          <w:p w14:paraId="376ECF9A" w14:textId="77777777" w:rsidR="00737728" w:rsidRPr="00BC498A" w:rsidRDefault="00737728" w:rsidP="00382F0B">
            <w:pPr>
              <w:jc w:val="left"/>
              <w:rPr>
                <w:szCs w:val="21"/>
              </w:rPr>
            </w:pPr>
            <w:r w:rsidRPr="00BC498A">
              <w:rPr>
                <w:szCs w:val="21"/>
              </w:rPr>
              <w:t>VS-01.00-T-14006-A1</w:t>
            </w:r>
          </w:p>
        </w:tc>
        <w:tc>
          <w:tcPr>
            <w:tcW w:w="2342" w:type="pct"/>
            <w:vAlign w:val="center"/>
          </w:tcPr>
          <w:p w14:paraId="311F0849" w14:textId="77777777" w:rsidR="00737728" w:rsidRPr="00BC498A" w:rsidRDefault="00737728" w:rsidP="00382F0B">
            <w:pPr>
              <w:rPr>
                <w:szCs w:val="21"/>
              </w:rPr>
            </w:pPr>
            <w:r w:rsidRPr="00BC498A">
              <w:rPr>
                <w:rFonts w:hint="eastAsia"/>
                <w:szCs w:val="21"/>
              </w:rPr>
              <w:t>汽车内</w:t>
            </w:r>
            <w:proofErr w:type="gramStart"/>
            <w:r w:rsidRPr="00BC498A">
              <w:rPr>
                <w:rFonts w:hint="eastAsia"/>
                <w:szCs w:val="21"/>
              </w:rPr>
              <w:t>饰材料</w:t>
            </w:r>
            <w:proofErr w:type="gramEnd"/>
            <w:r w:rsidRPr="00BC498A">
              <w:rPr>
                <w:rFonts w:hint="eastAsia"/>
                <w:szCs w:val="21"/>
              </w:rPr>
              <w:t>的</w:t>
            </w:r>
            <w:proofErr w:type="gramStart"/>
            <w:r w:rsidRPr="00BC498A">
              <w:rPr>
                <w:rFonts w:hint="eastAsia"/>
                <w:szCs w:val="21"/>
              </w:rPr>
              <w:t>氙弧灯加速</w:t>
            </w:r>
            <w:proofErr w:type="gramEnd"/>
            <w:r w:rsidRPr="00BC498A">
              <w:rPr>
                <w:rFonts w:hint="eastAsia"/>
                <w:szCs w:val="21"/>
              </w:rPr>
              <w:t>曝露试验规范</w:t>
            </w:r>
          </w:p>
        </w:tc>
        <w:tc>
          <w:tcPr>
            <w:tcW w:w="1038" w:type="pct"/>
          </w:tcPr>
          <w:p w14:paraId="0E8DB1FD" w14:textId="77777777" w:rsidR="00737728" w:rsidRPr="00BC498A" w:rsidRDefault="00737728" w:rsidP="00382F0B">
            <w:pPr>
              <w:rPr>
                <w:szCs w:val="21"/>
              </w:rPr>
            </w:pPr>
            <w:r>
              <w:rPr>
                <w:rFonts w:hint="eastAsia"/>
                <w:szCs w:val="21"/>
              </w:rPr>
              <w:t>试验方法</w:t>
            </w:r>
          </w:p>
        </w:tc>
      </w:tr>
      <w:tr w:rsidR="00737728" w:rsidRPr="00BC498A" w14:paraId="4AF87288" w14:textId="77777777" w:rsidTr="00E555EC">
        <w:tc>
          <w:tcPr>
            <w:tcW w:w="390" w:type="pct"/>
            <w:vAlign w:val="center"/>
          </w:tcPr>
          <w:p w14:paraId="170771A8" w14:textId="77777777" w:rsidR="00737728" w:rsidRPr="00BC498A" w:rsidRDefault="00737728" w:rsidP="00E555EC">
            <w:pPr>
              <w:jc w:val="center"/>
              <w:rPr>
                <w:szCs w:val="21"/>
              </w:rPr>
            </w:pPr>
            <w:r w:rsidRPr="00BC498A">
              <w:rPr>
                <w:szCs w:val="21"/>
              </w:rPr>
              <w:t>13</w:t>
            </w:r>
          </w:p>
        </w:tc>
        <w:tc>
          <w:tcPr>
            <w:tcW w:w="1230" w:type="pct"/>
            <w:vAlign w:val="center"/>
          </w:tcPr>
          <w:p w14:paraId="13A00663" w14:textId="77777777" w:rsidR="00737728" w:rsidRPr="00BC498A" w:rsidRDefault="00737728" w:rsidP="00382F0B">
            <w:pPr>
              <w:jc w:val="left"/>
              <w:rPr>
                <w:szCs w:val="21"/>
              </w:rPr>
            </w:pPr>
            <w:r w:rsidRPr="00BC498A">
              <w:rPr>
                <w:szCs w:val="21"/>
              </w:rPr>
              <w:t>Q/SQR T1-7-2013</w:t>
            </w:r>
          </w:p>
        </w:tc>
        <w:tc>
          <w:tcPr>
            <w:tcW w:w="2342" w:type="pct"/>
            <w:vAlign w:val="center"/>
          </w:tcPr>
          <w:p w14:paraId="7D21BAF5" w14:textId="77777777" w:rsidR="00737728" w:rsidRPr="00BC498A" w:rsidRDefault="00737728" w:rsidP="00382F0B">
            <w:pPr>
              <w:rPr>
                <w:szCs w:val="21"/>
              </w:rPr>
            </w:pPr>
            <w:r w:rsidRPr="00BC498A">
              <w:rPr>
                <w:rFonts w:hint="eastAsia"/>
                <w:szCs w:val="21"/>
              </w:rPr>
              <w:t>汽车内饰件氙</w:t>
            </w:r>
            <w:proofErr w:type="gramStart"/>
            <w:r w:rsidRPr="00BC498A">
              <w:rPr>
                <w:rFonts w:hint="eastAsia"/>
                <w:szCs w:val="21"/>
              </w:rPr>
              <w:t>弧灯连续</w:t>
            </w:r>
            <w:proofErr w:type="gramEnd"/>
            <w:r w:rsidRPr="00BC498A">
              <w:rPr>
                <w:rFonts w:hint="eastAsia"/>
                <w:szCs w:val="21"/>
              </w:rPr>
              <w:t>照射试验</w:t>
            </w:r>
          </w:p>
        </w:tc>
        <w:tc>
          <w:tcPr>
            <w:tcW w:w="1038" w:type="pct"/>
          </w:tcPr>
          <w:p w14:paraId="120E55A6" w14:textId="77777777" w:rsidR="00737728" w:rsidRPr="00BC498A" w:rsidRDefault="00737728" w:rsidP="00382F0B">
            <w:pPr>
              <w:rPr>
                <w:szCs w:val="21"/>
              </w:rPr>
            </w:pPr>
            <w:r>
              <w:rPr>
                <w:rFonts w:hint="eastAsia"/>
                <w:szCs w:val="21"/>
              </w:rPr>
              <w:t>试验方法</w:t>
            </w:r>
          </w:p>
        </w:tc>
      </w:tr>
      <w:tr w:rsidR="00737728" w:rsidRPr="00BC498A" w14:paraId="67171AF7" w14:textId="77777777" w:rsidTr="00E555EC">
        <w:tc>
          <w:tcPr>
            <w:tcW w:w="390" w:type="pct"/>
            <w:vAlign w:val="center"/>
          </w:tcPr>
          <w:p w14:paraId="384EB235" w14:textId="77777777" w:rsidR="00737728" w:rsidRPr="00BC498A" w:rsidRDefault="00737728" w:rsidP="00E555EC">
            <w:pPr>
              <w:jc w:val="center"/>
              <w:rPr>
                <w:szCs w:val="21"/>
              </w:rPr>
            </w:pPr>
            <w:r w:rsidRPr="00BC498A">
              <w:rPr>
                <w:szCs w:val="21"/>
              </w:rPr>
              <w:t>14</w:t>
            </w:r>
          </w:p>
        </w:tc>
        <w:tc>
          <w:tcPr>
            <w:tcW w:w="1230" w:type="pct"/>
            <w:vAlign w:val="center"/>
          </w:tcPr>
          <w:p w14:paraId="3E177D30" w14:textId="77777777" w:rsidR="00737728" w:rsidRPr="00BC498A" w:rsidRDefault="00737728" w:rsidP="00382F0B">
            <w:pPr>
              <w:jc w:val="left"/>
              <w:rPr>
                <w:szCs w:val="21"/>
              </w:rPr>
            </w:pPr>
            <w:r w:rsidRPr="00BC498A">
              <w:rPr>
                <w:szCs w:val="21"/>
              </w:rPr>
              <w:t>PV3930</w:t>
            </w:r>
          </w:p>
        </w:tc>
        <w:tc>
          <w:tcPr>
            <w:tcW w:w="2342" w:type="pct"/>
            <w:vAlign w:val="center"/>
          </w:tcPr>
          <w:p w14:paraId="262A5D6D" w14:textId="77777777" w:rsidR="00737728" w:rsidRPr="00BC498A" w:rsidRDefault="00737728" w:rsidP="00382F0B">
            <w:pPr>
              <w:rPr>
                <w:szCs w:val="21"/>
              </w:rPr>
            </w:pPr>
            <w:r w:rsidRPr="00BC498A">
              <w:rPr>
                <w:rFonts w:hint="eastAsia"/>
                <w:szCs w:val="21"/>
              </w:rPr>
              <w:t>非金属材料在湿热气候中的大气暴露试验</w:t>
            </w:r>
          </w:p>
        </w:tc>
        <w:tc>
          <w:tcPr>
            <w:tcW w:w="1038" w:type="pct"/>
          </w:tcPr>
          <w:p w14:paraId="424EE0E9" w14:textId="77777777" w:rsidR="00737728" w:rsidRPr="00BC498A" w:rsidRDefault="00737728" w:rsidP="00382F0B">
            <w:pPr>
              <w:rPr>
                <w:szCs w:val="21"/>
              </w:rPr>
            </w:pPr>
            <w:r>
              <w:rPr>
                <w:rFonts w:hint="eastAsia"/>
                <w:szCs w:val="21"/>
              </w:rPr>
              <w:t>试验方法</w:t>
            </w:r>
          </w:p>
        </w:tc>
      </w:tr>
      <w:tr w:rsidR="00737728" w:rsidRPr="00BC498A" w14:paraId="06AD6E78" w14:textId="77777777" w:rsidTr="00E555EC">
        <w:tc>
          <w:tcPr>
            <w:tcW w:w="390" w:type="pct"/>
            <w:vAlign w:val="center"/>
          </w:tcPr>
          <w:p w14:paraId="7C726B24" w14:textId="02E914E8" w:rsidR="00737728" w:rsidRPr="00BC498A" w:rsidRDefault="00737728" w:rsidP="00E555EC">
            <w:pPr>
              <w:jc w:val="center"/>
              <w:rPr>
                <w:szCs w:val="21"/>
              </w:rPr>
            </w:pPr>
            <w:r w:rsidRPr="00BC498A">
              <w:rPr>
                <w:szCs w:val="21"/>
              </w:rPr>
              <w:t>15</w:t>
            </w:r>
          </w:p>
        </w:tc>
        <w:tc>
          <w:tcPr>
            <w:tcW w:w="1230" w:type="pct"/>
            <w:vAlign w:val="center"/>
          </w:tcPr>
          <w:p w14:paraId="4C85361E" w14:textId="77777777" w:rsidR="00737728" w:rsidRPr="00BC498A" w:rsidRDefault="00737728" w:rsidP="00382F0B">
            <w:pPr>
              <w:rPr>
                <w:szCs w:val="21"/>
              </w:rPr>
            </w:pPr>
            <w:r w:rsidRPr="00BC498A">
              <w:rPr>
                <w:szCs w:val="21"/>
              </w:rPr>
              <w:t xml:space="preserve">PV3929 </w:t>
            </w:r>
          </w:p>
        </w:tc>
        <w:tc>
          <w:tcPr>
            <w:tcW w:w="2342" w:type="pct"/>
            <w:vAlign w:val="center"/>
          </w:tcPr>
          <w:p w14:paraId="2D7A086C" w14:textId="77777777" w:rsidR="00737728" w:rsidRPr="00BC498A" w:rsidRDefault="00737728" w:rsidP="00382F0B">
            <w:pPr>
              <w:rPr>
                <w:szCs w:val="21"/>
              </w:rPr>
            </w:pPr>
            <w:r w:rsidRPr="00BC498A">
              <w:rPr>
                <w:rFonts w:hint="eastAsia"/>
                <w:szCs w:val="21"/>
              </w:rPr>
              <w:t>非金属材料在干热气候中的大气暴露试验</w:t>
            </w:r>
          </w:p>
        </w:tc>
        <w:tc>
          <w:tcPr>
            <w:tcW w:w="1038" w:type="pct"/>
          </w:tcPr>
          <w:p w14:paraId="3DA1E3D0" w14:textId="77777777" w:rsidR="00737728" w:rsidRPr="00BC498A" w:rsidRDefault="00737728" w:rsidP="00382F0B">
            <w:pPr>
              <w:rPr>
                <w:szCs w:val="21"/>
              </w:rPr>
            </w:pPr>
            <w:r>
              <w:rPr>
                <w:rFonts w:hint="eastAsia"/>
                <w:szCs w:val="21"/>
              </w:rPr>
              <w:t>试验方法</w:t>
            </w:r>
          </w:p>
        </w:tc>
      </w:tr>
      <w:tr w:rsidR="00737728" w:rsidRPr="00BC498A" w14:paraId="0E0927D7" w14:textId="77777777" w:rsidTr="00E555EC">
        <w:tc>
          <w:tcPr>
            <w:tcW w:w="390" w:type="pct"/>
            <w:vAlign w:val="center"/>
          </w:tcPr>
          <w:p w14:paraId="4673A525" w14:textId="42D3B3E4" w:rsidR="00737728" w:rsidRPr="00BC498A" w:rsidRDefault="00737728" w:rsidP="00E555EC">
            <w:pPr>
              <w:jc w:val="center"/>
              <w:rPr>
                <w:szCs w:val="21"/>
              </w:rPr>
            </w:pPr>
            <w:r w:rsidRPr="00BC498A">
              <w:rPr>
                <w:szCs w:val="21"/>
              </w:rPr>
              <w:t>16</w:t>
            </w:r>
          </w:p>
        </w:tc>
        <w:tc>
          <w:tcPr>
            <w:tcW w:w="1230" w:type="pct"/>
            <w:vAlign w:val="center"/>
          </w:tcPr>
          <w:p w14:paraId="5D935515" w14:textId="77777777" w:rsidR="00737728" w:rsidRPr="00BC498A" w:rsidRDefault="00737728" w:rsidP="00382F0B">
            <w:pPr>
              <w:rPr>
                <w:szCs w:val="21"/>
              </w:rPr>
            </w:pPr>
            <w:r>
              <w:rPr>
                <w:szCs w:val="21"/>
              </w:rPr>
              <w:t xml:space="preserve">GB/T </w:t>
            </w:r>
            <w:r w:rsidRPr="00BC498A">
              <w:rPr>
                <w:szCs w:val="21"/>
              </w:rPr>
              <w:t xml:space="preserve">16422 </w:t>
            </w:r>
          </w:p>
        </w:tc>
        <w:tc>
          <w:tcPr>
            <w:tcW w:w="2342" w:type="pct"/>
            <w:vAlign w:val="center"/>
          </w:tcPr>
          <w:p w14:paraId="7833DBE5" w14:textId="77777777" w:rsidR="00737728" w:rsidRPr="00BC498A" w:rsidRDefault="00737728" w:rsidP="00382F0B">
            <w:pPr>
              <w:rPr>
                <w:szCs w:val="21"/>
              </w:rPr>
            </w:pPr>
            <w:r w:rsidRPr="00BC498A">
              <w:rPr>
                <w:rFonts w:hint="eastAsia"/>
                <w:szCs w:val="21"/>
              </w:rPr>
              <w:t>塑料</w:t>
            </w:r>
            <w:r w:rsidRPr="00BC498A">
              <w:rPr>
                <w:rFonts w:hint="eastAsia"/>
                <w:szCs w:val="21"/>
              </w:rPr>
              <w:t xml:space="preserve"> </w:t>
            </w:r>
            <w:r w:rsidRPr="00BC498A">
              <w:rPr>
                <w:rFonts w:hint="eastAsia"/>
                <w:szCs w:val="21"/>
              </w:rPr>
              <w:t>实验室光源暴露试验方法</w:t>
            </w:r>
          </w:p>
        </w:tc>
        <w:tc>
          <w:tcPr>
            <w:tcW w:w="1038" w:type="pct"/>
          </w:tcPr>
          <w:p w14:paraId="7887D527" w14:textId="77777777" w:rsidR="00737728" w:rsidRPr="00BC498A" w:rsidRDefault="00737728" w:rsidP="00382F0B">
            <w:pPr>
              <w:rPr>
                <w:szCs w:val="21"/>
              </w:rPr>
            </w:pPr>
            <w:r>
              <w:rPr>
                <w:rFonts w:hint="eastAsia"/>
                <w:szCs w:val="21"/>
              </w:rPr>
              <w:t>试验方法</w:t>
            </w:r>
          </w:p>
        </w:tc>
      </w:tr>
      <w:tr w:rsidR="00737728" w:rsidRPr="00BC498A" w14:paraId="18C1855E" w14:textId="77777777" w:rsidTr="00E555EC">
        <w:tc>
          <w:tcPr>
            <w:tcW w:w="390" w:type="pct"/>
            <w:vAlign w:val="center"/>
          </w:tcPr>
          <w:p w14:paraId="104A2186" w14:textId="4EA900BB" w:rsidR="00737728" w:rsidRPr="00BC498A" w:rsidRDefault="00737728" w:rsidP="00E555EC">
            <w:pPr>
              <w:jc w:val="center"/>
              <w:rPr>
                <w:szCs w:val="21"/>
              </w:rPr>
            </w:pPr>
            <w:r w:rsidRPr="00BC498A">
              <w:rPr>
                <w:szCs w:val="21"/>
              </w:rPr>
              <w:t>17</w:t>
            </w:r>
          </w:p>
        </w:tc>
        <w:tc>
          <w:tcPr>
            <w:tcW w:w="1230" w:type="pct"/>
            <w:vAlign w:val="center"/>
          </w:tcPr>
          <w:p w14:paraId="06F4D0EC" w14:textId="77777777" w:rsidR="00737728" w:rsidRPr="00BC498A" w:rsidRDefault="00737728" w:rsidP="00382F0B">
            <w:pPr>
              <w:rPr>
                <w:szCs w:val="21"/>
              </w:rPr>
            </w:pPr>
            <w:r>
              <w:rPr>
                <w:szCs w:val="21"/>
              </w:rPr>
              <w:t xml:space="preserve">GB/T </w:t>
            </w:r>
            <w:r w:rsidRPr="00BC498A">
              <w:rPr>
                <w:szCs w:val="21"/>
              </w:rPr>
              <w:t xml:space="preserve">32088-2015 </w:t>
            </w:r>
          </w:p>
        </w:tc>
        <w:tc>
          <w:tcPr>
            <w:tcW w:w="2342" w:type="pct"/>
            <w:vAlign w:val="center"/>
          </w:tcPr>
          <w:p w14:paraId="78FFACE5" w14:textId="77777777" w:rsidR="00737728" w:rsidRPr="00BC498A" w:rsidRDefault="00737728" w:rsidP="00382F0B">
            <w:pPr>
              <w:rPr>
                <w:szCs w:val="21"/>
              </w:rPr>
            </w:pPr>
            <w:r w:rsidRPr="00BC498A">
              <w:rPr>
                <w:rFonts w:hint="eastAsia"/>
                <w:szCs w:val="21"/>
              </w:rPr>
              <w:t>汽车非金属部件及材料氙灯加速老化试验方法</w:t>
            </w:r>
          </w:p>
        </w:tc>
        <w:tc>
          <w:tcPr>
            <w:tcW w:w="1038" w:type="pct"/>
          </w:tcPr>
          <w:p w14:paraId="0398D21E" w14:textId="77777777" w:rsidR="00737728" w:rsidRPr="00BC498A" w:rsidRDefault="00737728" w:rsidP="00382F0B">
            <w:pPr>
              <w:rPr>
                <w:szCs w:val="21"/>
              </w:rPr>
            </w:pPr>
            <w:r>
              <w:rPr>
                <w:rFonts w:hint="eastAsia"/>
                <w:szCs w:val="21"/>
              </w:rPr>
              <w:t>试验方法</w:t>
            </w:r>
          </w:p>
        </w:tc>
      </w:tr>
      <w:tr w:rsidR="00737728" w:rsidRPr="00BC498A" w14:paraId="3901F6A7" w14:textId="77777777" w:rsidTr="00E555EC">
        <w:tc>
          <w:tcPr>
            <w:tcW w:w="390" w:type="pct"/>
            <w:vAlign w:val="center"/>
          </w:tcPr>
          <w:p w14:paraId="53263107" w14:textId="448DDAAD" w:rsidR="00737728" w:rsidRPr="00BC498A" w:rsidRDefault="00737728" w:rsidP="00E555EC">
            <w:pPr>
              <w:jc w:val="center"/>
              <w:rPr>
                <w:szCs w:val="21"/>
              </w:rPr>
            </w:pPr>
            <w:r w:rsidRPr="00BC498A">
              <w:rPr>
                <w:szCs w:val="21"/>
              </w:rPr>
              <w:t>18</w:t>
            </w:r>
          </w:p>
        </w:tc>
        <w:tc>
          <w:tcPr>
            <w:tcW w:w="1230" w:type="pct"/>
            <w:vAlign w:val="center"/>
          </w:tcPr>
          <w:p w14:paraId="7B33B720" w14:textId="77777777" w:rsidR="00737728" w:rsidRPr="00BC498A" w:rsidRDefault="00737728" w:rsidP="00382F0B">
            <w:pPr>
              <w:rPr>
                <w:szCs w:val="21"/>
              </w:rPr>
            </w:pPr>
            <w:r w:rsidRPr="00BC498A">
              <w:rPr>
                <w:szCs w:val="21"/>
              </w:rPr>
              <w:t xml:space="preserve">GB/T 31973-2015 </w:t>
            </w:r>
          </w:p>
        </w:tc>
        <w:tc>
          <w:tcPr>
            <w:tcW w:w="2342" w:type="pct"/>
            <w:vAlign w:val="center"/>
          </w:tcPr>
          <w:p w14:paraId="0A0541D0" w14:textId="77777777" w:rsidR="00737728" w:rsidRPr="00BC498A" w:rsidRDefault="00737728" w:rsidP="00382F0B">
            <w:pPr>
              <w:rPr>
                <w:szCs w:val="21"/>
              </w:rPr>
            </w:pPr>
            <w:r w:rsidRPr="00BC498A">
              <w:rPr>
                <w:rFonts w:hint="eastAsia"/>
                <w:szCs w:val="21"/>
              </w:rPr>
              <w:t>汽车非金属材料及部件自然暴露试验方法</w:t>
            </w:r>
          </w:p>
        </w:tc>
        <w:tc>
          <w:tcPr>
            <w:tcW w:w="1038" w:type="pct"/>
          </w:tcPr>
          <w:p w14:paraId="06BA6D5B" w14:textId="77777777" w:rsidR="00737728" w:rsidRPr="00BC498A" w:rsidRDefault="00737728" w:rsidP="00382F0B">
            <w:pPr>
              <w:rPr>
                <w:szCs w:val="21"/>
              </w:rPr>
            </w:pPr>
            <w:r>
              <w:rPr>
                <w:rFonts w:hint="eastAsia"/>
                <w:szCs w:val="21"/>
              </w:rPr>
              <w:t>试验方法</w:t>
            </w:r>
          </w:p>
        </w:tc>
      </w:tr>
    </w:tbl>
    <w:p w14:paraId="75278C48" w14:textId="522EF30F" w:rsidR="00FA22AC" w:rsidRPr="00FA22AC" w:rsidRDefault="00FA22AC" w:rsidP="006F3924">
      <w:pPr>
        <w:widowControl/>
        <w:spacing w:line="360" w:lineRule="auto"/>
        <w:jc w:val="left"/>
        <w:rPr>
          <w:rFonts w:ascii="宋体" w:hAnsi="宋体"/>
          <w:kern w:val="0"/>
          <w:sz w:val="24"/>
        </w:rPr>
      </w:pPr>
    </w:p>
    <w:p w14:paraId="093D9979" w14:textId="77777777" w:rsidR="00C53066" w:rsidRDefault="00FA22AC" w:rsidP="00FA22AC">
      <w:pPr>
        <w:widowControl/>
        <w:spacing w:line="360" w:lineRule="auto"/>
        <w:ind w:firstLineChars="200" w:firstLine="480"/>
        <w:jc w:val="left"/>
        <w:rPr>
          <w:rFonts w:ascii="宋体" w:hAnsi="宋体"/>
          <w:kern w:val="0"/>
          <w:sz w:val="24"/>
        </w:rPr>
      </w:pPr>
      <w:r w:rsidRPr="00FA22AC">
        <w:rPr>
          <w:rFonts w:ascii="宋体" w:hAnsi="宋体" w:hint="eastAsia"/>
          <w:kern w:val="0"/>
          <w:sz w:val="24"/>
        </w:rPr>
        <w:t>根据相关检测项目的检测方法及性能要求，规定了检测规则。</w:t>
      </w:r>
    </w:p>
    <w:p w14:paraId="1B357F6A" w14:textId="6E3A1E0A" w:rsidR="00FA22AC" w:rsidRPr="007B13C8" w:rsidRDefault="00FA22AC" w:rsidP="00FA22AC">
      <w:pPr>
        <w:widowControl/>
        <w:spacing w:line="360" w:lineRule="auto"/>
        <w:ind w:firstLineChars="200" w:firstLine="480"/>
        <w:jc w:val="left"/>
        <w:rPr>
          <w:rFonts w:ascii="宋体" w:hAnsi="宋体"/>
          <w:kern w:val="0"/>
          <w:sz w:val="24"/>
        </w:rPr>
      </w:pPr>
      <w:r w:rsidRPr="007B13C8">
        <w:rPr>
          <w:rFonts w:ascii="宋体" w:hAnsi="宋体" w:hint="eastAsia"/>
          <w:kern w:val="0"/>
          <w:sz w:val="24"/>
        </w:rPr>
        <w:t>过大量的对比试验结果，本标准提出的《</w:t>
      </w:r>
      <w:r w:rsidRPr="005C3E6D">
        <w:rPr>
          <w:rFonts w:ascii="宋体" w:hAnsi="宋体" w:hint="eastAsia"/>
          <w:kern w:val="0"/>
          <w:sz w:val="24"/>
        </w:rPr>
        <w:t>乘用车</w:t>
      </w:r>
      <w:r w:rsidR="006F3924">
        <w:rPr>
          <w:rFonts w:ascii="宋体" w:hAnsi="宋体" w:hint="eastAsia"/>
          <w:kern w:val="0"/>
          <w:sz w:val="24"/>
        </w:rPr>
        <w:t>零部件耐光老化技术要求</w:t>
      </w:r>
      <w:r w:rsidRPr="007B13C8">
        <w:rPr>
          <w:rFonts w:ascii="宋体" w:hAnsi="宋体" w:hint="eastAsia"/>
          <w:kern w:val="0"/>
          <w:sz w:val="24"/>
        </w:rPr>
        <w:t>》</w:t>
      </w:r>
      <w:r w:rsidRPr="007B13C8">
        <w:rPr>
          <w:rFonts w:ascii="宋体" w:hAnsi="宋体"/>
          <w:kern w:val="0"/>
          <w:sz w:val="24"/>
        </w:rPr>
        <w:t>有一定的先进性、通用性、科学性和可操作性。</w:t>
      </w:r>
    </w:p>
    <w:p w14:paraId="6E65D1C8" w14:textId="77777777" w:rsidR="00C652B5" w:rsidRPr="006C22D4" w:rsidRDefault="00C652B5" w:rsidP="00C652B5">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14:paraId="532DE269" w14:textId="7D8BB7F5" w:rsidR="0050192F" w:rsidRDefault="00FA22AC" w:rsidP="0050192F">
      <w:pPr>
        <w:widowControl/>
        <w:spacing w:line="360" w:lineRule="auto"/>
        <w:ind w:firstLineChars="200" w:firstLine="480"/>
        <w:jc w:val="left"/>
        <w:rPr>
          <w:rFonts w:ascii="宋体" w:hAnsi="宋体"/>
          <w:kern w:val="0"/>
          <w:sz w:val="24"/>
        </w:rPr>
      </w:pPr>
      <w:r w:rsidRPr="00FA22AC">
        <w:rPr>
          <w:rFonts w:ascii="宋体" w:hAnsi="宋体" w:hint="eastAsia"/>
          <w:kern w:val="0"/>
          <w:sz w:val="24"/>
        </w:rPr>
        <w:t>标准</w:t>
      </w:r>
      <w:r w:rsidRPr="00FA22AC">
        <w:rPr>
          <w:rFonts w:ascii="宋体" w:hAnsi="宋体"/>
          <w:kern w:val="0"/>
          <w:sz w:val="24"/>
        </w:rPr>
        <w:t>工作</w:t>
      </w:r>
      <w:r w:rsidRPr="00FA22AC">
        <w:rPr>
          <w:rFonts w:ascii="宋体" w:hAnsi="宋体" w:hint="eastAsia"/>
          <w:kern w:val="0"/>
          <w:sz w:val="24"/>
        </w:rPr>
        <w:t>组</w:t>
      </w:r>
      <w:r w:rsidR="00B00098">
        <w:rPr>
          <w:rFonts w:ascii="宋体" w:hAnsi="宋体" w:hint="eastAsia"/>
          <w:kern w:val="0"/>
          <w:sz w:val="24"/>
        </w:rPr>
        <w:t>汇总了各参编</w:t>
      </w:r>
      <w:r w:rsidR="00B00098">
        <w:rPr>
          <w:rFonts w:ascii="宋体" w:hAnsi="宋体"/>
          <w:kern w:val="0"/>
          <w:sz w:val="24"/>
        </w:rPr>
        <w:t>单位</w:t>
      </w:r>
      <w:r w:rsidR="00B00098">
        <w:rPr>
          <w:rFonts w:ascii="宋体" w:hAnsi="宋体" w:hint="eastAsia"/>
          <w:kern w:val="0"/>
          <w:sz w:val="24"/>
        </w:rPr>
        <w:t>已</w:t>
      </w:r>
      <w:r w:rsidR="00B00098">
        <w:rPr>
          <w:rFonts w:ascii="宋体" w:hAnsi="宋体"/>
          <w:kern w:val="0"/>
          <w:sz w:val="24"/>
        </w:rPr>
        <w:t>进行的相关</w:t>
      </w:r>
      <w:r w:rsidR="00B00098">
        <w:rPr>
          <w:rFonts w:ascii="宋体" w:hAnsi="宋体" w:hint="eastAsia"/>
          <w:kern w:val="0"/>
          <w:sz w:val="24"/>
        </w:rPr>
        <w:t>试验结果</w:t>
      </w:r>
      <w:r w:rsidR="00B00098">
        <w:rPr>
          <w:rFonts w:ascii="宋体" w:hAnsi="宋体"/>
          <w:kern w:val="0"/>
          <w:sz w:val="24"/>
        </w:rPr>
        <w:t>，</w:t>
      </w:r>
      <w:r w:rsidR="00B00098">
        <w:rPr>
          <w:rFonts w:ascii="宋体" w:hAnsi="宋体" w:hint="eastAsia"/>
          <w:kern w:val="0"/>
          <w:sz w:val="24"/>
        </w:rPr>
        <w:t>又</w:t>
      </w:r>
      <w:r w:rsidRPr="00FA22AC">
        <w:rPr>
          <w:rFonts w:ascii="宋体" w:hAnsi="宋体"/>
          <w:kern w:val="0"/>
          <w:sz w:val="24"/>
        </w:rPr>
        <w:t>结合国内主机厂对</w:t>
      </w:r>
      <w:r w:rsidR="00123A58">
        <w:rPr>
          <w:rFonts w:ascii="宋体" w:hAnsi="宋体" w:hint="eastAsia"/>
          <w:kern w:val="0"/>
          <w:sz w:val="24"/>
        </w:rPr>
        <w:t>零部件耐光老化</w:t>
      </w:r>
      <w:r w:rsidR="00CD745B">
        <w:rPr>
          <w:rFonts w:ascii="宋体" w:hAnsi="宋体" w:hint="eastAsia"/>
          <w:kern w:val="0"/>
          <w:sz w:val="24"/>
        </w:rPr>
        <w:t>性能</w:t>
      </w:r>
      <w:r w:rsidR="00123A58">
        <w:rPr>
          <w:rFonts w:ascii="宋体" w:hAnsi="宋体" w:hint="eastAsia"/>
          <w:kern w:val="0"/>
          <w:sz w:val="24"/>
        </w:rPr>
        <w:t>的</w:t>
      </w:r>
      <w:r w:rsidRPr="00FA22AC">
        <w:rPr>
          <w:rFonts w:ascii="宋体" w:hAnsi="宋体"/>
          <w:kern w:val="0"/>
          <w:sz w:val="24"/>
        </w:rPr>
        <w:t>相关要求，考虑</w:t>
      </w:r>
      <w:r w:rsidR="00123A58">
        <w:rPr>
          <w:rFonts w:ascii="宋体" w:hAnsi="宋体" w:hint="eastAsia"/>
          <w:kern w:val="0"/>
          <w:sz w:val="24"/>
        </w:rPr>
        <w:t>各类材料的</w:t>
      </w:r>
      <w:r w:rsidRPr="00FA22AC">
        <w:rPr>
          <w:rFonts w:ascii="宋体" w:hAnsi="宋体" w:hint="eastAsia"/>
          <w:kern w:val="0"/>
          <w:sz w:val="24"/>
        </w:rPr>
        <w:t>自身特点</w:t>
      </w:r>
      <w:r w:rsidRPr="00FA22AC">
        <w:rPr>
          <w:rFonts w:ascii="宋体" w:hAnsi="宋体"/>
          <w:kern w:val="0"/>
          <w:sz w:val="24"/>
        </w:rPr>
        <w:t>，对</w:t>
      </w:r>
      <w:r w:rsidR="00123A58">
        <w:rPr>
          <w:rFonts w:ascii="宋体" w:hAnsi="宋体" w:hint="eastAsia"/>
          <w:kern w:val="0"/>
          <w:sz w:val="24"/>
        </w:rPr>
        <w:t>不同塑料和皮革、油漆进行了</w:t>
      </w:r>
      <w:r w:rsidRPr="00FA22AC">
        <w:rPr>
          <w:rFonts w:ascii="宋体" w:hAnsi="宋体"/>
          <w:kern w:val="0"/>
          <w:sz w:val="24"/>
        </w:rPr>
        <w:t>大量</w:t>
      </w:r>
      <w:r w:rsidR="0031682D">
        <w:rPr>
          <w:rFonts w:ascii="宋体" w:hAnsi="宋体" w:hint="eastAsia"/>
          <w:kern w:val="0"/>
          <w:sz w:val="24"/>
        </w:rPr>
        <w:t>相关性</w:t>
      </w:r>
      <w:r w:rsidRPr="00FA22AC">
        <w:rPr>
          <w:rFonts w:ascii="宋体" w:hAnsi="宋体"/>
          <w:kern w:val="0"/>
          <w:sz w:val="24"/>
        </w:rPr>
        <w:t>测试</w:t>
      </w:r>
      <w:r w:rsidR="00123A58">
        <w:rPr>
          <w:rFonts w:ascii="宋体" w:hAnsi="宋体" w:hint="eastAsia"/>
          <w:kern w:val="0"/>
          <w:sz w:val="24"/>
        </w:rPr>
        <w:t>（人工老化和自然暴晒）</w:t>
      </w:r>
      <w:r w:rsidRPr="00FA22AC">
        <w:rPr>
          <w:rFonts w:ascii="宋体" w:hAnsi="宋体"/>
          <w:kern w:val="0"/>
          <w:sz w:val="24"/>
        </w:rPr>
        <w:t>，保证该技术</w:t>
      </w:r>
      <w:r w:rsidR="0031682D">
        <w:rPr>
          <w:rFonts w:ascii="宋体" w:hAnsi="宋体" w:hint="eastAsia"/>
          <w:kern w:val="0"/>
          <w:sz w:val="24"/>
        </w:rPr>
        <w:t>要求</w:t>
      </w:r>
      <w:r w:rsidRPr="00FA22AC">
        <w:rPr>
          <w:rFonts w:ascii="宋体" w:hAnsi="宋体"/>
          <w:kern w:val="0"/>
          <w:sz w:val="24"/>
        </w:rPr>
        <w:t>可满足绝大多数</w:t>
      </w:r>
      <w:r w:rsidR="00123A58">
        <w:rPr>
          <w:rFonts w:ascii="宋体" w:hAnsi="宋体" w:hint="eastAsia"/>
          <w:kern w:val="0"/>
          <w:sz w:val="24"/>
        </w:rPr>
        <w:t>零部件的耐光老化</w:t>
      </w:r>
      <w:r w:rsidRPr="00FA22AC">
        <w:rPr>
          <w:rFonts w:ascii="宋体" w:hAnsi="宋体"/>
          <w:kern w:val="0"/>
          <w:sz w:val="24"/>
        </w:rPr>
        <w:t>要求</w:t>
      </w:r>
      <w:r w:rsidR="0050192F">
        <w:rPr>
          <w:rFonts w:ascii="宋体" w:hAnsi="宋体" w:hint="eastAsia"/>
          <w:kern w:val="0"/>
          <w:sz w:val="24"/>
        </w:rPr>
        <w:t>。测试</w:t>
      </w:r>
      <w:r w:rsidR="0050192F">
        <w:rPr>
          <w:rFonts w:ascii="宋体" w:hAnsi="宋体"/>
          <w:kern w:val="0"/>
          <w:sz w:val="24"/>
        </w:rPr>
        <w:t>结果</w:t>
      </w:r>
      <w:r w:rsidR="00B00098">
        <w:rPr>
          <w:rFonts w:ascii="宋体" w:hAnsi="宋体" w:hint="eastAsia"/>
          <w:kern w:val="0"/>
          <w:sz w:val="24"/>
        </w:rPr>
        <w:t>汇总</w:t>
      </w:r>
      <w:r w:rsidR="0050192F">
        <w:rPr>
          <w:rFonts w:ascii="宋体" w:hAnsi="宋体"/>
          <w:kern w:val="0"/>
          <w:sz w:val="24"/>
        </w:rPr>
        <w:t>如下：</w:t>
      </w:r>
    </w:p>
    <w:tbl>
      <w:tblPr>
        <w:tblW w:w="8755" w:type="dxa"/>
        <w:tblInd w:w="108" w:type="dxa"/>
        <w:tblLook w:val="04A0" w:firstRow="1" w:lastRow="0" w:firstColumn="1" w:lastColumn="0" w:noHBand="0" w:noVBand="1"/>
      </w:tblPr>
      <w:tblGrid>
        <w:gridCol w:w="1460"/>
        <w:gridCol w:w="1459"/>
        <w:gridCol w:w="1459"/>
        <w:gridCol w:w="1459"/>
        <w:gridCol w:w="1459"/>
        <w:gridCol w:w="1459"/>
      </w:tblGrid>
      <w:tr w:rsidR="00F73F43" w:rsidRPr="00ED31C5" w14:paraId="7276E72B" w14:textId="345FFCD3" w:rsidTr="00374BC2">
        <w:trPr>
          <w:trHeight w:val="280"/>
        </w:trPr>
        <w:tc>
          <w:tcPr>
            <w:tcW w:w="1134" w:type="dxa"/>
            <w:gridSpan w:val="3"/>
            <w:tcBorders>
              <w:top w:val="nil"/>
              <w:left w:val="nil"/>
              <w:bottom w:val="single" w:sz="4" w:space="0" w:color="auto"/>
              <w:right w:val="nil"/>
            </w:tcBorders>
            <w:shd w:val="clear" w:color="auto" w:fill="auto"/>
            <w:noWrap/>
            <w:vAlign w:val="bottom"/>
            <w:hideMark/>
          </w:tcPr>
          <w:p w14:paraId="6D29AA4B" w14:textId="275CA95B" w:rsidR="00F73F43" w:rsidRPr="00ED31C5" w:rsidRDefault="00F73F43" w:rsidP="00ED31C5">
            <w:pPr>
              <w:widowControl/>
              <w:jc w:val="center"/>
              <w:rPr>
                <w:rFonts w:ascii="等线" w:eastAsia="等线" w:hAnsi="等线" w:cs="宋体"/>
                <w:color w:val="000000"/>
                <w:kern w:val="0"/>
                <w:sz w:val="22"/>
                <w:szCs w:val="22"/>
              </w:rPr>
            </w:pPr>
          </w:p>
        </w:tc>
        <w:tc>
          <w:tcPr>
            <w:tcW w:w="1134" w:type="dxa"/>
            <w:tcBorders>
              <w:top w:val="nil"/>
              <w:left w:val="nil"/>
              <w:bottom w:val="single" w:sz="4" w:space="0" w:color="auto"/>
              <w:right w:val="nil"/>
            </w:tcBorders>
          </w:tcPr>
          <w:p w14:paraId="54D94B7B" w14:textId="77777777" w:rsidR="00F73F43" w:rsidRPr="00ED31C5" w:rsidRDefault="00F73F43" w:rsidP="00ED31C5">
            <w:pPr>
              <w:widowControl/>
              <w:jc w:val="center"/>
              <w:rPr>
                <w:rFonts w:ascii="等线" w:eastAsia="等线" w:hAnsi="等线" w:cs="宋体"/>
                <w:color w:val="000000"/>
                <w:kern w:val="0"/>
                <w:sz w:val="22"/>
                <w:szCs w:val="22"/>
              </w:rPr>
            </w:pPr>
          </w:p>
        </w:tc>
        <w:tc>
          <w:tcPr>
            <w:tcW w:w="1134" w:type="dxa"/>
            <w:tcBorders>
              <w:top w:val="nil"/>
              <w:left w:val="nil"/>
              <w:bottom w:val="single" w:sz="4" w:space="0" w:color="auto"/>
              <w:right w:val="nil"/>
            </w:tcBorders>
          </w:tcPr>
          <w:p w14:paraId="782CCC8A" w14:textId="77777777" w:rsidR="00F73F43" w:rsidRPr="00ED31C5" w:rsidRDefault="00F73F43" w:rsidP="00ED31C5">
            <w:pPr>
              <w:widowControl/>
              <w:jc w:val="center"/>
              <w:rPr>
                <w:rFonts w:ascii="等线" w:eastAsia="等线" w:hAnsi="等线" w:cs="宋体"/>
                <w:color w:val="000000"/>
                <w:kern w:val="0"/>
                <w:sz w:val="22"/>
                <w:szCs w:val="22"/>
              </w:rPr>
            </w:pPr>
          </w:p>
        </w:tc>
        <w:tc>
          <w:tcPr>
            <w:tcW w:w="1134" w:type="dxa"/>
            <w:tcBorders>
              <w:top w:val="nil"/>
              <w:left w:val="nil"/>
              <w:bottom w:val="single" w:sz="4" w:space="0" w:color="auto"/>
              <w:right w:val="nil"/>
            </w:tcBorders>
          </w:tcPr>
          <w:p w14:paraId="6172EAA4" w14:textId="77777777" w:rsidR="00F73F43" w:rsidRPr="00ED31C5" w:rsidRDefault="00F73F43" w:rsidP="00ED31C5">
            <w:pPr>
              <w:widowControl/>
              <w:jc w:val="center"/>
              <w:rPr>
                <w:rFonts w:ascii="等线" w:eastAsia="等线" w:hAnsi="等线" w:cs="宋体"/>
                <w:color w:val="000000"/>
                <w:kern w:val="0"/>
                <w:sz w:val="22"/>
                <w:szCs w:val="22"/>
              </w:rPr>
            </w:pPr>
          </w:p>
        </w:tc>
      </w:tr>
      <w:tr w:rsidR="000459F9" w:rsidRPr="00ED31C5" w14:paraId="2A9D2B96" w14:textId="77777777" w:rsidTr="00374BC2">
        <w:trPr>
          <w:trHeight w:val="290"/>
        </w:trPr>
        <w:tc>
          <w:tcPr>
            <w:tcW w:w="1134" w:type="dxa"/>
            <w:gridSpan w:val="3"/>
            <w:tcBorders>
              <w:top w:val="nil"/>
              <w:left w:val="single" w:sz="4" w:space="0" w:color="auto"/>
              <w:bottom w:val="single" w:sz="4" w:space="0" w:color="auto"/>
              <w:right w:val="single" w:sz="4" w:space="0" w:color="auto"/>
            </w:tcBorders>
            <w:shd w:val="clear" w:color="auto" w:fill="auto"/>
            <w:noWrap/>
            <w:vAlign w:val="center"/>
          </w:tcPr>
          <w:p w14:paraId="5A850ABB" w14:textId="3E42546C" w:rsidR="000459F9" w:rsidRPr="00ED31C5" w:rsidRDefault="00650BE9" w:rsidP="00142128">
            <w:pPr>
              <w:widowControl/>
              <w:jc w:val="center"/>
              <w:rPr>
                <w:rFonts w:ascii="宋体" w:hAnsi="宋体" w:cs="宋体"/>
                <w:color w:val="000000"/>
                <w:kern w:val="0"/>
                <w:sz w:val="22"/>
                <w:szCs w:val="22"/>
              </w:rPr>
            </w:pPr>
            <w:r>
              <w:rPr>
                <w:rFonts w:ascii="宋体" w:hAnsi="宋体" w:cs="宋体" w:hint="eastAsia"/>
                <w:color w:val="000000"/>
                <w:kern w:val="0"/>
                <w:sz w:val="22"/>
                <w:szCs w:val="22"/>
              </w:rPr>
              <w:t>内饰</w:t>
            </w:r>
            <w:r w:rsidR="000459F9">
              <w:rPr>
                <w:rFonts w:ascii="宋体" w:hAnsi="宋体" w:cs="宋体" w:hint="eastAsia"/>
                <w:color w:val="000000"/>
                <w:kern w:val="0"/>
                <w:sz w:val="22"/>
                <w:szCs w:val="22"/>
              </w:rPr>
              <w:t>黑色光板</w:t>
            </w:r>
            <w:r w:rsidR="00374BC2">
              <w:rPr>
                <w:rFonts w:ascii="宋体" w:hAnsi="宋体" w:cs="宋体" w:hint="eastAsia"/>
                <w:color w:val="000000"/>
                <w:kern w:val="0"/>
                <w:sz w:val="22"/>
                <w:szCs w:val="22"/>
              </w:rPr>
              <w:t>色差值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69FC6DF" w14:textId="543183FC" w:rsidR="000459F9" w:rsidRPr="00F73F43" w:rsidRDefault="00650BE9" w:rsidP="00142128">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外饰</w:t>
            </w:r>
            <w:r w:rsidR="000459F9">
              <w:rPr>
                <w:rFonts w:ascii="宋体" w:hAnsi="宋体" w:cs="宋体" w:hint="eastAsia"/>
                <w:color w:val="000000"/>
                <w:kern w:val="0"/>
                <w:sz w:val="22"/>
                <w:szCs w:val="22"/>
              </w:rPr>
              <w:t>黑色皮纹G</w:t>
            </w:r>
            <w:r w:rsidR="000459F9">
              <w:rPr>
                <w:rFonts w:ascii="宋体" w:hAnsi="宋体" w:cs="宋体"/>
                <w:color w:val="000000"/>
                <w:kern w:val="0"/>
                <w:sz w:val="22"/>
                <w:szCs w:val="22"/>
              </w:rPr>
              <w:t>02</w:t>
            </w:r>
            <w:r w:rsidR="00374BC2">
              <w:rPr>
                <w:rFonts w:ascii="宋体" w:hAnsi="宋体" w:cs="宋体" w:hint="eastAsia"/>
                <w:color w:val="000000"/>
                <w:kern w:val="0"/>
                <w:sz w:val="22"/>
                <w:szCs w:val="22"/>
              </w:rPr>
              <w:t>色差值</w:t>
            </w:r>
          </w:p>
        </w:tc>
      </w:tr>
      <w:tr w:rsidR="00F73F43" w:rsidRPr="00ED31C5" w14:paraId="7224471F" w14:textId="10A07411"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68F5A6D" w14:textId="686E8896"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548CE089" w14:textId="52C6B649"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B8ED8E9" w14:textId="4C12C113"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2个月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E0668C" w14:textId="4BA2807C" w:rsidR="00F73F43" w:rsidRPr="00ED31C5" w:rsidRDefault="00F73F43" w:rsidP="00142128">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8D52CDA" w14:textId="2C4BE1B1" w:rsidR="00F73F43" w:rsidRPr="00ED31C5" w:rsidRDefault="00F73F43" w:rsidP="00142128">
            <w:pPr>
              <w:widowControl/>
              <w:jc w:val="center"/>
              <w:rPr>
                <w:rFonts w:ascii="宋体" w:hAnsi="宋体" w:cs="宋体"/>
                <w:color w:val="00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76916586" w14:textId="0685DE82"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2个月</w:t>
            </w:r>
          </w:p>
        </w:tc>
      </w:tr>
      <w:tr w:rsidR="00F73F43" w:rsidRPr="00ED31C5" w14:paraId="7EF9EA46" w14:textId="42F0AC1B"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4C9605A"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48h</w:t>
            </w:r>
          </w:p>
        </w:tc>
        <w:tc>
          <w:tcPr>
            <w:tcW w:w="1134" w:type="dxa"/>
            <w:tcBorders>
              <w:top w:val="nil"/>
              <w:left w:val="nil"/>
              <w:bottom w:val="single" w:sz="4" w:space="0" w:color="auto"/>
              <w:right w:val="single" w:sz="4" w:space="0" w:color="auto"/>
            </w:tcBorders>
            <w:shd w:val="clear" w:color="auto" w:fill="auto"/>
            <w:noWrap/>
            <w:vAlign w:val="center"/>
            <w:hideMark/>
          </w:tcPr>
          <w:p w14:paraId="6C8252B4" w14:textId="761E0E9A"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0.08</w:t>
            </w:r>
          </w:p>
        </w:tc>
        <w:tc>
          <w:tcPr>
            <w:tcW w:w="1134" w:type="dxa"/>
            <w:tcBorders>
              <w:top w:val="nil"/>
              <w:left w:val="nil"/>
              <w:bottom w:val="single" w:sz="4" w:space="0" w:color="auto"/>
              <w:right w:val="single" w:sz="4" w:space="0" w:color="auto"/>
            </w:tcBorders>
            <w:shd w:val="clear" w:color="auto" w:fill="auto"/>
            <w:noWrap/>
            <w:vAlign w:val="center"/>
            <w:hideMark/>
          </w:tcPr>
          <w:p w14:paraId="5EABC6E3" w14:textId="1276641E"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3234456" w14:textId="0AD0B3D3"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48h</w:t>
            </w:r>
          </w:p>
        </w:tc>
        <w:tc>
          <w:tcPr>
            <w:tcW w:w="1134" w:type="dxa"/>
            <w:tcBorders>
              <w:top w:val="nil"/>
              <w:left w:val="nil"/>
              <w:bottom w:val="single" w:sz="4" w:space="0" w:color="auto"/>
              <w:right w:val="single" w:sz="4" w:space="0" w:color="auto"/>
            </w:tcBorders>
            <w:shd w:val="clear" w:color="auto" w:fill="auto"/>
            <w:vAlign w:val="center"/>
          </w:tcPr>
          <w:p w14:paraId="6AAAF314" w14:textId="7A2318D6"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0.44</w:t>
            </w:r>
          </w:p>
        </w:tc>
        <w:tc>
          <w:tcPr>
            <w:tcW w:w="1134" w:type="dxa"/>
            <w:tcBorders>
              <w:top w:val="nil"/>
              <w:left w:val="nil"/>
              <w:bottom w:val="single" w:sz="4" w:space="0" w:color="auto"/>
              <w:right w:val="single" w:sz="4" w:space="0" w:color="auto"/>
            </w:tcBorders>
            <w:shd w:val="clear" w:color="auto" w:fill="auto"/>
            <w:vAlign w:val="bottom"/>
          </w:tcPr>
          <w:p w14:paraId="26076D57" w14:textId="1B1DFB23"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0.3</w:t>
            </w:r>
            <w:r w:rsidR="00142128">
              <w:rPr>
                <w:rFonts w:ascii="宋体" w:hAnsi="宋体" w:cs="宋体" w:hint="eastAsia"/>
                <w:color w:val="000000"/>
                <w:kern w:val="0"/>
                <w:sz w:val="22"/>
                <w:szCs w:val="22"/>
              </w:rPr>
              <w:t>0</w:t>
            </w:r>
          </w:p>
        </w:tc>
      </w:tr>
      <w:tr w:rsidR="00F73F43" w:rsidRPr="00ED31C5" w14:paraId="0414D3C3" w14:textId="05FA5ACE"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49D6A47"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96h</w:t>
            </w:r>
          </w:p>
        </w:tc>
        <w:tc>
          <w:tcPr>
            <w:tcW w:w="1134" w:type="dxa"/>
            <w:tcBorders>
              <w:top w:val="nil"/>
              <w:left w:val="nil"/>
              <w:bottom w:val="single" w:sz="4" w:space="0" w:color="auto"/>
              <w:right w:val="single" w:sz="4" w:space="0" w:color="auto"/>
            </w:tcBorders>
            <w:shd w:val="clear" w:color="auto" w:fill="auto"/>
            <w:noWrap/>
            <w:vAlign w:val="center"/>
            <w:hideMark/>
          </w:tcPr>
          <w:p w14:paraId="36030088" w14:textId="2F7CC35A"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0.28</w:t>
            </w:r>
          </w:p>
        </w:tc>
        <w:tc>
          <w:tcPr>
            <w:tcW w:w="1134" w:type="dxa"/>
            <w:tcBorders>
              <w:top w:val="nil"/>
              <w:left w:val="nil"/>
              <w:bottom w:val="single" w:sz="4" w:space="0" w:color="auto"/>
              <w:right w:val="single" w:sz="4" w:space="0" w:color="auto"/>
            </w:tcBorders>
            <w:shd w:val="clear" w:color="auto" w:fill="auto"/>
            <w:noWrap/>
            <w:vAlign w:val="center"/>
            <w:hideMark/>
          </w:tcPr>
          <w:p w14:paraId="2C3839F9" w14:textId="62EB87CC"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0.30</w:t>
            </w:r>
          </w:p>
        </w:tc>
        <w:tc>
          <w:tcPr>
            <w:tcW w:w="1134" w:type="dxa"/>
            <w:tcBorders>
              <w:top w:val="nil"/>
              <w:left w:val="single" w:sz="4" w:space="0" w:color="auto"/>
              <w:bottom w:val="single" w:sz="4" w:space="0" w:color="auto"/>
              <w:right w:val="single" w:sz="4" w:space="0" w:color="auto"/>
            </w:tcBorders>
            <w:shd w:val="clear" w:color="auto" w:fill="auto"/>
            <w:vAlign w:val="center"/>
          </w:tcPr>
          <w:p w14:paraId="2D095618" w14:textId="7573D480"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96h</w:t>
            </w:r>
          </w:p>
        </w:tc>
        <w:tc>
          <w:tcPr>
            <w:tcW w:w="1134" w:type="dxa"/>
            <w:tcBorders>
              <w:top w:val="nil"/>
              <w:left w:val="nil"/>
              <w:bottom w:val="single" w:sz="4" w:space="0" w:color="auto"/>
              <w:right w:val="single" w:sz="4" w:space="0" w:color="auto"/>
            </w:tcBorders>
            <w:shd w:val="clear" w:color="auto" w:fill="auto"/>
            <w:vAlign w:val="center"/>
          </w:tcPr>
          <w:p w14:paraId="0EF5C2F9" w14:textId="605F260A"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0.66</w:t>
            </w:r>
          </w:p>
        </w:tc>
        <w:tc>
          <w:tcPr>
            <w:tcW w:w="1134" w:type="dxa"/>
            <w:tcBorders>
              <w:top w:val="nil"/>
              <w:left w:val="nil"/>
              <w:bottom w:val="single" w:sz="4" w:space="0" w:color="auto"/>
              <w:right w:val="single" w:sz="4" w:space="0" w:color="auto"/>
            </w:tcBorders>
            <w:shd w:val="clear" w:color="auto" w:fill="auto"/>
            <w:vAlign w:val="bottom"/>
          </w:tcPr>
          <w:p w14:paraId="707A4D27" w14:textId="4469771C" w:rsidR="00F73F43" w:rsidRPr="00ED31C5" w:rsidRDefault="00F73F43" w:rsidP="00142128">
            <w:pPr>
              <w:widowControl/>
              <w:jc w:val="center"/>
              <w:rPr>
                <w:rFonts w:ascii="宋体" w:hAnsi="宋体" w:cs="宋体"/>
                <w:color w:val="000000"/>
                <w:kern w:val="0"/>
                <w:sz w:val="22"/>
                <w:szCs w:val="22"/>
              </w:rPr>
            </w:pPr>
          </w:p>
        </w:tc>
      </w:tr>
      <w:tr w:rsidR="00F73F43" w:rsidRPr="00ED31C5" w14:paraId="0DF4A0EC" w14:textId="1EEEB37A"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E0C8C33"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144h</w:t>
            </w:r>
          </w:p>
        </w:tc>
        <w:tc>
          <w:tcPr>
            <w:tcW w:w="1134" w:type="dxa"/>
            <w:tcBorders>
              <w:top w:val="nil"/>
              <w:left w:val="nil"/>
              <w:bottom w:val="single" w:sz="4" w:space="0" w:color="auto"/>
              <w:right w:val="single" w:sz="4" w:space="0" w:color="auto"/>
            </w:tcBorders>
            <w:shd w:val="clear" w:color="auto" w:fill="auto"/>
            <w:noWrap/>
            <w:vAlign w:val="center"/>
            <w:hideMark/>
          </w:tcPr>
          <w:p w14:paraId="326B4862" w14:textId="3D433F60"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0.47</w:t>
            </w:r>
          </w:p>
        </w:tc>
        <w:tc>
          <w:tcPr>
            <w:tcW w:w="1134" w:type="dxa"/>
            <w:tcBorders>
              <w:top w:val="nil"/>
              <w:left w:val="nil"/>
              <w:bottom w:val="single" w:sz="4" w:space="0" w:color="auto"/>
              <w:right w:val="single" w:sz="4" w:space="0" w:color="auto"/>
            </w:tcBorders>
            <w:shd w:val="clear" w:color="auto" w:fill="auto"/>
            <w:noWrap/>
            <w:vAlign w:val="center"/>
            <w:hideMark/>
          </w:tcPr>
          <w:p w14:paraId="58C4B8DB" w14:textId="00C58018"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81A1AD1" w14:textId="4664918D"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144h</w:t>
            </w:r>
          </w:p>
        </w:tc>
        <w:tc>
          <w:tcPr>
            <w:tcW w:w="1134" w:type="dxa"/>
            <w:tcBorders>
              <w:top w:val="nil"/>
              <w:left w:val="nil"/>
              <w:bottom w:val="single" w:sz="4" w:space="0" w:color="auto"/>
              <w:right w:val="single" w:sz="4" w:space="0" w:color="auto"/>
            </w:tcBorders>
            <w:shd w:val="clear" w:color="auto" w:fill="auto"/>
            <w:vAlign w:val="center"/>
          </w:tcPr>
          <w:p w14:paraId="55CC2DB2" w14:textId="57E3155F"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0.64</w:t>
            </w:r>
          </w:p>
        </w:tc>
        <w:tc>
          <w:tcPr>
            <w:tcW w:w="1134" w:type="dxa"/>
            <w:tcBorders>
              <w:top w:val="nil"/>
              <w:left w:val="nil"/>
              <w:bottom w:val="single" w:sz="4" w:space="0" w:color="auto"/>
              <w:right w:val="single" w:sz="4" w:space="0" w:color="auto"/>
            </w:tcBorders>
            <w:shd w:val="clear" w:color="auto" w:fill="auto"/>
            <w:vAlign w:val="bottom"/>
          </w:tcPr>
          <w:p w14:paraId="46680EC9" w14:textId="1D0B413E" w:rsidR="00F73F43" w:rsidRPr="00ED31C5" w:rsidRDefault="00F73F43" w:rsidP="00142128">
            <w:pPr>
              <w:widowControl/>
              <w:jc w:val="center"/>
              <w:rPr>
                <w:rFonts w:ascii="宋体" w:hAnsi="宋体" w:cs="宋体"/>
                <w:color w:val="000000"/>
                <w:kern w:val="0"/>
                <w:sz w:val="22"/>
                <w:szCs w:val="22"/>
              </w:rPr>
            </w:pPr>
          </w:p>
        </w:tc>
      </w:tr>
      <w:tr w:rsidR="00F73F43" w:rsidRPr="00ED31C5" w14:paraId="491FF63A" w14:textId="210C0917"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CCE3EC5"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192h</w:t>
            </w:r>
          </w:p>
        </w:tc>
        <w:tc>
          <w:tcPr>
            <w:tcW w:w="1134" w:type="dxa"/>
            <w:tcBorders>
              <w:top w:val="nil"/>
              <w:left w:val="nil"/>
              <w:bottom w:val="single" w:sz="4" w:space="0" w:color="auto"/>
              <w:right w:val="single" w:sz="4" w:space="0" w:color="auto"/>
            </w:tcBorders>
            <w:shd w:val="clear" w:color="auto" w:fill="auto"/>
            <w:noWrap/>
            <w:vAlign w:val="center"/>
            <w:hideMark/>
          </w:tcPr>
          <w:p w14:paraId="0F4AFEE2" w14:textId="3DB7D300"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0.54</w:t>
            </w:r>
          </w:p>
        </w:tc>
        <w:tc>
          <w:tcPr>
            <w:tcW w:w="1134" w:type="dxa"/>
            <w:tcBorders>
              <w:top w:val="nil"/>
              <w:left w:val="nil"/>
              <w:bottom w:val="single" w:sz="4" w:space="0" w:color="auto"/>
              <w:right w:val="single" w:sz="4" w:space="0" w:color="auto"/>
            </w:tcBorders>
            <w:shd w:val="clear" w:color="auto" w:fill="auto"/>
            <w:noWrap/>
            <w:vAlign w:val="center"/>
            <w:hideMark/>
          </w:tcPr>
          <w:p w14:paraId="4B20EC8F" w14:textId="33CFCA2C"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F84C2AB" w14:textId="6E1623FE"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192h</w:t>
            </w:r>
          </w:p>
        </w:tc>
        <w:tc>
          <w:tcPr>
            <w:tcW w:w="1134" w:type="dxa"/>
            <w:tcBorders>
              <w:top w:val="nil"/>
              <w:left w:val="nil"/>
              <w:bottom w:val="single" w:sz="4" w:space="0" w:color="auto"/>
              <w:right w:val="single" w:sz="4" w:space="0" w:color="auto"/>
            </w:tcBorders>
            <w:shd w:val="clear" w:color="auto" w:fill="auto"/>
            <w:vAlign w:val="center"/>
          </w:tcPr>
          <w:p w14:paraId="02D715D3" w14:textId="502679A5"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0.65</w:t>
            </w:r>
          </w:p>
        </w:tc>
        <w:tc>
          <w:tcPr>
            <w:tcW w:w="1134" w:type="dxa"/>
            <w:tcBorders>
              <w:top w:val="nil"/>
              <w:left w:val="nil"/>
              <w:bottom w:val="single" w:sz="4" w:space="0" w:color="auto"/>
              <w:right w:val="single" w:sz="4" w:space="0" w:color="auto"/>
            </w:tcBorders>
            <w:shd w:val="clear" w:color="auto" w:fill="auto"/>
            <w:vAlign w:val="bottom"/>
          </w:tcPr>
          <w:p w14:paraId="65C5898D" w14:textId="53D2B9B8" w:rsidR="00F73F43" w:rsidRPr="00ED31C5" w:rsidRDefault="00F73F43" w:rsidP="00142128">
            <w:pPr>
              <w:widowControl/>
              <w:jc w:val="center"/>
              <w:rPr>
                <w:rFonts w:ascii="宋体" w:hAnsi="宋体" w:cs="宋体"/>
                <w:color w:val="000000"/>
                <w:kern w:val="0"/>
                <w:sz w:val="22"/>
                <w:szCs w:val="22"/>
              </w:rPr>
            </w:pPr>
          </w:p>
        </w:tc>
      </w:tr>
      <w:tr w:rsidR="00F73F43" w:rsidRPr="00ED31C5" w14:paraId="538566D3" w14:textId="663ACA06"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35E576"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240h</w:t>
            </w:r>
          </w:p>
        </w:tc>
        <w:tc>
          <w:tcPr>
            <w:tcW w:w="1134" w:type="dxa"/>
            <w:tcBorders>
              <w:top w:val="nil"/>
              <w:left w:val="nil"/>
              <w:bottom w:val="single" w:sz="4" w:space="0" w:color="auto"/>
              <w:right w:val="single" w:sz="4" w:space="0" w:color="auto"/>
            </w:tcBorders>
            <w:shd w:val="clear" w:color="auto" w:fill="auto"/>
            <w:noWrap/>
            <w:vAlign w:val="center"/>
            <w:hideMark/>
          </w:tcPr>
          <w:p w14:paraId="30B0CA44" w14:textId="6F159631"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0.55</w:t>
            </w:r>
          </w:p>
        </w:tc>
        <w:tc>
          <w:tcPr>
            <w:tcW w:w="1134" w:type="dxa"/>
            <w:tcBorders>
              <w:top w:val="nil"/>
              <w:left w:val="nil"/>
              <w:bottom w:val="single" w:sz="4" w:space="0" w:color="auto"/>
              <w:right w:val="single" w:sz="4" w:space="0" w:color="auto"/>
            </w:tcBorders>
            <w:shd w:val="clear" w:color="auto" w:fill="auto"/>
            <w:noWrap/>
            <w:vAlign w:val="center"/>
            <w:hideMark/>
          </w:tcPr>
          <w:p w14:paraId="094C69D9" w14:textId="458BCF54"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04722A3" w14:textId="0BF9C535"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240h</w:t>
            </w:r>
          </w:p>
        </w:tc>
        <w:tc>
          <w:tcPr>
            <w:tcW w:w="1134" w:type="dxa"/>
            <w:tcBorders>
              <w:top w:val="nil"/>
              <w:left w:val="nil"/>
              <w:bottom w:val="single" w:sz="4" w:space="0" w:color="auto"/>
              <w:right w:val="single" w:sz="4" w:space="0" w:color="auto"/>
            </w:tcBorders>
            <w:shd w:val="clear" w:color="auto" w:fill="auto"/>
            <w:vAlign w:val="center"/>
          </w:tcPr>
          <w:p w14:paraId="3FD49DDC" w14:textId="2A2FBB2E"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0.76</w:t>
            </w:r>
          </w:p>
        </w:tc>
        <w:tc>
          <w:tcPr>
            <w:tcW w:w="1134" w:type="dxa"/>
            <w:tcBorders>
              <w:top w:val="nil"/>
              <w:left w:val="nil"/>
              <w:bottom w:val="single" w:sz="4" w:space="0" w:color="auto"/>
              <w:right w:val="single" w:sz="4" w:space="0" w:color="auto"/>
            </w:tcBorders>
            <w:shd w:val="clear" w:color="auto" w:fill="auto"/>
            <w:vAlign w:val="bottom"/>
          </w:tcPr>
          <w:p w14:paraId="78654648" w14:textId="562BABA6" w:rsidR="00F73F43" w:rsidRPr="00ED31C5" w:rsidRDefault="00F73F43" w:rsidP="00142128">
            <w:pPr>
              <w:widowControl/>
              <w:jc w:val="center"/>
              <w:rPr>
                <w:rFonts w:ascii="宋体" w:hAnsi="宋体" w:cs="宋体"/>
                <w:color w:val="000000"/>
                <w:kern w:val="0"/>
                <w:sz w:val="22"/>
                <w:szCs w:val="22"/>
              </w:rPr>
            </w:pPr>
          </w:p>
        </w:tc>
      </w:tr>
      <w:tr w:rsidR="00F73F43" w:rsidRPr="00ED31C5" w14:paraId="7BEB1D0E" w14:textId="60462CE5"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C680F2"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288h</w:t>
            </w:r>
          </w:p>
        </w:tc>
        <w:tc>
          <w:tcPr>
            <w:tcW w:w="1134" w:type="dxa"/>
            <w:tcBorders>
              <w:top w:val="nil"/>
              <w:left w:val="nil"/>
              <w:bottom w:val="single" w:sz="4" w:space="0" w:color="auto"/>
              <w:right w:val="single" w:sz="4" w:space="0" w:color="auto"/>
            </w:tcBorders>
            <w:shd w:val="clear" w:color="auto" w:fill="auto"/>
            <w:noWrap/>
            <w:vAlign w:val="center"/>
            <w:hideMark/>
          </w:tcPr>
          <w:p w14:paraId="3D4DAB04" w14:textId="042CA46A"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0.58</w:t>
            </w:r>
          </w:p>
        </w:tc>
        <w:tc>
          <w:tcPr>
            <w:tcW w:w="1134" w:type="dxa"/>
            <w:tcBorders>
              <w:top w:val="nil"/>
              <w:left w:val="nil"/>
              <w:bottom w:val="single" w:sz="4" w:space="0" w:color="auto"/>
              <w:right w:val="single" w:sz="4" w:space="0" w:color="auto"/>
            </w:tcBorders>
            <w:shd w:val="clear" w:color="auto" w:fill="auto"/>
            <w:noWrap/>
            <w:vAlign w:val="center"/>
            <w:hideMark/>
          </w:tcPr>
          <w:p w14:paraId="67A68FE4" w14:textId="1F9DAA96"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F1F2DD1" w14:textId="3944F0E5"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288h</w:t>
            </w:r>
          </w:p>
        </w:tc>
        <w:tc>
          <w:tcPr>
            <w:tcW w:w="1134" w:type="dxa"/>
            <w:tcBorders>
              <w:top w:val="nil"/>
              <w:left w:val="nil"/>
              <w:bottom w:val="single" w:sz="4" w:space="0" w:color="auto"/>
              <w:right w:val="single" w:sz="4" w:space="0" w:color="auto"/>
            </w:tcBorders>
            <w:shd w:val="clear" w:color="auto" w:fill="auto"/>
            <w:vAlign w:val="center"/>
          </w:tcPr>
          <w:p w14:paraId="00683F9F" w14:textId="3FAC1BAC"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0.86</w:t>
            </w:r>
          </w:p>
        </w:tc>
        <w:tc>
          <w:tcPr>
            <w:tcW w:w="1134" w:type="dxa"/>
            <w:tcBorders>
              <w:top w:val="nil"/>
              <w:left w:val="nil"/>
              <w:bottom w:val="single" w:sz="4" w:space="0" w:color="auto"/>
              <w:right w:val="single" w:sz="4" w:space="0" w:color="auto"/>
            </w:tcBorders>
            <w:shd w:val="clear" w:color="auto" w:fill="auto"/>
            <w:vAlign w:val="bottom"/>
          </w:tcPr>
          <w:p w14:paraId="7F352707" w14:textId="6464D70B" w:rsidR="00F73F43" w:rsidRPr="00ED31C5" w:rsidRDefault="00F73F43" w:rsidP="00142128">
            <w:pPr>
              <w:widowControl/>
              <w:jc w:val="center"/>
              <w:rPr>
                <w:rFonts w:ascii="宋体" w:hAnsi="宋体" w:cs="宋体"/>
                <w:color w:val="000000"/>
                <w:kern w:val="0"/>
                <w:sz w:val="22"/>
                <w:szCs w:val="22"/>
              </w:rPr>
            </w:pPr>
          </w:p>
        </w:tc>
      </w:tr>
      <w:tr w:rsidR="00F73F43" w:rsidRPr="00ED31C5" w14:paraId="01788554" w14:textId="35272F94"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5C68C43"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336h</w:t>
            </w:r>
          </w:p>
        </w:tc>
        <w:tc>
          <w:tcPr>
            <w:tcW w:w="1134" w:type="dxa"/>
            <w:tcBorders>
              <w:top w:val="nil"/>
              <w:left w:val="nil"/>
              <w:bottom w:val="single" w:sz="4" w:space="0" w:color="auto"/>
              <w:right w:val="single" w:sz="4" w:space="0" w:color="auto"/>
            </w:tcBorders>
            <w:shd w:val="clear" w:color="auto" w:fill="auto"/>
            <w:noWrap/>
            <w:vAlign w:val="center"/>
            <w:hideMark/>
          </w:tcPr>
          <w:p w14:paraId="2CFFA8A7" w14:textId="48AE72EB"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0.60</w:t>
            </w:r>
          </w:p>
        </w:tc>
        <w:tc>
          <w:tcPr>
            <w:tcW w:w="1134" w:type="dxa"/>
            <w:tcBorders>
              <w:top w:val="nil"/>
              <w:left w:val="nil"/>
              <w:bottom w:val="single" w:sz="4" w:space="0" w:color="auto"/>
              <w:right w:val="single" w:sz="4" w:space="0" w:color="auto"/>
            </w:tcBorders>
            <w:shd w:val="clear" w:color="auto" w:fill="auto"/>
            <w:noWrap/>
            <w:vAlign w:val="center"/>
            <w:hideMark/>
          </w:tcPr>
          <w:p w14:paraId="66F5DEFD" w14:textId="7EA60F36"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441ABC9" w14:textId="23B4FB09"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336h</w:t>
            </w:r>
          </w:p>
        </w:tc>
        <w:tc>
          <w:tcPr>
            <w:tcW w:w="1134" w:type="dxa"/>
            <w:tcBorders>
              <w:top w:val="nil"/>
              <w:left w:val="nil"/>
              <w:bottom w:val="single" w:sz="4" w:space="0" w:color="auto"/>
              <w:right w:val="single" w:sz="4" w:space="0" w:color="auto"/>
            </w:tcBorders>
            <w:shd w:val="clear" w:color="auto" w:fill="auto"/>
            <w:vAlign w:val="center"/>
          </w:tcPr>
          <w:p w14:paraId="2A43548C" w14:textId="677B8E9D"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0.72</w:t>
            </w:r>
          </w:p>
        </w:tc>
        <w:tc>
          <w:tcPr>
            <w:tcW w:w="1134" w:type="dxa"/>
            <w:tcBorders>
              <w:top w:val="nil"/>
              <w:left w:val="nil"/>
              <w:bottom w:val="single" w:sz="4" w:space="0" w:color="auto"/>
              <w:right w:val="single" w:sz="4" w:space="0" w:color="auto"/>
            </w:tcBorders>
            <w:shd w:val="clear" w:color="auto" w:fill="auto"/>
            <w:vAlign w:val="bottom"/>
          </w:tcPr>
          <w:p w14:paraId="3B591A4E" w14:textId="0B9AB5BD" w:rsidR="00F73F43" w:rsidRPr="00ED31C5" w:rsidRDefault="00F73F43" w:rsidP="00142128">
            <w:pPr>
              <w:widowControl/>
              <w:jc w:val="center"/>
              <w:rPr>
                <w:rFonts w:ascii="宋体" w:hAnsi="宋体" w:cs="宋体"/>
                <w:color w:val="000000"/>
                <w:kern w:val="0"/>
                <w:sz w:val="22"/>
                <w:szCs w:val="22"/>
              </w:rPr>
            </w:pPr>
          </w:p>
        </w:tc>
      </w:tr>
      <w:tr w:rsidR="00F73F43" w:rsidRPr="00ED31C5" w14:paraId="671DB862" w14:textId="6452FE7F"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79F8CD5"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384h</w:t>
            </w:r>
          </w:p>
        </w:tc>
        <w:tc>
          <w:tcPr>
            <w:tcW w:w="1134" w:type="dxa"/>
            <w:tcBorders>
              <w:top w:val="nil"/>
              <w:left w:val="nil"/>
              <w:bottom w:val="single" w:sz="4" w:space="0" w:color="auto"/>
              <w:right w:val="single" w:sz="4" w:space="0" w:color="auto"/>
            </w:tcBorders>
            <w:shd w:val="clear" w:color="auto" w:fill="auto"/>
            <w:noWrap/>
            <w:vAlign w:val="center"/>
            <w:hideMark/>
          </w:tcPr>
          <w:p w14:paraId="0EEA8C64" w14:textId="0A1B16CC"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0.66</w:t>
            </w:r>
          </w:p>
        </w:tc>
        <w:tc>
          <w:tcPr>
            <w:tcW w:w="1134" w:type="dxa"/>
            <w:tcBorders>
              <w:top w:val="nil"/>
              <w:left w:val="nil"/>
              <w:bottom w:val="single" w:sz="4" w:space="0" w:color="auto"/>
              <w:right w:val="single" w:sz="4" w:space="0" w:color="auto"/>
            </w:tcBorders>
            <w:shd w:val="clear" w:color="auto" w:fill="auto"/>
            <w:noWrap/>
            <w:vAlign w:val="center"/>
            <w:hideMark/>
          </w:tcPr>
          <w:p w14:paraId="5718A278" w14:textId="43A278D6"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65ED6F1" w14:textId="065EBC43"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384h</w:t>
            </w:r>
          </w:p>
        </w:tc>
        <w:tc>
          <w:tcPr>
            <w:tcW w:w="1134" w:type="dxa"/>
            <w:tcBorders>
              <w:top w:val="nil"/>
              <w:left w:val="nil"/>
              <w:bottom w:val="single" w:sz="4" w:space="0" w:color="auto"/>
              <w:right w:val="single" w:sz="4" w:space="0" w:color="auto"/>
            </w:tcBorders>
            <w:shd w:val="clear" w:color="auto" w:fill="auto"/>
            <w:vAlign w:val="center"/>
          </w:tcPr>
          <w:p w14:paraId="074150F3" w14:textId="4C4649F4"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0.76</w:t>
            </w:r>
          </w:p>
        </w:tc>
        <w:tc>
          <w:tcPr>
            <w:tcW w:w="1134" w:type="dxa"/>
            <w:tcBorders>
              <w:top w:val="nil"/>
              <w:left w:val="nil"/>
              <w:bottom w:val="single" w:sz="4" w:space="0" w:color="auto"/>
              <w:right w:val="single" w:sz="4" w:space="0" w:color="auto"/>
            </w:tcBorders>
            <w:shd w:val="clear" w:color="auto" w:fill="auto"/>
            <w:vAlign w:val="bottom"/>
          </w:tcPr>
          <w:p w14:paraId="5EFA3802" w14:textId="493AC6FC" w:rsidR="00F73F43" w:rsidRPr="00ED31C5" w:rsidRDefault="00F73F43" w:rsidP="00142128">
            <w:pPr>
              <w:widowControl/>
              <w:jc w:val="center"/>
              <w:rPr>
                <w:rFonts w:ascii="宋体" w:hAnsi="宋体" w:cs="宋体"/>
                <w:color w:val="000000"/>
                <w:kern w:val="0"/>
                <w:sz w:val="22"/>
                <w:szCs w:val="22"/>
              </w:rPr>
            </w:pPr>
          </w:p>
        </w:tc>
      </w:tr>
      <w:tr w:rsidR="00F73F43" w:rsidRPr="00ED31C5" w14:paraId="2843C1E3" w14:textId="404397D1"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A378793"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432h</w:t>
            </w:r>
          </w:p>
        </w:tc>
        <w:tc>
          <w:tcPr>
            <w:tcW w:w="1134" w:type="dxa"/>
            <w:tcBorders>
              <w:top w:val="nil"/>
              <w:left w:val="nil"/>
              <w:bottom w:val="single" w:sz="4" w:space="0" w:color="auto"/>
              <w:right w:val="single" w:sz="4" w:space="0" w:color="auto"/>
            </w:tcBorders>
            <w:shd w:val="clear" w:color="auto" w:fill="auto"/>
            <w:noWrap/>
            <w:vAlign w:val="center"/>
            <w:hideMark/>
          </w:tcPr>
          <w:p w14:paraId="3F591BE5" w14:textId="3F8FF82C"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0.65</w:t>
            </w:r>
          </w:p>
        </w:tc>
        <w:tc>
          <w:tcPr>
            <w:tcW w:w="1134" w:type="dxa"/>
            <w:tcBorders>
              <w:top w:val="nil"/>
              <w:left w:val="nil"/>
              <w:bottom w:val="single" w:sz="4" w:space="0" w:color="auto"/>
              <w:right w:val="single" w:sz="4" w:space="0" w:color="auto"/>
            </w:tcBorders>
            <w:shd w:val="clear" w:color="auto" w:fill="auto"/>
            <w:noWrap/>
            <w:vAlign w:val="center"/>
            <w:hideMark/>
          </w:tcPr>
          <w:p w14:paraId="58900605" w14:textId="4B028B13"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F682A7A" w14:textId="0878D4FE"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432h</w:t>
            </w:r>
          </w:p>
        </w:tc>
        <w:tc>
          <w:tcPr>
            <w:tcW w:w="1134" w:type="dxa"/>
            <w:tcBorders>
              <w:top w:val="nil"/>
              <w:left w:val="nil"/>
              <w:bottom w:val="single" w:sz="4" w:space="0" w:color="auto"/>
              <w:right w:val="single" w:sz="4" w:space="0" w:color="auto"/>
            </w:tcBorders>
            <w:shd w:val="clear" w:color="auto" w:fill="auto"/>
            <w:vAlign w:val="center"/>
          </w:tcPr>
          <w:p w14:paraId="62E5FCEB" w14:textId="1130845B"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0.76</w:t>
            </w:r>
          </w:p>
        </w:tc>
        <w:tc>
          <w:tcPr>
            <w:tcW w:w="1134" w:type="dxa"/>
            <w:tcBorders>
              <w:top w:val="nil"/>
              <w:left w:val="nil"/>
              <w:bottom w:val="single" w:sz="4" w:space="0" w:color="auto"/>
              <w:right w:val="single" w:sz="4" w:space="0" w:color="auto"/>
            </w:tcBorders>
            <w:shd w:val="clear" w:color="auto" w:fill="auto"/>
            <w:vAlign w:val="bottom"/>
          </w:tcPr>
          <w:p w14:paraId="7C2406C3" w14:textId="6EF09BA5" w:rsidR="00F73F43" w:rsidRPr="00ED31C5" w:rsidRDefault="00F73F43" w:rsidP="00142128">
            <w:pPr>
              <w:widowControl/>
              <w:jc w:val="center"/>
              <w:rPr>
                <w:rFonts w:ascii="宋体" w:hAnsi="宋体" w:cs="宋体"/>
                <w:color w:val="000000"/>
                <w:kern w:val="0"/>
                <w:sz w:val="22"/>
                <w:szCs w:val="22"/>
              </w:rPr>
            </w:pPr>
          </w:p>
        </w:tc>
      </w:tr>
      <w:tr w:rsidR="00F73F43" w:rsidRPr="00ED31C5" w14:paraId="4F9E1F71" w14:textId="0D245EE1"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A71F3A9"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480h</w:t>
            </w:r>
          </w:p>
        </w:tc>
        <w:tc>
          <w:tcPr>
            <w:tcW w:w="1134" w:type="dxa"/>
            <w:tcBorders>
              <w:top w:val="nil"/>
              <w:left w:val="nil"/>
              <w:bottom w:val="single" w:sz="4" w:space="0" w:color="auto"/>
              <w:right w:val="single" w:sz="4" w:space="0" w:color="auto"/>
            </w:tcBorders>
            <w:shd w:val="clear" w:color="auto" w:fill="auto"/>
            <w:noWrap/>
            <w:vAlign w:val="center"/>
            <w:hideMark/>
          </w:tcPr>
          <w:p w14:paraId="109D7E34" w14:textId="0D525EC5"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0.69</w:t>
            </w:r>
          </w:p>
        </w:tc>
        <w:tc>
          <w:tcPr>
            <w:tcW w:w="1134" w:type="dxa"/>
            <w:tcBorders>
              <w:top w:val="nil"/>
              <w:left w:val="nil"/>
              <w:bottom w:val="single" w:sz="4" w:space="0" w:color="auto"/>
              <w:right w:val="single" w:sz="4" w:space="0" w:color="auto"/>
            </w:tcBorders>
            <w:shd w:val="clear" w:color="auto" w:fill="auto"/>
            <w:noWrap/>
            <w:vAlign w:val="center"/>
            <w:hideMark/>
          </w:tcPr>
          <w:p w14:paraId="04FF4246" w14:textId="3B9E2FDE"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5CCBD85" w14:textId="7491E29B"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480h</w:t>
            </w:r>
          </w:p>
        </w:tc>
        <w:tc>
          <w:tcPr>
            <w:tcW w:w="1134" w:type="dxa"/>
            <w:tcBorders>
              <w:top w:val="nil"/>
              <w:left w:val="nil"/>
              <w:bottom w:val="single" w:sz="4" w:space="0" w:color="auto"/>
              <w:right w:val="single" w:sz="4" w:space="0" w:color="auto"/>
            </w:tcBorders>
            <w:shd w:val="clear" w:color="auto" w:fill="auto"/>
            <w:vAlign w:val="center"/>
          </w:tcPr>
          <w:p w14:paraId="169B50AB" w14:textId="2C0A5886"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0.77</w:t>
            </w:r>
          </w:p>
        </w:tc>
        <w:tc>
          <w:tcPr>
            <w:tcW w:w="1134" w:type="dxa"/>
            <w:tcBorders>
              <w:top w:val="nil"/>
              <w:left w:val="nil"/>
              <w:bottom w:val="single" w:sz="4" w:space="0" w:color="auto"/>
              <w:right w:val="single" w:sz="4" w:space="0" w:color="auto"/>
            </w:tcBorders>
            <w:shd w:val="clear" w:color="auto" w:fill="auto"/>
            <w:vAlign w:val="bottom"/>
          </w:tcPr>
          <w:p w14:paraId="475890EA" w14:textId="1F8FEA93" w:rsidR="00F73F43" w:rsidRPr="00ED31C5" w:rsidRDefault="00F73F43" w:rsidP="00142128">
            <w:pPr>
              <w:widowControl/>
              <w:jc w:val="center"/>
              <w:rPr>
                <w:rFonts w:ascii="宋体" w:hAnsi="宋体" w:cs="宋体"/>
                <w:color w:val="000000"/>
                <w:kern w:val="0"/>
                <w:sz w:val="22"/>
                <w:szCs w:val="22"/>
              </w:rPr>
            </w:pPr>
          </w:p>
        </w:tc>
      </w:tr>
      <w:tr w:rsidR="00F73F43" w:rsidRPr="00ED31C5" w14:paraId="5E980508" w14:textId="2BBC3D2C"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0290BBF"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504h</w:t>
            </w:r>
          </w:p>
        </w:tc>
        <w:tc>
          <w:tcPr>
            <w:tcW w:w="1134" w:type="dxa"/>
            <w:tcBorders>
              <w:top w:val="nil"/>
              <w:left w:val="nil"/>
              <w:bottom w:val="single" w:sz="4" w:space="0" w:color="auto"/>
              <w:right w:val="single" w:sz="4" w:space="0" w:color="auto"/>
            </w:tcBorders>
            <w:shd w:val="clear" w:color="auto" w:fill="auto"/>
            <w:noWrap/>
            <w:vAlign w:val="center"/>
            <w:hideMark/>
          </w:tcPr>
          <w:p w14:paraId="41B43BC2" w14:textId="23F2E5EC"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0.66</w:t>
            </w:r>
          </w:p>
        </w:tc>
        <w:tc>
          <w:tcPr>
            <w:tcW w:w="1134" w:type="dxa"/>
            <w:tcBorders>
              <w:top w:val="nil"/>
              <w:left w:val="nil"/>
              <w:bottom w:val="single" w:sz="4" w:space="0" w:color="auto"/>
              <w:right w:val="single" w:sz="4" w:space="0" w:color="auto"/>
            </w:tcBorders>
            <w:shd w:val="clear" w:color="auto" w:fill="auto"/>
            <w:noWrap/>
            <w:vAlign w:val="center"/>
            <w:hideMark/>
          </w:tcPr>
          <w:p w14:paraId="3A65631C" w14:textId="3E9F3AEE"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DC0C895" w14:textId="51A4217B"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504h</w:t>
            </w:r>
          </w:p>
        </w:tc>
        <w:tc>
          <w:tcPr>
            <w:tcW w:w="1134" w:type="dxa"/>
            <w:tcBorders>
              <w:top w:val="nil"/>
              <w:left w:val="nil"/>
              <w:bottom w:val="single" w:sz="4" w:space="0" w:color="auto"/>
              <w:right w:val="single" w:sz="4" w:space="0" w:color="auto"/>
            </w:tcBorders>
            <w:shd w:val="clear" w:color="auto" w:fill="auto"/>
            <w:vAlign w:val="center"/>
          </w:tcPr>
          <w:p w14:paraId="42B9F260" w14:textId="386B4F06"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0.75</w:t>
            </w:r>
          </w:p>
        </w:tc>
        <w:tc>
          <w:tcPr>
            <w:tcW w:w="1134" w:type="dxa"/>
            <w:tcBorders>
              <w:top w:val="nil"/>
              <w:left w:val="nil"/>
              <w:bottom w:val="single" w:sz="4" w:space="0" w:color="auto"/>
              <w:right w:val="single" w:sz="4" w:space="0" w:color="auto"/>
            </w:tcBorders>
            <w:shd w:val="clear" w:color="auto" w:fill="auto"/>
            <w:vAlign w:val="bottom"/>
          </w:tcPr>
          <w:p w14:paraId="6F83847E" w14:textId="6F26D6F3" w:rsidR="00F73F43" w:rsidRPr="00ED31C5" w:rsidRDefault="00F73F43" w:rsidP="00142128">
            <w:pPr>
              <w:widowControl/>
              <w:jc w:val="center"/>
              <w:rPr>
                <w:rFonts w:ascii="宋体" w:hAnsi="宋体" w:cs="宋体"/>
                <w:color w:val="000000"/>
                <w:kern w:val="0"/>
                <w:sz w:val="22"/>
                <w:szCs w:val="22"/>
              </w:rPr>
            </w:pPr>
          </w:p>
        </w:tc>
      </w:tr>
      <w:tr w:rsidR="00F73F43" w:rsidRPr="00ED31C5" w14:paraId="607BB01C" w14:textId="237EC8DE"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905F846"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552h</w:t>
            </w:r>
          </w:p>
        </w:tc>
        <w:tc>
          <w:tcPr>
            <w:tcW w:w="1134" w:type="dxa"/>
            <w:tcBorders>
              <w:top w:val="nil"/>
              <w:left w:val="nil"/>
              <w:bottom w:val="single" w:sz="4" w:space="0" w:color="auto"/>
              <w:right w:val="single" w:sz="4" w:space="0" w:color="auto"/>
            </w:tcBorders>
            <w:shd w:val="clear" w:color="auto" w:fill="auto"/>
            <w:noWrap/>
            <w:vAlign w:val="center"/>
            <w:hideMark/>
          </w:tcPr>
          <w:p w14:paraId="45124C47" w14:textId="07C36D2E"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0.68</w:t>
            </w:r>
          </w:p>
        </w:tc>
        <w:tc>
          <w:tcPr>
            <w:tcW w:w="1134" w:type="dxa"/>
            <w:tcBorders>
              <w:top w:val="nil"/>
              <w:left w:val="nil"/>
              <w:bottom w:val="single" w:sz="4" w:space="0" w:color="auto"/>
              <w:right w:val="single" w:sz="4" w:space="0" w:color="auto"/>
            </w:tcBorders>
            <w:shd w:val="clear" w:color="auto" w:fill="auto"/>
            <w:noWrap/>
            <w:vAlign w:val="center"/>
            <w:hideMark/>
          </w:tcPr>
          <w:p w14:paraId="6A051822" w14:textId="6F402293"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7D523BDC" w14:textId="6B579A6C"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552h</w:t>
            </w:r>
          </w:p>
        </w:tc>
        <w:tc>
          <w:tcPr>
            <w:tcW w:w="1134" w:type="dxa"/>
            <w:tcBorders>
              <w:top w:val="nil"/>
              <w:left w:val="nil"/>
              <w:bottom w:val="single" w:sz="4" w:space="0" w:color="auto"/>
              <w:right w:val="single" w:sz="4" w:space="0" w:color="auto"/>
            </w:tcBorders>
            <w:shd w:val="clear" w:color="auto" w:fill="auto"/>
            <w:vAlign w:val="center"/>
          </w:tcPr>
          <w:p w14:paraId="37451BAC" w14:textId="0A7B4955"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0.74</w:t>
            </w:r>
          </w:p>
        </w:tc>
        <w:tc>
          <w:tcPr>
            <w:tcW w:w="1134" w:type="dxa"/>
            <w:tcBorders>
              <w:top w:val="nil"/>
              <w:left w:val="nil"/>
              <w:bottom w:val="single" w:sz="4" w:space="0" w:color="auto"/>
              <w:right w:val="single" w:sz="4" w:space="0" w:color="auto"/>
            </w:tcBorders>
            <w:shd w:val="clear" w:color="auto" w:fill="auto"/>
            <w:vAlign w:val="bottom"/>
          </w:tcPr>
          <w:p w14:paraId="51ECA020" w14:textId="40112868" w:rsidR="00F73F43" w:rsidRPr="00ED31C5" w:rsidRDefault="00F73F43" w:rsidP="00142128">
            <w:pPr>
              <w:widowControl/>
              <w:jc w:val="center"/>
              <w:rPr>
                <w:rFonts w:ascii="宋体" w:hAnsi="宋体" w:cs="宋体"/>
                <w:color w:val="000000"/>
                <w:kern w:val="0"/>
                <w:sz w:val="22"/>
                <w:szCs w:val="22"/>
              </w:rPr>
            </w:pPr>
          </w:p>
        </w:tc>
      </w:tr>
      <w:tr w:rsidR="00F73F43" w:rsidRPr="00ED31C5" w14:paraId="29066DDB" w14:textId="7DC7BD4B"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4200143" w14:textId="77777777"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650h</w:t>
            </w:r>
          </w:p>
        </w:tc>
        <w:tc>
          <w:tcPr>
            <w:tcW w:w="1134" w:type="dxa"/>
            <w:tcBorders>
              <w:top w:val="nil"/>
              <w:left w:val="nil"/>
              <w:bottom w:val="single" w:sz="4" w:space="0" w:color="auto"/>
              <w:right w:val="single" w:sz="4" w:space="0" w:color="auto"/>
            </w:tcBorders>
            <w:shd w:val="clear" w:color="auto" w:fill="auto"/>
            <w:noWrap/>
            <w:vAlign w:val="center"/>
            <w:hideMark/>
          </w:tcPr>
          <w:p w14:paraId="5ADD07B5" w14:textId="36B8F2F5" w:rsidR="00F73F43" w:rsidRPr="00ED31C5" w:rsidRDefault="00F73F43" w:rsidP="00142128">
            <w:pPr>
              <w:widowControl/>
              <w:jc w:val="center"/>
              <w:rPr>
                <w:rFonts w:ascii="宋体" w:hAnsi="宋体" w:cs="宋体"/>
                <w:color w:val="000000"/>
                <w:kern w:val="0"/>
                <w:sz w:val="22"/>
                <w:szCs w:val="22"/>
              </w:rPr>
            </w:pPr>
            <w:r w:rsidRPr="00ED31C5">
              <w:rPr>
                <w:rFonts w:ascii="宋体" w:hAnsi="宋体" w:cs="宋体" w:hint="eastAsia"/>
                <w:color w:val="000000"/>
                <w:kern w:val="0"/>
                <w:sz w:val="22"/>
                <w:szCs w:val="22"/>
              </w:rPr>
              <w:t>0.70</w:t>
            </w:r>
          </w:p>
        </w:tc>
        <w:tc>
          <w:tcPr>
            <w:tcW w:w="1134" w:type="dxa"/>
            <w:tcBorders>
              <w:top w:val="nil"/>
              <w:left w:val="nil"/>
              <w:bottom w:val="single" w:sz="4" w:space="0" w:color="auto"/>
              <w:right w:val="single" w:sz="4" w:space="0" w:color="auto"/>
            </w:tcBorders>
            <w:shd w:val="clear" w:color="auto" w:fill="auto"/>
            <w:noWrap/>
            <w:vAlign w:val="center"/>
            <w:hideMark/>
          </w:tcPr>
          <w:p w14:paraId="6C7D9693" w14:textId="704D79DE" w:rsidR="00F73F43" w:rsidRPr="00ED31C5" w:rsidRDefault="00F73F43" w:rsidP="00142128">
            <w:pPr>
              <w:widowControl/>
              <w:jc w:val="center"/>
              <w:rPr>
                <w:rFonts w:ascii="宋体" w:hAnsi="宋体" w:cs="宋体"/>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F88935D" w14:textId="2A0D213D"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650h</w:t>
            </w:r>
          </w:p>
        </w:tc>
        <w:tc>
          <w:tcPr>
            <w:tcW w:w="1134" w:type="dxa"/>
            <w:tcBorders>
              <w:top w:val="nil"/>
              <w:left w:val="nil"/>
              <w:bottom w:val="single" w:sz="4" w:space="0" w:color="auto"/>
              <w:right w:val="single" w:sz="4" w:space="0" w:color="auto"/>
            </w:tcBorders>
            <w:shd w:val="clear" w:color="auto" w:fill="auto"/>
            <w:vAlign w:val="center"/>
          </w:tcPr>
          <w:p w14:paraId="42661C95" w14:textId="674923D2" w:rsidR="00F73F43" w:rsidRPr="00ED31C5" w:rsidRDefault="00F73F43" w:rsidP="00142128">
            <w:pPr>
              <w:widowControl/>
              <w:jc w:val="center"/>
              <w:rPr>
                <w:rFonts w:ascii="宋体" w:hAnsi="宋体" w:cs="宋体"/>
                <w:color w:val="000000"/>
                <w:kern w:val="0"/>
                <w:sz w:val="22"/>
                <w:szCs w:val="22"/>
              </w:rPr>
            </w:pPr>
            <w:r w:rsidRPr="00F73F43">
              <w:rPr>
                <w:rFonts w:ascii="宋体" w:hAnsi="宋体" w:cs="宋体" w:hint="eastAsia"/>
                <w:color w:val="000000"/>
                <w:kern w:val="0"/>
                <w:sz w:val="22"/>
                <w:szCs w:val="22"/>
              </w:rPr>
              <w:t>0.75</w:t>
            </w:r>
          </w:p>
        </w:tc>
        <w:tc>
          <w:tcPr>
            <w:tcW w:w="1134" w:type="dxa"/>
            <w:tcBorders>
              <w:top w:val="nil"/>
              <w:left w:val="nil"/>
              <w:bottom w:val="single" w:sz="4" w:space="0" w:color="auto"/>
              <w:right w:val="single" w:sz="4" w:space="0" w:color="auto"/>
            </w:tcBorders>
            <w:shd w:val="clear" w:color="auto" w:fill="auto"/>
            <w:vAlign w:val="bottom"/>
          </w:tcPr>
          <w:p w14:paraId="72B5E5FF" w14:textId="6D47E8A2" w:rsidR="00F73F43" w:rsidRPr="00ED31C5" w:rsidRDefault="00F73F43" w:rsidP="00142128">
            <w:pPr>
              <w:widowControl/>
              <w:jc w:val="center"/>
              <w:rPr>
                <w:rFonts w:ascii="宋体" w:hAnsi="宋体" w:cs="宋体"/>
                <w:color w:val="000000"/>
                <w:kern w:val="0"/>
                <w:sz w:val="22"/>
                <w:szCs w:val="22"/>
              </w:rPr>
            </w:pPr>
          </w:p>
        </w:tc>
      </w:tr>
    </w:tbl>
    <w:p w14:paraId="6AE1244D" w14:textId="4E870184" w:rsidR="00CD745B" w:rsidRDefault="00CD745B" w:rsidP="00ED31C5">
      <w:pPr>
        <w:widowControl/>
        <w:spacing w:line="360" w:lineRule="auto"/>
        <w:jc w:val="left"/>
        <w:rPr>
          <w:rFonts w:ascii="宋体" w:hAnsi="宋体"/>
          <w:kern w:val="0"/>
          <w:sz w:val="24"/>
        </w:rPr>
      </w:pPr>
    </w:p>
    <w:p w14:paraId="2C5214E6" w14:textId="2A277794" w:rsidR="00ED31C5" w:rsidRDefault="00ED31C5" w:rsidP="00ED31C5">
      <w:pPr>
        <w:widowControl/>
        <w:spacing w:line="360" w:lineRule="auto"/>
        <w:jc w:val="left"/>
        <w:rPr>
          <w:rFonts w:ascii="宋体" w:hAnsi="宋体"/>
          <w:kern w:val="0"/>
          <w:sz w:val="24"/>
        </w:rPr>
      </w:pPr>
    </w:p>
    <w:p w14:paraId="472327C8" w14:textId="2AB9F448" w:rsidR="00E524F6" w:rsidRDefault="00E524F6" w:rsidP="00ED31C5">
      <w:pPr>
        <w:widowControl/>
        <w:spacing w:line="360" w:lineRule="auto"/>
        <w:jc w:val="left"/>
        <w:rPr>
          <w:rFonts w:ascii="宋体" w:hAnsi="宋体"/>
          <w:kern w:val="0"/>
          <w:sz w:val="24"/>
        </w:rPr>
      </w:pPr>
    </w:p>
    <w:p w14:paraId="3ADD32B7" w14:textId="51C17DC4" w:rsidR="00E524F6" w:rsidRDefault="00E524F6" w:rsidP="00ED31C5">
      <w:pPr>
        <w:widowControl/>
        <w:spacing w:line="360" w:lineRule="auto"/>
        <w:jc w:val="left"/>
        <w:rPr>
          <w:rFonts w:ascii="宋体" w:hAnsi="宋体"/>
          <w:kern w:val="0"/>
          <w:sz w:val="24"/>
        </w:rPr>
      </w:pPr>
    </w:p>
    <w:p w14:paraId="0702ADBC" w14:textId="0CCFBD7F" w:rsidR="00281D1B" w:rsidRDefault="00281D1B" w:rsidP="00ED31C5">
      <w:pPr>
        <w:widowControl/>
        <w:spacing w:line="360" w:lineRule="auto"/>
        <w:jc w:val="left"/>
        <w:rPr>
          <w:rFonts w:ascii="宋体" w:hAnsi="宋体"/>
          <w:kern w:val="0"/>
          <w:sz w:val="24"/>
        </w:rPr>
      </w:pPr>
    </w:p>
    <w:tbl>
      <w:tblPr>
        <w:tblW w:w="8755" w:type="dxa"/>
        <w:tblInd w:w="108" w:type="dxa"/>
        <w:tblLook w:val="04A0" w:firstRow="1" w:lastRow="0" w:firstColumn="1" w:lastColumn="0" w:noHBand="0" w:noVBand="1"/>
      </w:tblPr>
      <w:tblGrid>
        <w:gridCol w:w="1460"/>
        <w:gridCol w:w="1459"/>
        <w:gridCol w:w="1459"/>
        <w:gridCol w:w="1459"/>
        <w:gridCol w:w="1459"/>
        <w:gridCol w:w="1459"/>
      </w:tblGrid>
      <w:tr w:rsidR="000D7972" w:rsidRPr="00281D1B" w14:paraId="4955007E" w14:textId="37D1B8FA" w:rsidTr="00374BC2">
        <w:trPr>
          <w:trHeight w:val="280"/>
        </w:trPr>
        <w:tc>
          <w:tcPr>
            <w:tcW w:w="1134" w:type="dxa"/>
            <w:gridSpan w:val="3"/>
            <w:tcBorders>
              <w:top w:val="nil"/>
              <w:left w:val="nil"/>
              <w:bottom w:val="single" w:sz="4" w:space="0" w:color="auto"/>
              <w:right w:val="nil"/>
            </w:tcBorders>
            <w:shd w:val="clear" w:color="auto" w:fill="auto"/>
            <w:noWrap/>
            <w:vAlign w:val="bottom"/>
            <w:hideMark/>
          </w:tcPr>
          <w:p w14:paraId="1BC756AE" w14:textId="65C653AA" w:rsidR="000D7972" w:rsidRPr="00281D1B" w:rsidRDefault="000D7972" w:rsidP="00281D1B">
            <w:pPr>
              <w:widowControl/>
              <w:jc w:val="center"/>
              <w:rPr>
                <w:rFonts w:ascii="等线" w:eastAsia="等线" w:hAnsi="等线" w:cs="宋体"/>
                <w:color w:val="000000"/>
                <w:kern w:val="0"/>
                <w:sz w:val="22"/>
                <w:szCs w:val="22"/>
              </w:rPr>
            </w:pPr>
            <w:bookmarkStart w:id="0" w:name="_GoBack"/>
            <w:bookmarkEnd w:id="0"/>
          </w:p>
        </w:tc>
        <w:tc>
          <w:tcPr>
            <w:tcW w:w="1134" w:type="dxa"/>
            <w:tcBorders>
              <w:top w:val="nil"/>
              <w:left w:val="nil"/>
              <w:bottom w:val="single" w:sz="4" w:space="0" w:color="auto"/>
              <w:right w:val="nil"/>
            </w:tcBorders>
          </w:tcPr>
          <w:p w14:paraId="7B1FAE5E" w14:textId="77777777" w:rsidR="000D7972" w:rsidRPr="00281D1B" w:rsidRDefault="000D7972" w:rsidP="00281D1B">
            <w:pPr>
              <w:widowControl/>
              <w:jc w:val="center"/>
              <w:rPr>
                <w:rFonts w:ascii="等线" w:eastAsia="等线" w:hAnsi="等线" w:cs="宋体" w:hint="eastAsia"/>
                <w:color w:val="000000"/>
                <w:kern w:val="0"/>
                <w:sz w:val="22"/>
                <w:szCs w:val="22"/>
              </w:rPr>
            </w:pPr>
          </w:p>
        </w:tc>
        <w:tc>
          <w:tcPr>
            <w:tcW w:w="1134" w:type="dxa"/>
            <w:tcBorders>
              <w:top w:val="nil"/>
              <w:left w:val="nil"/>
              <w:bottom w:val="single" w:sz="4" w:space="0" w:color="auto"/>
              <w:right w:val="nil"/>
            </w:tcBorders>
          </w:tcPr>
          <w:p w14:paraId="3C18A599" w14:textId="77777777" w:rsidR="000D7972" w:rsidRPr="00281D1B" w:rsidRDefault="000D7972" w:rsidP="00281D1B">
            <w:pPr>
              <w:widowControl/>
              <w:jc w:val="center"/>
              <w:rPr>
                <w:rFonts w:ascii="等线" w:eastAsia="等线" w:hAnsi="等线" w:cs="宋体" w:hint="eastAsia"/>
                <w:color w:val="000000"/>
                <w:kern w:val="0"/>
                <w:sz w:val="22"/>
                <w:szCs w:val="22"/>
              </w:rPr>
            </w:pPr>
          </w:p>
        </w:tc>
        <w:tc>
          <w:tcPr>
            <w:tcW w:w="1134" w:type="dxa"/>
            <w:tcBorders>
              <w:top w:val="nil"/>
              <w:left w:val="nil"/>
              <w:bottom w:val="single" w:sz="4" w:space="0" w:color="auto"/>
              <w:right w:val="nil"/>
            </w:tcBorders>
          </w:tcPr>
          <w:p w14:paraId="03B22DFC" w14:textId="77777777" w:rsidR="000D7972" w:rsidRPr="00281D1B" w:rsidRDefault="000D7972" w:rsidP="00281D1B">
            <w:pPr>
              <w:widowControl/>
              <w:jc w:val="center"/>
              <w:rPr>
                <w:rFonts w:ascii="等线" w:eastAsia="等线" w:hAnsi="等线" w:cs="宋体" w:hint="eastAsia"/>
                <w:color w:val="000000"/>
                <w:kern w:val="0"/>
                <w:sz w:val="22"/>
                <w:szCs w:val="22"/>
              </w:rPr>
            </w:pPr>
          </w:p>
        </w:tc>
      </w:tr>
      <w:tr w:rsidR="00650BE9" w:rsidRPr="00281D1B" w14:paraId="3EA69BDF" w14:textId="77777777" w:rsidTr="00374BC2">
        <w:trPr>
          <w:trHeight w:val="290"/>
        </w:trPr>
        <w:tc>
          <w:tcPr>
            <w:tcW w:w="1134" w:type="dxa"/>
            <w:gridSpan w:val="3"/>
            <w:tcBorders>
              <w:top w:val="nil"/>
              <w:left w:val="single" w:sz="4" w:space="0" w:color="auto"/>
              <w:bottom w:val="single" w:sz="4" w:space="0" w:color="auto"/>
              <w:right w:val="single" w:sz="4" w:space="0" w:color="auto"/>
            </w:tcBorders>
            <w:shd w:val="clear" w:color="auto" w:fill="auto"/>
            <w:noWrap/>
            <w:vAlign w:val="center"/>
          </w:tcPr>
          <w:p w14:paraId="5211D9C3" w14:textId="43AF3D99" w:rsidR="00650BE9" w:rsidRPr="00281D1B" w:rsidRDefault="00650BE9" w:rsidP="005C32B7">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外饰黑色光板</w:t>
            </w:r>
            <w:r w:rsidR="00E97F43">
              <w:rPr>
                <w:rFonts w:ascii="宋体" w:hAnsi="宋体" w:cs="宋体" w:hint="eastAsia"/>
                <w:color w:val="000000"/>
                <w:kern w:val="0"/>
                <w:sz w:val="22"/>
                <w:szCs w:val="22"/>
              </w:rPr>
              <w:t>色差值</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24B7A8" w14:textId="32B635A3" w:rsidR="00650BE9" w:rsidRPr="005C32B7" w:rsidRDefault="00650BE9" w:rsidP="005C32B7">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外饰黑色皮纹G</w:t>
            </w:r>
            <w:r>
              <w:rPr>
                <w:rFonts w:ascii="宋体" w:hAnsi="宋体" w:cs="宋体"/>
                <w:color w:val="000000"/>
                <w:kern w:val="0"/>
                <w:sz w:val="22"/>
                <w:szCs w:val="22"/>
              </w:rPr>
              <w:t>02</w:t>
            </w:r>
            <w:r w:rsidR="00E97F43">
              <w:rPr>
                <w:rFonts w:ascii="宋体" w:hAnsi="宋体" w:cs="宋体" w:hint="eastAsia"/>
                <w:color w:val="000000"/>
                <w:kern w:val="0"/>
                <w:sz w:val="22"/>
                <w:szCs w:val="22"/>
              </w:rPr>
              <w:t>色差值</w:t>
            </w:r>
          </w:p>
        </w:tc>
      </w:tr>
      <w:tr w:rsidR="005C32B7" w:rsidRPr="00281D1B" w14:paraId="2E70D5B9" w14:textId="659AC3E2"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D00ACDA" w14:textId="77777777"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0h</w:t>
            </w:r>
          </w:p>
        </w:tc>
        <w:tc>
          <w:tcPr>
            <w:tcW w:w="1134" w:type="dxa"/>
            <w:tcBorders>
              <w:top w:val="nil"/>
              <w:left w:val="nil"/>
              <w:bottom w:val="single" w:sz="4" w:space="0" w:color="auto"/>
              <w:right w:val="single" w:sz="4" w:space="0" w:color="auto"/>
            </w:tcBorders>
            <w:shd w:val="clear" w:color="auto" w:fill="auto"/>
            <w:noWrap/>
            <w:vAlign w:val="center"/>
            <w:hideMark/>
          </w:tcPr>
          <w:p w14:paraId="7DF4012E" w14:textId="2D3B531A"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4DE47B0" w14:textId="3B231614"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2个月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7D9097B" w14:textId="7B39CD77"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0h</w:t>
            </w:r>
          </w:p>
        </w:tc>
        <w:tc>
          <w:tcPr>
            <w:tcW w:w="1134" w:type="dxa"/>
            <w:tcBorders>
              <w:top w:val="single" w:sz="4" w:space="0" w:color="auto"/>
              <w:left w:val="nil"/>
              <w:bottom w:val="single" w:sz="4" w:space="0" w:color="auto"/>
              <w:right w:val="single" w:sz="4" w:space="0" w:color="auto"/>
            </w:tcBorders>
            <w:shd w:val="clear" w:color="auto" w:fill="auto"/>
            <w:vAlign w:val="center"/>
          </w:tcPr>
          <w:p w14:paraId="3FA07DA3" w14:textId="57EFD593"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single" w:sz="4" w:space="0" w:color="auto"/>
              <w:left w:val="nil"/>
              <w:bottom w:val="single" w:sz="4" w:space="0" w:color="auto"/>
              <w:right w:val="single" w:sz="4" w:space="0" w:color="auto"/>
            </w:tcBorders>
            <w:shd w:val="clear" w:color="auto" w:fill="auto"/>
            <w:vAlign w:val="bottom"/>
          </w:tcPr>
          <w:p w14:paraId="7D599CCD" w14:textId="68704CA8"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2个月</w:t>
            </w:r>
          </w:p>
        </w:tc>
      </w:tr>
      <w:tr w:rsidR="005C32B7" w:rsidRPr="00281D1B" w14:paraId="6554F26E" w14:textId="71E14D4B"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9C3E92F" w14:textId="77777777"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72h</w:t>
            </w:r>
          </w:p>
        </w:tc>
        <w:tc>
          <w:tcPr>
            <w:tcW w:w="1134" w:type="dxa"/>
            <w:tcBorders>
              <w:top w:val="nil"/>
              <w:left w:val="nil"/>
              <w:bottom w:val="single" w:sz="4" w:space="0" w:color="auto"/>
              <w:right w:val="single" w:sz="4" w:space="0" w:color="auto"/>
            </w:tcBorders>
            <w:shd w:val="clear" w:color="auto" w:fill="auto"/>
            <w:noWrap/>
            <w:vAlign w:val="center"/>
            <w:hideMark/>
          </w:tcPr>
          <w:p w14:paraId="2BD574C9" w14:textId="26E14D08"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0.05</w:t>
            </w:r>
          </w:p>
        </w:tc>
        <w:tc>
          <w:tcPr>
            <w:tcW w:w="1134" w:type="dxa"/>
            <w:tcBorders>
              <w:top w:val="nil"/>
              <w:left w:val="nil"/>
              <w:bottom w:val="single" w:sz="4" w:space="0" w:color="auto"/>
              <w:right w:val="single" w:sz="4" w:space="0" w:color="auto"/>
            </w:tcBorders>
            <w:shd w:val="clear" w:color="auto" w:fill="auto"/>
            <w:noWrap/>
            <w:vAlign w:val="center"/>
            <w:hideMark/>
          </w:tcPr>
          <w:p w14:paraId="36EE0C27" w14:textId="2C550393"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5F34297" w14:textId="3739AF29"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72h</w:t>
            </w:r>
          </w:p>
        </w:tc>
        <w:tc>
          <w:tcPr>
            <w:tcW w:w="1134" w:type="dxa"/>
            <w:tcBorders>
              <w:top w:val="nil"/>
              <w:left w:val="nil"/>
              <w:bottom w:val="single" w:sz="4" w:space="0" w:color="auto"/>
              <w:right w:val="single" w:sz="4" w:space="0" w:color="auto"/>
            </w:tcBorders>
            <w:shd w:val="clear" w:color="auto" w:fill="auto"/>
            <w:vAlign w:val="center"/>
          </w:tcPr>
          <w:p w14:paraId="31893C20" w14:textId="5476E5CF"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0.03</w:t>
            </w:r>
          </w:p>
        </w:tc>
        <w:tc>
          <w:tcPr>
            <w:tcW w:w="1134" w:type="dxa"/>
            <w:tcBorders>
              <w:top w:val="nil"/>
              <w:left w:val="nil"/>
              <w:bottom w:val="single" w:sz="4" w:space="0" w:color="auto"/>
              <w:right w:val="single" w:sz="4" w:space="0" w:color="auto"/>
            </w:tcBorders>
            <w:shd w:val="clear" w:color="auto" w:fill="auto"/>
            <w:vAlign w:val="bottom"/>
          </w:tcPr>
          <w:p w14:paraId="6B5F3AF1" w14:textId="295E99B4"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0.1</w:t>
            </w:r>
            <w:r w:rsidR="00374BC2">
              <w:rPr>
                <w:rFonts w:ascii="宋体" w:hAnsi="宋体" w:cs="宋体" w:hint="eastAsia"/>
                <w:color w:val="000000"/>
                <w:kern w:val="0"/>
                <w:sz w:val="22"/>
                <w:szCs w:val="22"/>
              </w:rPr>
              <w:t>0</w:t>
            </w:r>
          </w:p>
        </w:tc>
      </w:tr>
      <w:tr w:rsidR="005C32B7" w:rsidRPr="00281D1B" w14:paraId="7D71F489" w14:textId="3F6523C4"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E563FE" w14:textId="77777777"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96h</w:t>
            </w:r>
          </w:p>
        </w:tc>
        <w:tc>
          <w:tcPr>
            <w:tcW w:w="1134" w:type="dxa"/>
            <w:tcBorders>
              <w:top w:val="nil"/>
              <w:left w:val="nil"/>
              <w:bottom w:val="single" w:sz="4" w:space="0" w:color="auto"/>
              <w:right w:val="single" w:sz="4" w:space="0" w:color="auto"/>
            </w:tcBorders>
            <w:shd w:val="clear" w:color="auto" w:fill="auto"/>
            <w:noWrap/>
            <w:vAlign w:val="center"/>
            <w:hideMark/>
          </w:tcPr>
          <w:p w14:paraId="2939CEAF" w14:textId="705B1402"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0.39</w:t>
            </w:r>
          </w:p>
        </w:tc>
        <w:tc>
          <w:tcPr>
            <w:tcW w:w="1134" w:type="dxa"/>
            <w:tcBorders>
              <w:top w:val="nil"/>
              <w:left w:val="nil"/>
              <w:bottom w:val="single" w:sz="4" w:space="0" w:color="auto"/>
              <w:right w:val="single" w:sz="4" w:space="0" w:color="auto"/>
            </w:tcBorders>
            <w:shd w:val="clear" w:color="auto" w:fill="auto"/>
            <w:noWrap/>
            <w:vAlign w:val="center"/>
            <w:hideMark/>
          </w:tcPr>
          <w:p w14:paraId="29BAC706" w14:textId="711B7A73"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0.40</w:t>
            </w:r>
          </w:p>
        </w:tc>
        <w:tc>
          <w:tcPr>
            <w:tcW w:w="1134" w:type="dxa"/>
            <w:tcBorders>
              <w:top w:val="nil"/>
              <w:left w:val="single" w:sz="4" w:space="0" w:color="auto"/>
              <w:bottom w:val="single" w:sz="4" w:space="0" w:color="auto"/>
              <w:right w:val="single" w:sz="4" w:space="0" w:color="auto"/>
            </w:tcBorders>
            <w:shd w:val="clear" w:color="auto" w:fill="auto"/>
            <w:vAlign w:val="center"/>
          </w:tcPr>
          <w:p w14:paraId="353FDA26" w14:textId="403C0336"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96h</w:t>
            </w:r>
          </w:p>
        </w:tc>
        <w:tc>
          <w:tcPr>
            <w:tcW w:w="1134" w:type="dxa"/>
            <w:tcBorders>
              <w:top w:val="nil"/>
              <w:left w:val="nil"/>
              <w:bottom w:val="single" w:sz="4" w:space="0" w:color="auto"/>
              <w:right w:val="single" w:sz="4" w:space="0" w:color="auto"/>
            </w:tcBorders>
            <w:shd w:val="clear" w:color="auto" w:fill="auto"/>
            <w:vAlign w:val="center"/>
          </w:tcPr>
          <w:p w14:paraId="075CC790" w14:textId="46357301"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0.30</w:t>
            </w:r>
          </w:p>
        </w:tc>
        <w:tc>
          <w:tcPr>
            <w:tcW w:w="1134" w:type="dxa"/>
            <w:tcBorders>
              <w:top w:val="nil"/>
              <w:left w:val="nil"/>
              <w:bottom w:val="single" w:sz="4" w:space="0" w:color="auto"/>
              <w:right w:val="single" w:sz="4" w:space="0" w:color="auto"/>
            </w:tcBorders>
            <w:shd w:val="clear" w:color="auto" w:fill="auto"/>
            <w:vAlign w:val="bottom"/>
          </w:tcPr>
          <w:p w14:paraId="2619E58E" w14:textId="0B89D67E" w:rsidR="005C32B7" w:rsidRPr="00281D1B" w:rsidRDefault="005C32B7" w:rsidP="00374BC2">
            <w:pPr>
              <w:widowControl/>
              <w:jc w:val="center"/>
              <w:rPr>
                <w:rFonts w:ascii="宋体" w:hAnsi="宋体" w:cs="宋体" w:hint="eastAsia"/>
                <w:color w:val="000000"/>
                <w:kern w:val="0"/>
                <w:sz w:val="22"/>
                <w:szCs w:val="22"/>
              </w:rPr>
            </w:pPr>
          </w:p>
        </w:tc>
      </w:tr>
      <w:tr w:rsidR="005C32B7" w:rsidRPr="00281D1B" w14:paraId="600EC1DC" w14:textId="4A8839C6"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BF374A" w14:textId="77777777"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240h</w:t>
            </w:r>
          </w:p>
        </w:tc>
        <w:tc>
          <w:tcPr>
            <w:tcW w:w="1134" w:type="dxa"/>
            <w:tcBorders>
              <w:top w:val="nil"/>
              <w:left w:val="nil"/>
              <w:bottom w:val="single" w:sz="4" w:space="0" w:color="auto"/>
              <w:right w:val="single" w:sz="4" w:space="0" w:color="auto"/>
            </w:tcBorders>
            <w:shd w:val="clear" w:color="auto" w:fill="auto"/>
            <w:noWrap/>
            <w:vAlign w:val="center"/>
            <w:hideMark/>
          </w:tcPr>
          <w:p w14:paraId="1DB8CDC1" w14:textId="41F64D2E"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0.46</w:t>
            </w:r>
          </w:p>
        </w:tc>
        <w:tc>
          <w:tcPr>
            <w:tcW w:w="1134" w:type="dxa"/>
            <w:tcBorders>
              <w:top w:val="nil"/>
              <w:left w:val="nil"/>
              <w:bottom w:val="single" w:sz="4" w:space="0" w:color="auto"/>
              <w:right w:val="single" w:sz="4" w:space="0" w:color="auto"/>
            </w:tcBorders>
            <w:shd w:val="clear" w:color="auto" w:fill="auto"/>
            <w:noWrap/>
            <w:vAlign w:val="center"/>
            <w:hideMark/>
          </w:tcPr>
          <w:p w14:paraId="55BA1D9C" w14:textId="20FBBA66"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A2DD966" w14:textId="0FEF395B"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240h</w:t>
            </w:r>
          </w:p>
        </w:tc>
        <w:tc>
          <w:tcPr>
            <w:tcW w:w="1134" w:type="dxa"/>
            <w:tcBorders>
              <w:top w:val="nil"/>
              <w:left w:val="nil"/>
              <w:bottom w:val="single" w:sz="4" w:space="0" w:color="auto"/>
              <w:right w:val="single" w:sz="4" w:space="0" w:color="auto"/>
            </w:tcBorders>
            <w:shd w:val="clear" w:color="auto" w:fill="auto"/>
            <w:vAlign w:val="center"/>
          </w:tcPr>
          <w:p w14:paraId="4EC38BD8" w14:textId="742AA8FA"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0.34</w:t>
            </w:r>
          </w:p>
        </w:tc>
        <w:tc>
          <w:tcPr>
            <w:tcW w:w="1134" w:type="dxa"/>
            <w:tcBorders>
              <w:top w:val="nil"/>
              <w:left w:val="nil"/>
              <w:bottom w:val="single" w:sz="4" w:space="0" w:color="auto"/>
              <w:right w:val="single" w:sz="4" w:space="0" w:color="auto"/>
            </w:tcBorders>
            <w:shd w:val="clear" w:color="auto" w:fill="auto"/>
            <w:vAlign w:val="bottom"/>
          </w:tcPr>
          <w:p w14:paraId="671D3BD1" w14:textId="23A17B6E" w:rsidR="005C32B7" w:rsidRPr="00281D1B" w:rsidRDefault="005C32B7" w:rsidP="00374BC2">
            <w:pPr>
              <w:widowControl/>
              <w:jc w:val="center"/>
              <w:rPr>
                <w:rFonts w:ascii="宋体" w:hAnsi="宋体" w:cs="宋体" w:hint="eastAsia"/>
                <w:color w:val="000000"/>
                <w:kern w:val="0"/>
                <w:sz w:val="22"/>
                <w:szCs w:val="22"/>
              </w:rPr>
            </w:pPr>
          </w:p>
        </w:tc>
      </w:tr>
      <w:tr w:rsidR="005C32B7" w:rsidRPr="00281D1B" w14:paraId="65191F87" w14:textId="678CA76D"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1300D1C" w14:textId="77777777"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480h</w:t>
            </w:r>
          </w:p>
        </w:tc>
        <w:tc>
          <w:tcPr>
            <w:tcW w:w="1134" w:type="dxa"/>
            <w:tcBorders>
              <w:top w:val="nil"/>
              <w:left w:val="nil"/>
              <w:bottom w:val="single" w:sz="4" w:space="0" w:color="auto"/>
              <w:right w:val="single" w:sz="4" w:space="0" w:color="auto"/>
            </w:tcBorders>
            <w:shd w:val="clear" w:color="auto" w:fill="auto"/>
            <w:noWrap/>
            <w:vAlign w:val="center"/>
            <w:hideMark/>
          </w:tcPr>
          <w:p w14:paraId="1B73AC23" w14:textId="0508E123"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0.48</w:t>
            </w:r>
          </w:p>
        </w:tc>
        <w:tc>
          <w:tcPr>
            <w:tcW w:w="1134" w:type="dxa"/>
            <w:tcBorders>
              <w:top w:val="nil"/>
              <w:left w:val="nil"/>
              <w:bottom w:val="single" w:sz="4" w:space="0" w:color="auto"/>
              <w:right w:val="single" w:sz="4" w:space="0" w:color="auto"/>
            </w:tcBorders>
            <w:shd w:val="clear" w:color="auto" w:fill="auto"/>
            <w:noWrap/>
            <w:vAlign w:val="center"/>
            <w:hideMark/>
          </w:tcPr>
          <w:p w14:paraId="3F9F80B3" w14:textId="40B1BBB4"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F742032" w14:textId="249B4188"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480h</w:t>
            </w:r>
          </w:p>
        </w:tc>
        <w:tc>
          <w:tcPr>
            <w:tcW w:w="1134" w:type="dxa"/>
            <w:tcBorders>
              <w:top w:val="nil"/>
              <w:left w:val="nil"/>
              <w:bottom w:val="single" w:sz="4" w:space="0" w:color="auto"/>
              <w:right w:val="single" w:sz="4" w:space="0" w:color="auto"/>
            </w:tcBorders>
            <w:shd w:val="clear" w:color="auto" w:fill="auto"/>
            <w:vAlign w:val="center"/>
          </w:tcPr>
          <w:p w14:paraId="1D1F4ACD" w14:textId="7D7AC6DF"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0.35</w:t>
            </w:r>
          </w:p>
        </w:tc>
        <w:tc>
          <w:tcPr>
            <w:tcW w:w="1134" w:type="dxa"/>
            <w:tcBorders>
              <w:top w:val="nil"/>
              <w:left w:val="nil"/>
              <w:bottom w:val="single" w:sz="4" w:space="0" w:color="auto"/>
              <w:right w:val="single" w:sz="4" w:space="0" w:color="auto"/>
            </w:tcBorders>
            <w:shd w:val="clear" w:color="auto" w:fill="auto"/>
            <w:vAlign w:val="bottom"/>
          </w:tcPr>
          <w:p w14:paraId="19FFED06" w14:textId="6A2C5B16" w:rsidR="005C32B7" w:rsidRPr="00281D1B" w:rsidRDefault="005C32B7" w:rsidP="00374BC2">
            <w:pPr>
              <w:widowControl/>
              <w:jc w:val="center"/>
              <w:rPr>
                <w:rFonts w:ascii="宋体" w:hAnsi="宋体" w:cs="宋体" w:hint="eastAsia"/>
                <w:color w:val="000000"/>
                <w:kern w:val="0"/>
                <w:sz w:val="22"/>
                <w:szCs w:val="22"/>
              </w:rPr>
            </w:pPr>
          </w:p>
        </w:tc>
      </w:tr>
      <w:tr w:rsidR="005C32B7" w:rsidRPr="00281D1B" w14:paraId="09D9826A" w14:textId="0A34AC4A"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FDB6958" w14:textId="77777777"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800h</w:t>
            </w:r>
          </w:p>
        </w:tc>
        <w:tc>
          <w:tcPr>
            <w:tcW w:w="1134" w:type="dxa"/>
            <w:tcBorders>
              <w:top w:val="nil"/>
              <w:left w:val="nil"/>
              <w:bottom w:val="single" w:sz="4" w:space="0" w:color="auto"/>
              <w:right w:val="single" w:sz="4" w:space="0" w:color="auto"/>
            </w:tcBorders>
            <w:shd w:val="clear" w:color="auto" w:fill="auto"/>
            <w:noWrap/>
            <w:vAlign w:val="center"/>
            <w:hideMark/>
          </w:tcPr>
          <w:p w14:paraId="6F650CA3" w14:textId="42AF416B"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0.48</w:t>
            </w:r>
          </w:p>
        </w:tc>
        <w:tc>
          <w:tcPr>
            <w:tcW w:w="1134" w:type="dxa"/>
            <w:tcBorders>
              <w:top w:val="nil"/>
              <w:left w:val="nil"/>
              <w:bottom w:val="single" w:sz="4" w:space="0" w:color="auto"/>
              <w:right w:val="single" w:sz="4" w:space="0" w:color="auto"/>
            </w:tcBorders>
            <w:shd w:val="clear" w:color="auto" w:fill="auto"/>
            <w:noWrap/>
            <w:vAlign w:val="center"/>
            <w:hideMark/>
          </w:tcPr>
          <w:p w14:paraId="12A2C7D9" w14:textId="586D8B53"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3E1B576C" w14:textId="1051E9AE"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800h</w:t>
            </w:r>
          </w:p>
        </w:tc>
        <w:tc>
          <w:tcPr>
            <w:tcW w:w="1134" w:type="dxa"/>
            <w:tcBorders>
              <w:top w:val="nil"/>
              <w:left w:val="nil"/>
              <w:bottom w:val="single" w:sz="4" w:space="0" w:color="auto"/>
              <w:right w:val="single" w:sz="4" w:space="0" w:color="auto"/>
            </w:tcBorders>
            <w:shd w:val="clear" w:color="auto" w:fill="auto"/>
            <w:vAlign w:val="center"/>
          </w:tcPr>
          <w:p w14:paraId="1C5F0EAC" w14:textId="7D86C6BD"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0.36</w:t>
            </w:r>
          </w:p>
        </w:tc>
        <w:tc>
          <w:tcPr>
            <w:tcW w:w="1134" w:type="dxa"/>
            <w:tcBorders>
              <w:top w:val="nil"/>
              <w:left w:val="nil"/>
              <w:bottom w:val="single" w:sz="4" w:space="0" w:color="auto"/>
              <w:right w:val="single" w:sz="4" w:space="0" w:color="auto"/>
            </w:tcBorders>
            <w:shd w:val="clear" w:color="auto" w:fill="auto"/>
            <w:vAlign w:val="bottom"/>
          </w:tcPr>
          <w:p w14:paraId="21C253B3" w14:textId="36834DD3" w:rsidR="005C32B7" w:rsidRPr="00281D1B" w:rsidRDefault="005C32B7" w:rsidP="00374BC2">
            <w:pPr>
              <w:widowControl/>
              <w:jc w:val="center"/>
              <w:rPr>
                <w:rFonts w:ascii="宋体" w:hAnsi="宋体" w:cs="宋体" w:hint="eastAsia"/>
                <w:color w:val="000000"/>
                <w:kern w:val="0"/>
                <w:sz w:val="22"/>
                <w:szCs w:val="22"/>
              </w:rPr>
            </w:pPr>
          </w:p>
        </w:tc>
      </w:tr>
      <w:tr w:rsidR="005C32B7" w:rsidRPr="00281D1B" w14:paraId="589612B6" w14:textId="3711B213"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86CC0EB" w14:textId="77777777"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1000h</w:t>
            </w:r>
          </w:p>
        </w:tc>
        <w:tc>
          <w:tcPr>
            <w:tcW w:w="1134" w:type="dxa"/>
            <w:tcBorders>
              <w:top w:val="nil"/>
              <w:left w:val="nil"/>
              <w:bottom w:val="single" w:sz="4" w:space="0" w:color="auto"/>
              <w:right w:val="single" w:sz="4" w:space="0" w:color="auto"/>
            </w:tcBorders>
            <w:shd w:val="clear" w:color="auto" w:fill="auto"/>
            <w:noWrap/>
            <w:vAlign w:val="center"/>
            <w:hideMark/>
          </w:tcPr>
          <w:p w14:paraId="7F320236" w14:textId="664D7995"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0.62</w:t>
            </w:r>
          </w:p>
        </w:tc>
        <w:tc>
          <w:tcPr>
            <w:tcW w:w="1134" w:type="dxa"/>
            <w:tcBorders>
              <w:top w:val="nil"/>
              <w:left w:val="nil"/>
              <w:bottom w:val="single" w:sz="4" w:space="0" w:color="auto"/>
              <w:right w:val="single" w:sz="4" w:space="0" w:color="auto"/>
            </w:tcBorders>
            <w:shd w:val="clear" w:color="auto" w:fill="auto"/>
            <w:noWrap/>
            <w:vAlign w:val="center"/>
            <w:hideMark/>
          </w:tcPr>
          <w:p w14:paraId="3C8BC1C9" w14:textId="453E327A"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2147EBB2" w14:textId="0920CEBC"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1000h</w:t>
            </w:r>
          </w:p>
        </w:tc>
        <w:tc>
          <w:tcPr>
            <w:tcW w:w="1134" w:type="dxa"/>
            <w:tcBorders>
              <w:top w:val="nil"/>
              <w:left w:val="nil"/>
              <w:bottom w:val="single" w:sz="4" w:space="0" w:color="auto"/>
              <w:right w:val="single" w:sz="4" w:space="0" w:color="auto"/>
            </w:tcBorders>
            <w:shd w:val="clear" w:color="auto" w:fill="auto"/>
            <w:vAlign w:val="center"/>
          </w:tcPr>
          <w:p w14:paraId="1533555E" w14:textId="7E235AFE"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0.35</w:t>
            </w:r>
          </w:p>
        </w:tc>
        <w:tc>
          <w:tcPr>
            <w:tcW w:w="1134" w:type="dxa"/>
            <w:tcBorders>
              <w:top w:val="nil"/>
              <w:left w:val="nil"/>
              <w:bottom w:val="single" w:sz="4" w:space="0" w:color="auto"/>
              <w:right w:val="single" w:sz="4" w:space="0" w:color="auto"/>
            </w:tcBorders>
            <w:shd w:val="clear" w:color="auto" w:fill="auto"/>
            <w:vAlign w:val="bottom"/>
          </w:tcPr>
          <w:p w14:paraId="3CE957A6" w14:textId="2D66B8F6" w:rsidR="005C32B7" w:rsidRPr="00281D1B" w:rsidRDefault="005C32B7" w:rsidP="00374BC2">
            <w:pPr>
              <w:widowControl/>
              <w:jc w:val="center"/>
              <w:rPr>
                <w:rFonts w:ascii="宋体" w:hAnsi="宋体" w:cs="宋体" w:hint="eastAsia"/>
                <w:color w:val="000000"/>
                <w:kern w:val="0"/>
                <w:sz w:val="22"/>
                <w:szCs w:val="22"/>
              </w:rPr>
            </w:pPr>
          </w:p>
        </w:tc>
      </w:tr>
      <w:tr w:rsidR="005C32B7" w:rsidRPr="00281D1B" w14:paraId="08C455D0" w14:textId="5ED43F7D"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058B007" w14:textId="77777777"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1300h</w:t>
            </w:r>
          </w:p>
        </w:tc>
        <w:tc>
          <w:tcPr>
            <w:tcW w:w="1134" w:type="dxa"/>
            <w:tcBorders>
              <w:top w:val="nil"/>
              <w:left w:val="nil"/>
              <w:bottom w:val="single" w:sz="4" w:space="0" w:color="auto"/>
              <w:right w:val="single" w:sz="4" w:space="0" w:color="auto"/>
            </w:tcBorders>
            <w:shd w:val="clear" w:color="auto" w:fill="auto"/>
            <w:noWrap/>
            <w:vAlign w:val="center"/>
            <w:hideMark/>
          </w:tcPr>
          <w:p w14:paraId="3565C334" w14:textId="58D2846A"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0.67</w:t>
            </w:r>
          </w:p>
        </w:tc>
        <w:tc>
          <w:tcPr>
            <w:tcW w:w="1134" w:type="dxa"/>
            <w:tcBorders>
              <w:top w:val="nil"/>
              <w:left w:val="nil"/>
              <w:bottom w:val="single" w:sz="4" w:space="0" w:color="auto"/>
              <w:right w:val="single" w:sz="4" w:space="0" w:color="auto"/>
            </w:tcBorders>
            <w:shd w:val="clear" w:color="auto" w:fill="auto"/>
            <w:noWrap/>
            <w:vAlign w:val="center"/>
            <w:hideMark/>
          </w:tcPr>
          <w:p w14:paraId="1BFE6062" w14:textId="1F2EC88D"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61570593" w14:textId="27BCF5A7"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1300h</w:t>
            </w:r>
          </w:p>
        </w:tc>
        <w:tc>
          <w:tcPr>
            <w:tcW w:w="1134" w:type="dxa"/>
            <w:tcBorders>
              <w:top w:val="nil"/>
              <w:left w:val="nil"/>
              <w:bottom w:val="single" w:sz="4" w:space="0" w:color="auto"/>
              <w:right w:val="single" w:sz="4" w:space="0" w:color="auto"/>
            </w:tcBorders>
            <w:shd w:val="clear" w:color="auto" w:fill="auto"/>
            <w:vAlign w:val="center"/>
          </w:tcPr>
          <w:p w14:paraId="666AEF46" w14:textId="60D08E3B"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0.37</w:t>
            </w:r>
          </w:p>
        </w:tc>
        <w:tc>
          <w:tcPr>
            <w:tcW w:w="1134" w:type="dxa"/>
            <w:tcBorders>
              <w:top w:val="nil"/>
              <w:left w:val="nil"/>
              <w:bottom w:val="single" w:sz="4" w:space="0" w:color="auto"/>
              <w:right w:val="single" w:sz="4" w:space="0" w:color="auto"/>
            </w:tcBorders>
            <w:shd w:val="clear" w:color="auto" w:fill="auto"/>
            <w:vAlign w:val="bottom"/>
          </w:tcPr>
          <w:p w14:paraId="0F94837E" w14:textId="3BED5270" w:rsidR="005C32B7" w:rsidRPr="00281D1B" w:rsidRDefault="005C32B7" w:rsidP="00374BC2">
            <w:pPr>
              <w:widowControl/>
              <w:jc w:val="center"/>
              <w:rPr>
                <w:rFonts w:ascii="宋体" w:hAnsi="宋体" w:cs="宋体" w:hint="eastAsia"/>
                <w:color w:val="000000"/>
                <w:kern w:val="0"/>
                <w:sz w:val="22"/>
                <w:szCs w:val="22"/>
              </w:rPr>
            </w:pPr>
          </w:p>
        </w:tc>
      </w:tr>
      <w:tr w:rsidR="005C32B7" w:rsidRPr="00281D1B" w14:paraId="05215026" w14:textId="4F852D86"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F1CC79A" w14:textId="77777777"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1500h</w:t>
            </w:r>
          </w:p>
        </w:tc>
        <w:tc>
          <w:tcPr>
            <w:tcW w:w="1134" w:type="dxa"/>
            <w:tcBorders>
              <w:top w:val="nil"/>
              <w:left w:val="nil"/>
              <w:bottom w:val="single" w:sz="4" w:space="0" w:color="auto"/>
              <w:right w:val="single" w:sz="4" w:space="0" w:color="auto"/>
            </w:tcBorders>
            <w:shd w:val="clear" w:color="auto" w:fill="auto"/>
            <w:noWrap/>
            <w:vAlign w:val="center"/>
            <w:hideMark/>
          </w:tcPr>
          <w:p w14:paraId="3E22643E" w14:textId="1A8066D6"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486C7DC2" w14:textId="4AF5D28B"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0C7EF6F0" w14:textId="2B763C72"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1500h</w:t>
            </w:r>
          </w:p>
        </w:tc>
        <w:tc>
          <w:tcPr>
            <w:tcW w:w="1134" w:type="dxa"/>
            <w:tcBorders>
              <w:top w:val="nil"/>
              <w:left w:val="nil"/>
              <w:bottom w:val="single" w:sz="4" w:space="0" w:color="auto"/>
              <w:right w:val="single" w:sz="4" w:space="0" w:color="auto"/>
            </w:tcBorders>
            <w:shd w:val="clear" w:color="auto" w:fill="auto"/>
            <w:vAlign w:val="center"/>
          </w:tcPr>
          <w:p w14:paraId="1A934052" w14:textId="539AFE2E"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bottom"/>
          </w:tcPr>
          <w:p w14:paraId="433042B9" w14:textId="7C1602D3" w:rsidR="005C32B7" w:rsidRPr="00281D1B" w:rsidRDefault="005C32B7" w:rsidP="00374BC2">
            <w:pPr>
              <w:widowControl/>
              <w:jc w:val="center"/>
              <w:rPr>
                <w:rFonts w:ascii="宋体" w:hAnsi="宋体" w:cs="宋体" w:hint="eastAsia"/>
                <w:color w:val="000000"/>
                <w:kern w:val="0"/>
                <w:sz w:val="22"/>
                <w:szCs w:val="22"/>
              </w:rPr>
            </w:pPr>
          </w:p>
        </w:tc>
      </w:tr>
      <w:tr w:rsidR="005C32B7" w:rsidRPr="00281D1B" w14:paraId="5B248071" w14:textId="2D7C9344"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A0C7F05" w14:textId="77777777"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1900h</w:t>
            </w:r>
          </w:p>
        </w:tc>
        <w:tc>
          <w:tcPr>
            <w:tcW w:w="1134" w:type="dxa"/>
            <w:tcBorders>
              <w:top w:val="nil"/>
              <w:left w:val="nil"/>
              <w:bottom w:val="single" w:sz="4" w:space="0" w:color="auto"/>
              <w:right w:val="single" w:sz="4" w:space="0" w:color="auto"/>
            </w:tcBorders>
            <w:shd w:val="clear" w:color="auto" w:fill="auto"/>
            <w:noWrap/>
            <w:vAlign w:val="center"/>
            <w:hideMark/>
          </w:tcPr>
          <w:p w14:paraId="7C71CC03" w14:textId="737749DE"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4AC9031" w14:textId="4259B52C"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4C291EBD" w14:textId="0197D370"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1900h</w:t>
            </w:r>
          </w:p>
        </w:tc>
        <w:tc>
          <w:tcPr>
            <w:tcW w:w="1134" w:type="dxa"/>
            <w:tcBorders>
              <w:top w:val="nil"/>
              <w:left w:val="nil"/>
              <w:bottom w:val="single" w:sz="4" w:space="0" w:color="auto"/>
              <w:right w:val="single" w:sz="4" w:space="0" w:color="auto"/>
            </w:tcBorders>
            <w:shd w:val="clear" w:color="auto" w:fill="auto"/>
            <w:vAlign w:val="center"/>
          </w:tcPr>
          <w:p w14:paraId="00EBB976" w14:textId="068825A4"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bottom"/>
          </w:tcPr>
          <w:p w14:paraId="1F2A6C4D" w14:textId="3018B116" w:rsidR="005C32B7" w:rsidRPr="00281D1B" w:rsidRDefault="005C32B7" w:rsidP="00374BC2">
            <w:pPr>
              <w:widowControl/>
              <w:jc w:val="center"/>
              <w:rPr>
                <w:rFonts w:ascii="宋体" w:hAnsi="宋体" w:cs="宋体" w:hint="eastAsia"/>
                <w:color w:val="000000"/>
                <w:kern w:val="0"/>
                <w:sz w:val="22"/>
                <w:szCs w:val="22"/>
              </w:rPr>
            </w:pPr>
          </w:p>
        </w:tc>
      </w:tr>
      <w:tr w:rsidR="005C32B7" w:rsidRPr="00281D1B" w14:paraId="35BDABAF" w14:textId="39897C39" w:rsidTr="00374BC2">
        <w:trPr>
          <w:trHeight w:val="29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2604452" w14:textId="77777777" w:rsidR="005C32B7" w:rsidRPr="00281D1B" w:rsidRDefault="005C32B7" w:rsidP="00374BC2">
            <w:pPr>
              <w:widowControl/>
              <w:jc w:val="center"/>
              <w:rPr>
                <w:rFonts w:ascii="宋体" w:hAnsi="宋体" w:cs="宋体" w:hint="eastAsia"/>
                <w:color w:val="000000"/>
                <w:kern w:val="0"/>
                <w:sz w:val="22"/>
                <w:szCs w:val="22"/>
              </w:rPr>
            </w:pPr>
            <w:r w:rsidRPr="00281D1B">
              <w:rPr>
                <w:rFonts w:ascii="宋体" w:hAnsi="宋体" w:cs="宋体" w:hint="eastAsia"/>
                <w:color w:val="000000"/>
                <w:kern w:val="0"/>
                <w:sz w:val="22"/>
                <w:szCs w:val="22"/>
              </w:rPr>
              <w:t>2000h</w:t>
            </w:r>
          </w:p>
        </w:tc>
        <w:tc>
          <w:tcPr>
            <w:tcW w:w="1134" w:type="dxa"/>
            <w:tcBorders>
              <w:top w:val="nil"/>
              <w:left w:val="nil"/>
              <w:bottom w:val="single" w:sz="4" w:space="0" w:color="auto"/>
              <w:right w:val="single" w:sz="4" w:space="0" w:color="auto"/>
            </w:tcBorders>
            <w:shd w:val="clear" w:color="auto" w:fill="auto"/>
            <w:noWrap/>
            <w:vAlign w:val="center"/>
            <w:hideMark/>
          </w:tcPr>
          <w:p w14:paraId="6229CC63" w14:textId="3E4E6EC9"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7892E08E" w14:textId="61FCEE08"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single" w:sz="4" w:space="0" w:color="auto"/>
              <w:bottom w:val="single" w:sz="4" w:space="0" w:color="auto"/>
              <w:right w:val="single" w:sz="4" w:space="0" w:color="auto"/>
            </w:tcBorders>
            <w:shd w:val="clear" w:color="auto" w:fill="auto"/>
            <w:vAlign w:val="center"/>
          </w:tcPr>
          <w:p w14:paraId="1DEC171B" w14:textId="6586FAEE" w:rsidR="005C32B7" w:rsidRPr="00281D1B" w:rsidRDefault="005C32B7" w:rsidP="00374BC2">
            <w:pPr>
              <w:widowControl/>
              <w:jc w:val="center"/>
              <w:rPr>
                <w:rFonts w:ascii="宋体" w:hAnsi="宋体" w:cs="宋体" w:hint="eastAsia"/>
                <w:color w:val="000000"/>
                <w:kern w:val="0"/>
                <w:sz w:val="22"/>
                <w:szCs w:val="22"/>
              </w:rPr>
            </w:pPr>
            <w:r w:rsidRPr="005C32B7">
              <w:rPr>
                <w:rFonts w:ascii="宋体" w:hAnsi="宋体" w:cs="宋体" w:hint="eastAsia"/>
                <w:color w:val="000000"/>
                <w:kern w:val="0"/>
                <w:sz w:val="22"/>
                <w:szCs w:val="22"/>
              </w:rPr>
              <w:t>2000h</w:t>
            </w:r>
          </w:p>
        </w:tc>
        <w:tc>
          <w:tcPr>
            <w:tcW w:w="1134" w:type="dxa"/>
            <w:tcBorders>
              <w:top w:val="nil"/>
              <w:left w:val="nil"/>
              <w:bottom w:val="single" w:sz="4" w:space="0" w:color="auto"/>
              <w:right w:val="single" w:sz="4" w:space="0" w:color="auto"/>
            </w:tcBorders>
            <w:shd w:val="clear" w:color="auto" w:fill="auto"/>
            <w:vAlign w:val="center"/>
          </w:tcPr>
          <w:p w14:paraId="3C9B7C33" w14:textId="3F44A104" w:rsidR="005C32B7" w:rsidRPr="00281D1B" w:rsidRDefault="005C32B7" w:rsidP="00374BC2">
            <w:pPr>
              <w:widowControl/>
              <w:jc w:val="center"/>
              <w:rPr>
                <w:rFonts w:ascii="宋体" w:hAnsi="宋体" w:cs="宋体" w:hint="eastAsia"/>
                <w:color w:val="000000"/>
                <w:kern w:val="0"/>
                <w:sz w:val="22"/>
                <w:szCs w:val="22"/>
              </w:rPr>
            </w:pPr>
          </w:p>
        </w:tc>
        <w:tc>
          <w:tcPr>
            <w:tcW w:w="1134" w:type="dxa"/>
            <w:tcBorders>
              <w:top w:val="nil"/>
              <w:left w:val="nil"/>
              <w:bottom w:val="single" w:sz="4" w:space="0" w:color="auto"/>
              <w:right w:val="single" w:sz="4" w:space="0" w:color="auto"/>
            </w:tcBorders>
            <w:shd w:val="clear" w:color="auto" w:fill="auto"/>
            <w:vAlign w:val="bottom"/>
          </w:tcPr>
          <w:p w14:paraId="6A6F5DA9" w14:textId="46E1F6D0" w:rsidR="005C32B7" w:rsidRPr="00281D1B" w:rsidRDefault="005C32B7" w:rsidP="00374BC2">
            <w:pPr>
              <w:widowControl/>
              <w:jc w:val="center"/>
              <w:rPr>
                <w:rFonts w:ascii="宋体" w:hAnsi="宋体" w:cs="宋体" w:hint="eastAsia"/>
                <w:color w:val="000000"/>
                <w:kern w:val="0"/>
                <w:sz w:val="22"/>
                <w:szCs w:val="22"/>
              </w:rPr>
            </w:pPr>
          </w:p>
        </w:tc>
      </w:tr>
    </w:tbl>
    <w:p w14:paraId="275EC78A" w14:textId="77777777" w:rsidR="00E524F6" w:rsidRDefault="00E524F6" w:rsidP="00ED31C5">
      <w:pPr>
        <w:widowControl/>
        <w:spacing w:line="360" w:lineRule="auto"/>
        <w:jc w:val="left"/>
        <w:rPr>
          <w:rFonts w:ascii="宋体" w:hAnsi="宋体" w:hint="eastAsia"/>
          <w:kern w:val="0"/>
          <w:sz w:val="24"/>
        </w:rPr>
      </w:pPr>
    </w:p>
    <w:p w14:paraId="387AC853" w14:textId="1100B392" w:rsidR="00FA22AC" w:rsidRDefault="00FA22AC" w:rsidP="00A05307">
      <w:pPr>
        <w:widowControl/>
        <w:spacing w:line="360" w:lineRule="auto"/>
        <w:ind w:firstLineChars="200" w:firstLine="480"/>
        <w:jc w:val="left"/>
        <w:rPr>
          <w:rFonts w:ascii="宋体" w:hAnsi="宋体"/>
          <w:kern w:val="0"/>
          <w:sz w:val="24"/>
        </w:rPr>
      </w:pPr>
      <w:r w:rsidRPr="00FA22AC">
        <w:rPr>
          <w:rFonts w:ascii="宋体" w:hAnsi="宋体" w:hint="eastAsia"/>
          <w:kern w:val="0"/>
          <w:sz w:val="24"/>
        </w:rPr>
        <w:t>工作组确定的这些技术条件内容适用于大多数汽车制造企业的需求，并具备指导</w:t>
      </w:r>
      <w:r w:rsidR="00CD745B">
        <w:rPr>
          <w:rFonts w:ascii="宋体" w:hAnsi="宋体" w:hint="eastAsia"/>
          <w:kern w:val="0"/>
          <w:sz w:val="24"/>
        </w:rPr>
        <w:t>非金属零部件和材料</w:t>
      </w:r>
      <w:r w:rsidRPr="00FA22AC">
        <w:rPr>
          <w:rFonts w:ascii="宋体" w:hAnsi="宋体" w:hint="eastAsia"/>
          <w:kern w:val="0"/>
          <w:sz w:val="24"/>
        </w:rPr>
        <w:t>相关设计生产工作的可行性。</w:t>
      </w:r>
    </w:p>
    <w:p w14:paraId="5963FD01" w14:textId="77777777" w:rsidR="00C652B5" w:rsidRPr="00FC2CD1" w:rsidRDefault="00C506E7" w:rsidP="00C652B5">
      <w:pPr>
        <w:spacing w:line="360" w:lineRule="auto"/>
        <w:rPr>
          <w:rFonts w:ascii="宋体" w:hAnsi="宋体"/>
          <w:b/>
          <w:szCs w:val="21"/>
        </w:rPr>
      </w:pPr>
      <w:r w:rsidRPr="00C506E7">
        <w:rPr>
          <w:rFonts w:ascii="宋体" w:hAnsi="宋体" w:hint="eastAsia"/>
          <w:b/>
          <w:szCs w:val="21"/>
        </w:rPr>
        <w:t>四、标准中涉及专利的情况</w:t>
      </w:r>
    </w:p>
    <w:p w14:paraId="6BEDFBEF" w14:textId="77777777" w:rsidR="00C652B5" w:rsidRPr="00FC2CD1" w:rsidRDefault="00525206" w:rsidP="00A05307">
      <w:pPr>
        <w:widowControl/>
        <w:spacing w:line="360" w:lineRule="auto"/>
        <w:ind w:firstLineChars="200" w:firstLine="480"/>
        <w:jc w:val="left"/>
        <w:rPr>
          <w:rFonts w:ascii="宋体" w:hAnsi="宋体"/>
          <w:kern w:val="0"/>
          <w:sz w:val="24"/>
        </w:rPr>
      </w:pPr>
      <w:r w:rsidRPr="00525206">
        <w:rPr>
          <w:rFonts w:ascii="宋体" w:hAnsi="宋体" w:hint="eastAsia"/>
          <w:kern w:val="0"/>
          <w:sz w:val="24"/>
        </w:rPr>
        <w:t>本标准未涉及专利。</w:t>
      </w:r>
    </w:p>
    <w:p w14:paraId="23E6E13C" w14:textId="77777777" w:rsidR="00C652B5" w:rsidRPr="00FC2CD1" w:rsidRDefault="00C506E7" w:rsidP="00C652B5">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14:paraId="4F526B6B" w14:textId="326968CD" w:rsidR="00072243" w:rsidRDefault="00072243" w:rsidP="00072243">
      <w:pPr>
        <w:spacing w:line="360" w:lineRule="auto"/>
        <w:ind w:firstLineChars="200" w:firstLine="480"/>
        <w:rPr>
          <w:rFonts w:ascii="宋体" w:hAnsi="宋体"/>
          <w:kern w:val="0"/>
          <w:sz w:val="24"/>
        </w:rPr>
      </w:pPr>
      <w:r>
        <w:rPr>
          <w:rFonts w:ascii="宋体" w:hAnsi="宋体" w:hint="eastAsia"/>
          <w:kern w:val="0"/>
          <w:sz w:val="24"/>
        </w:rPr>
        <w:t>本标准可以</w:t>
      </w:r>
      <w:r w:rsidRPr="00101159">
        <w:rPr>
          <w:rFonts w:ascii="宋体" w:hAnsi="宋体" w:hint="eastAsia"/>
          <w:kern w:val="0"/>
          <w:sz w:val="24"/>
        </w:rPr>
        <w:t>控制好整车关键非金属零部件内在质量，更好的指导各主机厂和供应商开发适合中国国内典型气候的关键非金属零部件，提升车型的质保年限和生命周期服役寿命，</w:t>
      </w:r>
      <w:r w:rsidRPr="005C3E6D">
        <w:rPr>
          <w:rFonts w:ascii="宋体" w:hAnsi="宋体" w:hint="eastAsia"/>
          <w:kern w:val="0"/>
          <w:sz w:val="24"/>
        </w:rPr>
        <w:t>不仅有利于国内</w:t>
      </w:r>
      <w:r>
        <w:rPr>
          <w:rFonts w:ascii="宋体" w:hAnsi="宋体" w:hint="eastAsia"/>
          <w:kern w:val="0"/>
          <w:sz w:val="24"/>
        </w:rPr>
        <w:t>非金属零部件和材料企业</w:t>
      </w:r>
      <w:r w:rsidRPr="005C3E6D">
        <w:rPr>
          <w:rFonts w:ascii="宋体" w:hAnsi="宋体" w:hint="eastAsia"/>
          <w:kern w:val="0"/>
          <w:sz w:val="24"/>
        </w:rPr>
        <w:t>的竞争与合作，对标与提升，更有利于促进自主品牌汽车的发展和技术进步，同时，为汽车防腐蚀与老化工作输入平台性技术成果。</w:t>
      </w:r>
    </w:p>
    <w:p w14:paraId="0FF5F08E" w14:textId="51B607B4"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14:paraId="691A207F" w14:textId="345BF6DF" w:rsidR="00C31ECD" w:rsidRPr="00525206" w:rsidRDefault="001173BC" w:rsidP="00525206">
      <w:pPr>
        <w:widowControl/>
        <w:spacing w:line="360" w:lineRule="auto"/>
        <w:ind w:firstLineChars="200" w:firstLine="480"/>
        <w:jc w:val="left"/>
        <w:rPr>
          <w:rFonts w:ascii="宋体" w:hAnsi="宋体"/>
          <w:kern w:val="0"/>
          <w:sz w:val="24"/>
        </w:rPr>
      </w:pPr>
      <w:r>
        <w:rPr>
          <w:rFonts w:ascii="宋体" w:hAnsi="宋体" w:hint="eastAsia"/>
          <w:kern w:val="0"/>
          <w:sz w:val="24"/>
        </w:rPr>
        <w:t>见第二条和第三条</w:t>
      </w:r>
      <w:r w:rsidR="00525206" w:rsidRPr="00525206">
        <w:rPr>
          <w:rFonts w:ascii="宋体" w:hAnsi="宋体" w:hint="eastAsia"/>
          <w:kern w:val="0"/>
          <w:sz w:val="24"/>
        </w:rPr>
        <w:t>。</w:t>
      </w:r>
    </w:p>
    <w:p w14:paraId="2A5D88B9" w14:textId="77777777" w:rsidR="00A8498E" w:rsidRPr="00525206" w:rsidRDefault="00C506E7" w:rsidP="00525206">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14:paraId="6152D9DA" w14:textId="77777777" w:rsidR="00AB65F3" w:rsidRPr="00521699" w:rsidRDefault="00993E33" w:rsidP="00A8498E">
      <w:pPr>
        <w:widowControl/>
        <w:spacing w:line="360" w:lineRule="auto"/>
        <w:ind w:firstLineChars="200" w:firstLine="420"/>
        <w:jc w:val="left"/>
        <w:rPr>
          <w:rFonts w:ascii="宋体" w:hAnsi="宋体"/>
          <w:szCs w:val="21"/>
        </w:rPr>
      </w:pPr>
      <w:r w:rsidRPr="00521699">
        <w:rPr>
          <w:rFonts w:ascii="宋体" w:hAnsi="宋体" w:hint="eastAsia"/>
          <w:szCs w:val="21"/>
        </w:rPr>
        <w:t>本标准符合国家有关法律、法规和相关强制性标准的要求，与现行的国家标准、行业标准相协调。</w:t>
      </w:r>
    </w:p>
    <w:p w14:paraId="427C6653" w14:textId="77777777"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14:paraId="396E47BC" w14:textId="77777777"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14:paraId="56C2B902" w14:textId="77777777"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14:paraId="07406709" w14:textId="77777777" w:rsidR="00C652B5" w:rsidRPr="00EB420E" w:rsidRDefault="00C652B5" w:rsidP="00C652B5">
      <w:pPr>
        <w:spacing w:line="360" w:lineRule="auto"/>
        <w:ind w:firstLine="435"/>
        <w:rPr>
          <w:rFonts w:ascii="宋体" w:hAnsi="宋体"/>
          <w:szCs w:val="21"/>
        </w:rPr>
      </w:pPr>
      <w:r w:rsidRPr="00EB420E">
        <w:rPr>
          <w:rFonts w:ascii="宋体" w:hAnsi="宋体" w:hint="eastAsia"/>
          <w:szCs w:val="21"/>
        </w:rPr>
        <w:lastRenderedPageBreak/>
        <w:t>本标准为</w:t>
      </w:r>
      <w:r w:rsidR="00AE6155">
        <w:rPr>
          <w:rFonts w:ascii="宋体" w:hAnsi="宋体" w:hint="eastAsia"/>
          <w:szCs w:val="21"/>
        </w:rPr>
        <w:t>中国汽车工程学会</w:t>
      </w:r>
      <w:r w:rsidRPr="00EB420E">
        <w:rPr>
          <w:rFonts w:ascii="宋体" w:hAnsi="宋体" w:hint="eastAsia"/>
          <w:szCs w:val="21"/>
        </w:rPr>
        <w:t>标准，属于团体标准,</w:t>
      </w:r>
      <w:proofErr w:type="gramStart"/>
      <w:r w:rsidRPr="00EB420E">
        <w:rPr>
          <w:rFonts w:ascii="宋体" w:hAnsi="宋体" w:hint="eastAsia"/>
          <w:szCs w:val="21"/>
        </w:rPr>
        <w:t>供协会</w:t>
      </w:r>
      <w:proofErr w:type="gramEnd"/>
      <w:r w:rsidRPr="00EB420E">
        <w:rPr>
          <w:rFonts w:ascii="宋体" w:hAnsi="宋体" w:hint="eastAsia"/>
          <w:szCs w:val="21"/>
        </w:rPr>
        <w:t>会员和社会自愿使用。</w:t>
      </w:r>
    </w:p>
    <w:p w14:paraId="4CBD678F" w14:textId="77777777"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14:paraId="193AC7FF" w14:textId="3476F91D" w:rsidR="00801431" w:rsidRPr="00993E33" w:rsidRDefault="00D645C6" w:rsidP="00993E33">
      <w:pPr>
        <w:widowControl/>
        <w:spacing w:line="360" w:lineRule="auto"/>
        <w:ind w:firstLineChars="200" w:firstLine="420"/>
        <w:jc w:val="left"/>
        <w:rPr>
          <w:rFonts w:ascii="宋体" w:hAnsi="宋体"/>
          <w:szCs w:val="21"/>
        </w:rPr>
      </w:pPr>
      <w:r w:rsidRPr="00993E33">
        <w:rPr>
          <w:rFonts w:ascii="宋体" w:hAnsi="宋体" w:hint="eastAsia"/>
          <w:szCs w:val="21"/>
        </w:rPr>
        <w:t>严格</w:t>
      </w:r>
      <w:r w:rsidR="00400CF0" w:rsidRPr="00993E33">
        <w:rPr>
          <w:rFonts w:ascii="宋体" w:hAnsi="宋体" w:hint="eastAsia"/>
          <w:szCs w:val="21"/>
        </w:rPr>
        <w:t>按照本标准提出的</w:t>
      </w:r>
      <w:r w:rsidR="00591B08" w:rsidRPr="00993E33">
        <w:rPr>
          <w:rFonts w:ascii="宋体" w:hAnsi="宋体" w:hint="eastAsia"/>
          <w:szCs w:val="21"/>
        </w:rPr>
        <w:t>试验方法对</w:t>
      </w:r>
      <w:r w:rsidR="00FE5E44">
        <w:rPr>
          <w:rFonts w:ascii="宋体" w:hAnsi="宋体" w:hint="eastAsia"/>
          <w:szCs w:val="21"/>
        </w:rPr>
        <w:t>零部件</w:t>
      </w:r>
      <w:r w:rsidR="00591B08" w:rsidRPr="00993E33">
        <w:rPr>
          <w:rFonts w:ascii="宋体" w:hAnsi="宋体" w:hint="eastAsia"/>
          <w:szCs w:val="21"/>
        </w:rPr>
        <w:t>的</w:t>
      </w:r>
      <w:r w:rsidR="00FE5E44">
        <w:rPr>
          <w:rFonts w:ascii="宋体" w:hAnsi="宋体" w:hint="eastAsia"/>
          <w:szCs w:val="21"/>
        </w:rPr>
        <w:t>耐光老化</w:t>
      </w:r>
      <w:r w:rsidR="00591B08" w:rsidRPr="00993E33">
        <w:rPr>
          <w:rFonts w:ascii="宋体" w:hAnsi="宋体" w:hint="eastAsia"/>
          <w:szCs w:val="21"/>
        </w:rPr>
        <w:t>进行检测，对试验人员进行理论学习和操作培训，保证检测方法操作的准确性。</w:t>
      </w:r>
    </w:p>
    <w:p w14:paraId="7F173C74" w14:textId="77777777"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14:paraId="39771E89" w14:textId="77777777" w:rsidR="00C652B5" w:rsidRPr="001217DB" w:rsidRDefault="00C652B5" w:rsidP="00C652B5">
      <w:pPr>
        <w:spacing w:line="360" w:lineRule="auto"/>
        <w:ind w:firstLineChars="200" w:firstLine="420"/>
        <w:rPr>
          <w:rFonts w:ascii="宋体" w:hAnsi="宋体"/>
          <w:szCs w:val="21"/>
        </w:rPr>
      </w:pPr>
      <w:r w:rsidRPr="001217DB">
        <w:rPr>
          <w:rFonts w:ascii="宋体" w:hAnsi="宋体"/>
          <w:szCs w:val="21"/>
        </w:rPr>
        <w:t>无</w:t>
      </w:r>
      <w:r>
        <w:rPr>
          <w:rFonts w:ascii="宋体" w:hAnsi="宋体" w:hint="eastAsia"/>
          <w:szCs w:val="21"/>
        </w:rPr>
        <w:t>。</w:t>
      </w:r>
    </w:p>
    <w:p w14:paraId="29DB32EE" w14:textId="77777777"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14:paraId="593DA109" w14:textId="77777777" w:rsidR="00C652B5" w:rsidRPr="001217DB" w:rsidRDefault="00C652B5" w:rsidP="00C652B5">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14:paraId="2C57C889" w14:textId="77777777" w:rsidR="00331131" w:rsidRPr="007B13C8" w:rsidRDefault="00331131" w:rsidP="00331131">
      <w:pPr>
        <w:widowControl/>
        <w:spacing w:line="360" w:lineRule="auto"/>
        <w:ind w:firstLine="480"/>
        <w:jc w:val="left"/>
        <w:rPr>
          <w:rFonts w:ascii="宋体" w:hAnsi="宋体"/>
          <w:kern w:val="0"/>
          <w:sz w:val="24"/>
        </w:rPr>
      </w:pPr>
    </w:p>
    <w:p w14:paraId="3EB509AF" w14:textId="77777777"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14:paraId="42415737" w14:textId="437C0907" w:rsidR="00110148" w:rsidRPr="007B13C8" w:rsidRDefault="00E142FB" w:rsidP="00082CF2">
      <w:pPr>
        <w:ind w:left="450"/>
        <w:jc w:val="right"/>
        <w:rPr>
          <w:rFonts w:ascii="宋体" w:hAnsi="宋体"/>
          <w:sz w:val="24"/>
        </w:rPr>
      </w:pPr>
      <w:r w:rsidRPr="007B13C8">
        <w:rPr>
          <w:rFonts w:ascii="宋体" w:hAnsi="宋体" w:hint="eastAsia"/>
          <w:sz w:val="24"/>
        </w:rPr>
        <w:t>201</w:t>
      </w:r>
      <w:r w:rsidR="00FE5E44">
        <w:rPr>
          <w:rFonts w:ascii="宋体" w:hAnsi="宋体" w:hint="eastAsia"/>
          <w:sz w:val="24"/>
        </w:rPr>
        <w:t>9</w:t>
      </w:r>
      <w:r w:rsidRPr="007B13C8">
        <w:rPr>
          <w:rFonts w:ascii="宋体" w:hAnsi="宋体" w:hint="eastAsia"/>
          <w:sz w:val="24"/>
        </w:rPr>
        <w:t>年</w:t>
      </w:r>
      <w:r w:rsidR="00FE5E44">
        <w:rPr>
          <w:rFonts w:ascii="宋体" w:hAnsi="宋体" w:hint="eastAsia"/>
          <w:sz w:val="24"/>
        </w:rPr>
        <w:t>12</w:t>
      </w:r>
      <w:r w:rsidRPr="007B13C8">
        <w:rPr>
          <w:rFonts w:ascii="宋体" w:hAnsi="宋体" w:hint="eastAsia"/>
          <w:sz w:val="24"/>
        </w:rPr>
        <w:t>月</w:t>
      </w:r>
      <w:r w:rsidR="005D1DE7">
        <w:rPr>
          <w:rFonts w:ascii="宋体" w:hAnsi="宋体" w:hint="eastAsia"/>
          <w:sz w:val="24"/>
        </w:rPr>
        <w:t>2</w:t>
      </w:r>
      <w:r w:rsidR="00525206">
        <w:rPr>
          <w:rFonts w:ascii="宋体" w:hAnsi="宋体"/>
          <w:sz w:val="24"/>
        </w:rPr>
        <w:t>0</w:t>
      </w:r>
      <w:r w:rsidRPr="007B13C8">
        <w:rPr>
          <w:rFonts w:ascii="宋体" w:hAnsi="宋体" w:hint="eastAsia"/>
          <w:sz w:val="24"/>
        </w:rPr>
        <w:t>日</w:t>
      </w:r>
    </w:p>
    <w:p w14:paraId="5FBBAE3F" w14:textId="77777777" w:rsidR="00A8498E" w:rsidRDefault="00A8498E" w:rsidP="00A8498E">
      <w:pPr>
        <w:ind w:left="450" w:right="120"/>
        <w:jc w:val="left"/>
        <w:rPr>
          <w:b/>
          <w:sz w:val="24"/>
        </w:rPr>
      </w:pPr>
    </w:p>
    <w:p w14:paraId="3E189BDA" w14:textId="77777777" w:rsidR="00082CF2" w:rsidRPr="00A8498E" w:rsidRDefault="00A8498E" w:rsidP="00A8498E">
      <w:pPr>
        <w:ind w:left="450" w:right="120"/>
        <w:jc w:val="left"/>
        <w:rPr>
          <w:b/>
          <w:sz w:val="24"/>
        </w:rPr>
      </w:pPr>
      <w:r>
        <w:rPr>
          <w:rFonts w:hint="eastAsia"/>
          <w:b/>
          <w:sz w:val="24"/>
        </w:rPr>
        <w:t>（</w:t>
      </w:r>
      <w:r w:rsidRPr="00A8498E">
        <w:rPr>
          <w:rFonts w:hint="eastAsia"/>
          <w:b/>
          <w:sz w:val="24"/>
        </w:rPr>
        <w:t>注：具体内容可以结合项目本身撰写，如不涉及的可填写无</w:t>
      </w:r>
      <w:r>
        <w:rPr>
          <w:rFonts w:hint="eastAsia"/>
          <w:b/>
          <w:sz w:val="24"/>
        </w:rPr>
        <w:t>）</w:t>
      </w:r>
    </w:p>
    <w:p w14:paraId="511FC26D" w14:textId="77777777" w:rsidR="00A8498E" w:rsidRPr="00A8498E" w:rsidRDefault="00A8498E">
      <w:pPr>
        <w:ind w:left="450" w:right="120"/>
        <w:jc w:val="left"/>
        <w:rPr>
          <w:b/>
          <w:sz w:val="24"/>
        </w:rPr>
      </w:pPr>
    </w:p>
    <w:sectPr w:rsidR="00A8498E" w:rsidRPr="00A8498E" w:rsidSect="00C652B5">
      <w:footerReference w:type="default" r:id="rId10"/>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7754D" w14:textId="77777777" w:rsidR="0061000E" w:rsidRDefault="0061000E" w:rsidP="00CE051F">
      <w:r>
        <w:separator/>
      </w:r>
    </w:p>
  </w:endnote>
  <w:endnote w:type="continuationSeparator" w:id="0">
    <w:p w14:paraId="3CC24DCD" w14:textId="77777777" w:rsidR="0061000E" w:rsidRDefault="0061000E"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8D18D" w14:textId="77777777" w:rsidR="00C37FE0" w:rsidRDefault="00C37FE0" w:rsidP="00A7433B">
    <w:pPr>
      <w:pStyle w:val="a7"/>
      <w:jc w:val="right"/>
    </w:pPr>
    <w:r>
      <w:rPr>
        <w:rStyle w:val="ac"/>
      </w:rPr>
      <w:fldChar w:fldCharType="begin"/>
    </w:r>
    <w:r>
      <w:rPr>
        <w:rStyle w:val="ac"/>
      </w:rPr>
      <w:instrText xml:space="preserve"> PAGE </w:instrText>
    </w:r>
    <w:r>
      <w:rPr>
        <w:rStyle w:val="ac"/>
      </w:rPr>
      <w:fldChar w:fldCharType="separate"/>
    </w:r>
    <w:r>
      <w:rPr>
        <w:rStyle w:val="ac"/>
        <w:noProof/>
      </w:rPr>
      <w:t>8</w:t>
    </w:r>
    <w:r>
      <w:rPr>
        <w:rStyle w:val="a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D3E831" w14:textId="77777777" w:rsidR="0061000E" w:rsidRDefault="0061000E" w:rsidP="00CE051F">
      <w:r>
        <w:separator/>
      </w:r>
    </w:p>
  </w:footnote>
  <w:footnote w:type="continuationSeparator" w:id="0">
    <w:p w14:paraId="059B7134" w14:textId="77777777" w:rsidR="0061000E" w:rsidRDefault="0061000E"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4AF49C1"/>
    <w:multiLevelType w:val="hybridMultilevel"/>
    <w:tmpl w:val="9CE6A5C2"/>
    <w:lvl w:ilvl="0" w:tplc="6A6C2A0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4"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1"/>
  </w:num>
  <w:num w:numId="4">
    <w:abstractNumId w:val="11"/>
  </w:num>
  <w:num w:numId="5">
    <w:abstractNumId w:val="15"/>
  </w:num>
  <w:num w:numId="6">
    <w:abstractNumId w:val="13"/>
  </w:num>
  <w:num w:numId="7">
    <w:abstractNumId w:val="8"/>
  </w:num>
  <w:num w:numId="8">
    <w:abstractNumId w:val="7"/>
  </w:num>
  <w:num w:numId="9">
    <w:abstractNumId w:val="0"/>
  </w:num>
  <w:num w:numId="10">
    <w:abstractNumId w:val="2"/>
  </w:num>
  <w:num w:numId="11">
    <w:abstractNumId w:val="14"/>
  </w:num>
  <w:num w:numId="12">
    <w:abstractNumId w:val="5"/>
  </w:num>
  <w:num w:numId="13">
    <w:abstractNumId w:val="3"/>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2BCB"/>
    <w:rsid w:val="00002F7C"/>
    <w:rsid w:val="0000613C"/>
    <w:rsid w:val="000073CA"/>
    <w:rsid w:val="00011606"/>
    <w:rsid w:val="00011E10"/>
    <w:rsid w:val="0001386E"/>
    <w:rsid w:val="000147B3"/>
    <w:rsid w:val="00016C4E"/>
    <w:rsid w:val="00024BA5"/>
    <w:rsid w:val="0002723C"/>
    <w:rsid w:val="00035BCA"/>
    <w:rsid w:val="00036B9C"/>
    <w:rsid w:val="000400BC"/>
    <w:rsid w:val="000459C6"/>
    <w:rsid w:val="000459F9"/>
    <w:rsid w:val="00050D91"/>
    <w:rsid w:val="00072243"/>
    <w:rsid w:val="000727B3"/>
    <w:rsid w:val="00074F80"/>
    <w:rsid w:val="0007797A"/>
    <w:rsid w:val="000811D4"/>
    <w:rsid w:val="00082CF2"/>
    <w:rsid w:val="0008489E"/>
    <w:rsid w:val="00092C24"/>
    <w:rsid w:val="000A0B6A"/>
    <w:rsid w:val="000A126A"/>
    <w:rsid w:val="000A443E"/>
    <w:rsid w:val="000A724F"/>
    <w:rsid w:val="000B00F0"/>
    <w:rsid w:val="000B0ACB"/>
    <w:rsid w:val="000B42CF"/>
    <w:rsid w:val="000B63EB"/>
    <w:rsid w:val="000C2887"/>
    <w:rsid w:val="000C34C8"/>
    <w:rsid w:val="000C428F"/>
    <w:rsid w:val="000D3498"/>
    <w:rsid w:val="000D7972"/>
    <w:rsid w:val="000E1B86"/>
    <w:rsid w:val="000E1D08"/>
    <w:rsid w:val="000E6B6F"/>
    <w:rsid w:val="00101159"/>
    <w:rsid w:val="00103F3F"/>
    <w:rsid w:val="00110148"/>
    <w:rsid w:val="00110E57"/>
    <w:rsid w:val="00115D39"/>
    <w:rsid w:val="0011700C"/>
    <w:rsid w:val="001173BC"/>
    <w:rsid w:val="00117496"/>
    <w:rsid w:val="001212F5"/>
    <w:rsid w:val="001224AF"/>
    <w:rsid w:val="00123A58"/>
    <w:rsid w:val="00131B34"/>
    <w:rsid w:val="0013522F"/>
    <w:rsid w:val="00142128"/>
    <w:rsid w:val="00147ED3"/>
    <w:rsid w:val="0015529C"/>
    <w:rsid w:val="00157617"/>
    <w:rsid w:val="001630FE"/>
    <w:rsid w:val="001645CC"/>
    <w:rsid w:val="00166453"/>
    <w:rsid w:val="00167FD5"/>
    <w:rsid w:val="0017121B"/>
    <w:rsid w:val="0017331E"/>
    <w:rsid w:val="001740FD"/>
    <w:rsid w:val="0017586A"/>
    <w:rsid w:val="00181BE1"/>
    <w:rsid w:val="00182B5E"/>
    <w:rsid w:val="001858C2"/>
    <w:rsid w:val="001875AF"/>
    <w:rsid w:val="001A3960"/>
    <w:rsid w:val="001A6853"/>
    <w:rsid w:val="001B35C6"/>
    <w:rsid w:val="001B4133"/>
    <w:rsid w:val="001B43E9"/>
    <w:rsid w:val="001B7EB0"/>
    <w:rsid w:val="001C753E"/>
    <w:rsid w:val="001E1E25"/>
    <w:rsid w:val="001E1E6F"/>
    <w:rsid w:val="001E5A48"/>
    <w:rsid w:val="001E7D40"/>
    <w:rsid w:val="001F57DC"/>
    <w:rsid w:val="00205F8F"/>
    <w:rsid w:val="00216BC4"/>
    <w:rsid w:val="00221592"/>
    <w:rsid w:val="00222291"/>
    <w:rsid w:val="00230ADB"/>
    <w:rsid w:val="00231A81"/>
    <w:rsid w:val="00235011"/>
    <w:rsid w:val="002447A5"/>
    <w:rsid w:val="00244E2F"/>
    <w:rsid w:val="002456BB"/>
    <w:rsid w:val="00251543"/>
    <w:rsid w:val="002523B3"/>
    <w:rsid w:val="00254774"/>
    <w:rsid w:val="00254CCC"/>
    <w:rsid w:val="0026001B"/>
    <w:rsid w:val="0026577A"/>
    <w:rsid w:val="00275399"/>
    <w:rsid w:val="00276112"/>
    <w:rsid w:val="00281316"/>
    <w:rsid w:val="00281D1B"/>
    <w:rsid w:val="00283587"/>
    <w:rsid w:val="00286ACA"/>
    <w:rsid w:val="00292E6D"/>
    <w:rsid w:val="0029454A"/>
    <w:rsid w:val="002A0C48"/>
    <w:rsid w:val="002A3B55"/>
    <w:rsid w:val="002A616B"/>
    <w:rsid w:val="002C1939"/>
    <w:rsid w:val="002C3D8F"/>
    <w:rsid w:val="002C5FA6"/>
    <w:rsid w:val="002D1C4C"/>
    <w:rsid w:val="002D7AB4"/>
    <w:rsid w:val="002E34CA"/>
    <w:rsid w:val="002F2292"/>
    <w:rsid w:val="003067EA"/>
    <w:rsid w:val="00312649"/>
    <w:rsid w:val="0031682D"/>
    <w:rsid w:val="003171DE"/>
    <w:rsid w:val="00322DCA"/>
    <w:rsid w:val="0032390E"/>
    <w:rsid w:val="0032446C"/>
    <w:rsid w:val="00324C6C"/>
    <w:rsid w:val="00325D73"/>
    <w:rsid w:val="00327359"/>
    <w:rsid w:val="00330709"/>
    <w:rsid w:val="00330AD4"/>
    <w:rsid w:val="00331131"/>
    <w:rsid w:val="00335597"/>
    <w:rsid w:val="00335776"/>
    <w:rsid w:val="00335DB9"/>
    <w:rsid w:val="0034387A"/>
    <w:rsid w:val="00343A31"/>
    <w:rsid w:val="00343D6E"/>
    <w:rsid w:val="00347D7E"/>
    <w:rsid w:val="00356E0A"/>
    <w:rsid w:val="00357987"/>
    <w:rsid w:val="00365698"/>
    <w:rsid w:val="00366B41"/>
    <w:rsid w:val="003716E7"/>
    <w:rsid w:val="00373B5F"/>
    <w:rsid w:val="00374BC2"/>
    <w:rsid w:val="0038279E"/>
    <w:rsid w:val="00392BAF"/>
    <w:rsid w:val="003A5108"/>
    <w:rsid w:val="003B6405"/>
    <w:rsid w:val="003C38F6"/>
    <w:rsid w:val="003D033A"/>
    <w:rsid w:val="003D1C01"/>
    <w:rsid w:val="003D26D3"/>
    <w:rsid w:val="003D3E0E"/>
    <w:rsid w:val="003D590F"/>
    <w:rsid w:val="003E54CA"/>
    <w:rsid w:val="003F0D0C"/>
    <w:rsid w:val="003F1BE9"/>
    <w:rsid w:val="003F47C6"/>
    <w:rsid w:val="00400CF0"/>
    <w:rsid w:val="00410D32"/>
    <w:rsid w:val="00414D23"/>
    <w:rsid w:val="00417796"/>
    <w:rsid w:val="0042622A"/>
    <w:rsid w:val="00437BF9"/>
    <w:rsid w:val="00455FE9"/>
    <w:rsid w:val="00456B6B"/>
    <w:rsid w:val="004573B4"/>
    <w:rsid w:val="00460F0F"/>
    <w:rsid w:val="00461F48"/>
    <w:rsid w:val="00462A94"/>
    <w:rsid w:val="00470D29"/>
    <w:rsid w:val="00474FC7"/>
    <w:rsid w:val="00476D44"/>
    <w:rsid w:val="00480E1D"/>
    <w:rsid w:val="00482B98"/>
    <w:rsid w:val="004833EA"/>
    <w:rsid w:val="00485000"/>
    <w:rsid w:val="00486AE8"/>
    <w:rsid w:val="004909AC"/>
    <w:rsid w:val="004909B0"/>
    <w:rsid w:val="00490D9C"/>
    <w:rsid w:val="004A74D2"/>
    <w:rsid w:val="004B2B61"/>
    <w:rsid w:val="004C7913"/>
    <w:rsid w:val="004D1981"/>
    <w:rsid w:val="004D4C69"/>
    <w:rsid w:val="004E2151"/>
    <w:rsid w:val="004E7DB0"/>
    <w:rsid w:val="004F110D"/>
    <w:rsid w:val="004F6B5D"/>
    <w:rsid w:val="0050192F"/>
    <w:rsid w:val="00502497"/>
    <w:rsid w:val="00502C5F"/>
    <w:rsid w:val="00507B6C"/>
    <w:rsid w:val="00517C9B"/>
    <w:rsid w:val="005208EA"/>
    <w:rsid w:val="00521699"/>
    <w:rsid w:val="0052398F"/>
    <w:rsid w:val="00525206"/>
    <w:rsid w:val="00537006"/>
    <w:rsid w:val="00537F38"/>
    <w:rsid w:val="0054369E"/>
    <w:rsid w:val="0054619A"/>
    <w:rsid w:val="00555758"/>
    <w:rsid w:val="005619C0"/>
    <w:rsid w:val="00562F88"/>
    <w:rsid w:val="005647A6"/>
    <w:rsid w:val="00581E8D"/>
    <w:rsid w:val="00591B08"/>
    <w:rsid w:val="00591C27"/>
    <w:rsid w:val="00591CD9"/>
    <w:rsid w:val="005931FE"/>
    <w:rsid w:val="005948FB"/>
    <w:rsid w:val="00597304"/>
    <w:rsid w:val="0059734C"/>
    <w:rsid w:val="005A12D5"/>
    <w:rsid w:val="005B22A5"/>
    <w:rsid w:val="005B467D"/>
    <w:rsid w:val="005C32B7"/>
    <w:rsid w:val="005C3E6D"/>
    <w:rsid w:val="005D1DE7"/>
    <w:rsid w:val="005D36A3"/>
    <w:rsid w:val="005E11E6"/>
    <w:rsid w:val="005E207C"/>
    <w:rsid w:val="005E7785"/>
    <w:rsid w:val="005F1BB2"/>
    <w:rsid w:val="005F4298"/>
    <w:rsid w:val="005F43D4"/>
    <w:rsid w:val="005F6D0E"/>
    <w:rsid w:val="005F7329"/>
    <w:rsid w:val="005F77E7"/>
    <w:rsid w:val="00600DC3"/>
    <w:rsid w:val="006031DD"/>
    <w:rsid w:val="00605584"/>
    <w:rsid w:val="0061000E"/>
    <w:rsid w:val="0061049E"/>
    <w:rsid w:val="006131C4"/>
    <w:rsid w:val="0062538E"/>
    <w:rsid w:val="0063021F"/>
    <w:rsid w:val="00630B44"/>
    <w:rsid w:val="00635DFD"/>
    <w:rsid w:val="00640A18"/>
    <w:rsid w:val="00643F1E"/>
    <w:rsid w:val="00645F9F"/>
    <w:rsid w:val="00646FB4"/>
    <w:rsid w:val="00650BE9"/>
    <w:rsid w:val="0065406F"/>
    <w:rsid w:val="0065796A"/>
    <w:rsid w:val="00657A3C"/>
    <w:rsid w:val="00661F2C"/>
    <w:rsid w:val="00673F57"/>
    <w:rsid w:val="00691D34"/>
    <w:rsid w:val="006979F9"/>
    <w:rsid w:val="006A1368"/>
    <w:rsid w:val="006A2700"/>
    <w:rsid w:val="006B5569"/>
    <w:rsid w:val="006B6E2C"/>
    <w:rsid w:val="006C122A"/>
    <w:rsid w:val="006C3F9F"/>
    <w:rsid w:val="006C6A66"/>
    <w:rsid w:val="006C7574"/>
    <w:rsid w:val="006D1107"/>
    <w:rsid w:val="006D2CB9"/>
    <w:rsid w:val="006D63BA"/>
    <w:rsid w:val="006E25A6"/>
    <w:rsid w:val="006E3476"/>
    <w:rsid w:val="006F3924"/>
    <w:rsid w:val="006F7AE2"/>
    <w:rsid w:val="00701476"/>
    <w:rsid w:val="00705A89"/>
    <w:rsid w:val="00706245"/>
    <w:rsid w:val="0071115C"/>
    <w:rsid w:val="00713BDA"/>
    <w:rsid w:val="00716599"/>
    <w:rsid w:val="007232DD"/>
    <w:rsid w:val="007255C6"/>
    <w:rsid w:val="00727C02"/>
    <w:rsid w:val="00734FB0"/>
    <w:rsid w:val="00737728"/>
    <w:rsid w:val="00742B33"/>
    <w:rsid w:val="00743405"/>
    <w:rsid w:val="00744852"/>
    <w:rsid w:val="007457EB"/>
    <w:rsid w:val="007466F5"/>
    <w:rsid w:val="007505EE"/>
    <w:rsid w:val="00751658"/>
    <w:rsid w:val="00752174"/>
    <w:rsid w:val="007544CC"/>
    <w:rsid w:val="007568CB"/>
    <w:rsid w:val="0076272E"/>
    <w:rsid w:val="00773F7F"/>
    <w:rsid w:val="00781D80"/>
    <w:rsid w:val="00786911"/>
    <w:rsid w:val="007A0EBA"/>
    <w:rsid w:val="007A1224"/>
    <w:rsid w:val="007A16D8"/>
    <w:rsid w:val="007B13C8"/>
    <w:rsid w:val="007B774F"/>
    <w:rsid w:val="007C3B08"/>
    <w:rsid w:val="007E1EB7"/>
    <w:rsid w:val="007E301F"/>
    <w:rsid w:val="007F1E7F"/>
    <w:rsid w:val="007F7E59"/>
    <w:rsid w:val="00801431"/>
    <w:rsid w:val="008033AA"/>
    <w:rsid w:val="00810794"/>
    <w:rsid w:val="0081374B"/>
    <w:rsid w:val="008137FC"/>
    <w:rsid w:val="00820FCE"/>
    <w:rsid w:val="00826F14"/>
    <w:rsid w:val="008274A1"/>
    <w:rsid w:val="008279D0"/>
    <w:rsid w:val="00832A6A"/>
    <w:rsid w:val="00834C79"/>
    <w:rsid w:val="008353BE"/>
    <w:rsid w:val="008371A6"/>
    <w:rsid w:val="00840552"/>
    <w:rsid w:val="0084092C"/>
    <w:rsid w:val="00842AD1"/>
    <w:rsid w:val="008452EC"/>
    <w:rsid w:val="00853457"/>
    <w:rsid w:val="008664EA"/>
    <w:rsid w:val="00867421"/>
    <w:rsid w:val="00873865"/>
    <w:rsid w:val="00873F2E"/>
    <w:rsid w:val="0088462F"/>
    <w:rsid w:val="008A358F"/>
    <w:rsid w:val="008B0496"/>
    <w:rsid w:val="008B1603"/>
    <w:rsid w:val="008B3F97"/>
    <w:rsid w:val="008B7B04"/>
    <w:rsid w:val="008C12C8"/>
    <w:rsid w:val="008C6BD9"/>
    <w:rsid w:val="008D3795"/>
    <w:rsid w:val="008E14F7"/>
    <w:rsid w:val="008E208E"/>
    <w:rsid w:val="008E2AAA"/>
    <w:rsid w:val="008E6076"/>
    <w:rsid w:val="008E678B"/>
    <w:rsid w:val="008F1215"/>
    <w:rsid w:val="008F1CDC"/>
    <w:rsid w:val="0090202B"/>
    <w:rsid w:val="00912FEB"/>
    <w:rsid w:val="009165E0"/>
    <w:rsid w:val="0092082F"/>
    <w:rsid w:val="00921192"/>
    <w:rsid w:val="00935274"/>
    <w:rsid w:val="00935591"/>
    <w:rsid w:val="00940FC7"/>
    <w:rsid w:val="00955D38"/>
    <w:rsid w:val="009672F9"/>
    <w:rsid w:val="009673C9"/>
    <w:rsid w:val="00974578"/>
    <w:rsid w:val="00975C31"/>
    <w:rsid w:val="00977284"/>
    <w:rsid w:val="009816DA"/>
    <w:rsid w:val="00983078"/>
    <w:rsid w:val="00983150"/>
    <w:rsid w:val="00985ABA"/>
    <w:rsid w:val="009920A5"/>
    <w:rsid w:val="00993E33"/>
    <w:rsid w:val="00994A9B"/>
    <w:rsid w:val="009A1424"/>
    <w:rsid w:val="009A21FE"/>
    <w:rsid w:val="009A7C54"/>
    <w:rsid w:val="009B2DCC"/>
    <w:rsid w:val="009B3EB4"/>
    <w:rsid w:val="009B71DC"/>
    <w:rsid w:val="009C2B2B"/>
    <w:rsid w:val="009C3254"/>
    <w:rsid w:val="009D5246"/>
    <w:rsid w:val="009E4AB6"/>
    <w:rsid w:val="009E6199"/>
    <w:rsid w:val="009F3F95"/>
    <w:rsid w:val="009F4C85"/>
    <w:rsid w:val="009F77DB"/>
    <w:rsid w:val="009F7F44"/>
    <w:rsid w:val="00A00A9D"/>
    <w:rsid w:val="00A0113A"/>
    <w:rsid w:val="00A020CE"/>
    <w:rsid w:val="00A02D30"/>
    <w:rsid w:val="00A0519F"/>
    <w:rsid w:val="00A05307"/>
    <w:rsid w:val="00A14139"/>
    <w:rsid w:val="00A17EF3"/>
    <w:rsid w:val="00A2241A"/>
    <w:rsid w:val="00A26C46"/>
    <w:rsid w:val="00A32262"/>
    <w:rsid w:val="00A36195"/>
    <w:rsid w:val="00A41394"/>
    <w:rsid w:val="00A431C8"/>
    <w:rsid w:val="00A440DE"/>
    <w:rsid w:val="00A542C5"/>
    <w:rsid w:val="00A623DF"/>
    <w:rsid w:val="00A7433B"/>
    <w:rsid w:val="00A80589"/>
    <w:rsid w:val="00A8196F"/>
    <w:rsid w:val="00A8498E"/>
    <w:rsid w:val="00A85C84"/>
    <w:rsid w:val="00A961F5"/>
    <w:rsid w:val="00AB65F3"/>
    <w:rsid w:val="00AC18EE"/>
    <w:rsid w:val="00AC3CFD"/>
    <w:rsid w:val="00AD065A"/>
    <w:rsid w:val="00AD533A"/>
    <w:rsid w:val="00AD62DD"/>
    <w:rsid w:val="00AE6155"/>
    <w:rsid w:val="00B00098"/>
    <w:rsid w:val="00B00E82"/>
    <w:rsid w:val="00B0195E"/>
    <w:rsid w:val="00B07D9B"/>
    <w:rsid w:val="00B111C2"/>
    <w:rsid w:val="00B11B22"/>
    <w:rsid w:val="00B15587"/>
    <w:rsid w:val="00B220F2"/>
    <w:rsid w:val="00B23588"/>
    <w:rsid w:val="00B2712C"/>
    <w:rsid w:val="00B27403"/>
    <w:rsid w:val="00B31F42"/>
    <w:rsid w:val="00B40A90"/>
    <w:rsid w:val="00B40C94"/>
    <w:rsid w:val="00B421ED"/>
    <w:rsid w:val="00B4243F"/>
    <w:rsid w:val="00B43BDD"/>
    <w:rsid w:val="00B47E6A"/>
    <w:rsid w:val="00B6037E"/>
    <w:rsid w:val="00B64DB7"/>
    <w:rsid w:val="00B6755E"/>
    <w:rsid w:val="00B75F52"/>
    <w:rsid w:val="00B77789"/>
    <w:rsid w:val="00B8056A"/>
    <w:rsid w:val="00B80665"/>
    <w:rsid w:val="00B81E53"/>
    <w:rsid w:val="00B85C18"/>
    <w:rsid w:val="00B87959"/>
    <w:rsid w:val="00B9733E"/>
    <w:rsid w:val="00BA11D8"/>
    <w:rsid w:val="00BA1F6E"/>
    <w:rsid w:val="00BA52A8"/>
    <w:rsid w:val="00BA74C0"/>
    <w:rsid w:val="00BB44C4"/>
    <w:rsid w:val="00BC0AA7"/>
    <w:rsid w:val="00BC12EA"/>
    <w:rsid w:val="00BC1907"/>
    <w:rsid w:val="00BC2665"/>
    <w:rsid w:val="00BC63D9"/>
    <w:rsid w:val="00BD6C45"/>
    <w:rsid w:val="00BE1761"/>
    <w:rsid w:val="00BE2ADC"/>
    <w:rsid w:val="00BE4430"/>
    <w:rsid w:val="00BE5120"/>
    <w:rsid w:val="00BE58D8"/>
    <w:rsid w:val="00BE79F8"/>
    <w:rsid w:val="00C0645D"/>
    <w:rsid w:val="00C13917"/>
    <w:rsid w:val="00C216AA"/>
    <w:rsid w:val="00C22F6E"/>
    <w:rsid w:val="00C23702"/>
    <w:rsid w:val="00C27A61"/>
    <w:rsid w:val="00C31ECD"/>
    <w:rsid w:val="00C34257"/>
    <w:rsid w:val="00C37936"/>
    <w:rsid w:val="00C37FE0"/>
    <w:rsid w:val="00C40DB0"/>
    <w:rsid w:val="00C420DF"/>
    <w:rsid w:val="00C43034"/>
    <w:rsid w:val="00C4355C"/>
    <w:rsid w:val="00C43B78"/>
    <w:rsid w:val="00C506E7"/>
    <w:rsid w:val="00C50FD4"/>
    <w:rsid w:val="00C53066"/>
    <w:rsid w:val="00C5377B"/>
    <w:rsid w:val="00C56347"/>
    <w:rsid w:val="00C62984"/>
    <w:rsid w:val="00C652B5"/>
    <w:rsid w:val="00C65407"/>
    <w:rsid w:val="00C738FC"/>
    <w:rsid w:val="00C82464"/>
    <w:rsid w:val="00C829D3"/>
    <w:rsid w:val="00C86C74"/>
    <w:rsid w:val="00C921F1"/>
    <w:rsid w:val="00C97CC9"/>
    <w:rsid w:val="00CA0DD8"/>
    <w:rsid w:val="00CA54E6"/>
    <w:rsid w:val="00CA629D"/>
    <w:rsid w:val="00CB0DBC"/>
    <w:rsid w:val="00CB21B9"/>
    <w:rsid w:val="00CB46D5"/>
    <w:rsid w:val="00CC40AA"/>
    <w:rsid w:val="00CC4C61"/>
    <w:rsid w:val="00CD630C"/>
    <w:rsid w:val="00CD745B"/>
    <w:rsid w:val="00CE006B"/>
    <w:rsid w:val="00CE051F"/>
    <w:rsid w:val="00CE549D"/>
    <w:rsid w:val="00CE7915"/>
    <w:rsid w:val="00CF288A"/>
    <w:rsid w:val="00CF769E"/>
    <w:rsid w:val="00D01271"/>
    <w:rsid w:val="00D04361"/>
    <w:rsid w:val="00D10990"/>
    <w:rsid w:val="00D15320"/>
    <w:rsid w:val="00D16CC1"/>
    <w:rsid w:val="00D26FC4"/>
    <w:rsid w:val="00D27640"/>
    <w:rsid w:val="00D40A02"/>
    <w:rsid w:val="00D614AD"/>
    <w:rsid w:val="00D6187E"/>
    <w:rsid w:val="00D645C6"/>
    <w:rsid w:val="00D719B3"/>
    <w:rsid w:val="00D72489"/>
    <w:rsid w:val="00D74D68"/>
    <w:rsid w:val="00D77943"/>
    <w:rsid w:val="00D837F9"/>
    <w:rsid w:val="00D87EBA"/>
    <w:rsid w:val="00D96967"/>
    <w:rsid w:val="00DA6108"/>
    <w:rsid w:val="00DB156E"/>
    <w:rsid w:val="00DB2AB2"/>
    <w:rsid w:val="00DB2C1A"/>
    <w:rsid w:val="00DB74E6"/>
    <w:rsid w:val="00DD0DC5"/>
    <w:rsid w:val="00DD12BD"/>
    <w:rsid w:val="00DD47D1"/>
    <w:rsid w:val="00DD6821"/>
    <w:rsid w:val="00DF13DB"/>
    <w:rsid w:val="00DF1801"/>
    <w:rsid w:val="00DF3295"/>
    <w:rsid w:val="00DF7DF8"/>
    <w:rsid w:val="00E02C65"/>
    <w:rsid w:val="00E03157"/>
    <w:rsid w:val="00E142FB"/>
    <w:rsid w:val="00E150DE"/>
    <w:rsid w:val="00E15D27"/>
    <w:rsid w:val="00E1681C"/>
    <w:rsid w:val="00E17991"/>
    <w:rsid w:val="00E2710A"/>
    <w:rsid w:val="00E3078F"/>
    <w:rsid w:val="00E3132E"/>
    <w:rsid w:val="00E359F8"/>
    <w:rsid w:val="00E36700"/>
    <w:rsid w:val="00E42A6A"/>
    <w:rsid w:val="00E4444A"/>
    <w:rsid w:val="00E463E1"/>
    <w:rsid w:val="00E524F6"/>
    <w:rsid w:val="00E53D54"/>
    <w:rsid w:val="00E555EC"/>
    <w:rsid w:val="00E55A1F"/>
    <w:rsid w:val="00E56FCA"/>
    <w:rsid w:val="00E57210"/>
    <w:rsid w:val="00E619EB"/>
    <w:rsid w:val="00E64388"/>
    <w:rsid w:val="00E64D97"/>
    <w:rsid w:val="00E73AC3"/>
    <w:rsid w:val="00E75716"/>
    <w:rsid w:val="00E7683E"/>
    <w:rsid w:val="00E80AFE"/>
    <w:rsid w:val="00E84E85"/>
    <w:rsid w:val="00E919C4"/>
    <w:rsid w:val="00E961FE"/>
    <w:rsid w:val="00E97CF3"/>
    <w:rsid w:val="00E97F43"/>
    <w:rsid w:val="00EA1085"/>
    <w:rsid w:val="00EA1A78"/>
    <w:rsid w:val="00EA5B55"/>
    <w:rsid w:val="00EB747C"/>
    <w:rsid w:val="00EC0A10"/>
    <w:rsid w:val="00ED0AB3"/>
    <w:rsid w:val="00ED31C5"/>
    <w:rsid w:val="00ED4C65"/>
    <w:rsid w:val="00ED4F08"/>
    <w:rsid w:val="00ED5998"/>
    <w:rsid w:val="00ED69C5"/>
    <w:rsid w:val="00ED7987"/>
    <w:rsid w:val="00EF0158"/>
    <w:rsid w:val="00EF0492"/>
    <w:rsid w:val="00F05235"/>
    <w:rsid w:val="00F06780"/>
    <w:rsid w:val="00F12D1A"/>
    <w:rsid w:val="00F16890"/>
    <w:rsid w:val="00F204BB"/>
    <w:rsid w:val="00F23C13"/>
    <w:rsid w:val="00F26BCD"/>
    <w:rsid w:val="00F278C5"/>
    <w:rsid w:val="00F30F18"/>
    <w:rsid w:val="00F41834"/>
    <w:rsid w:val="00F41ADF"/>
    <w:rsid w:val="00F500AC"/>
    <w:rsid w:val="00F50DBB"/>
    <w:rsid w:val="00F50FC5"/>
    <w:rsid w:val="00F52132"/>
    <w:rsid w:val="00F63F3C"/>
    <w:rsid w:val="00F667F2"/>
    <w:rsid w:val="00F705A6"/>
    <w:rsid w:val="00F72138"/>
    <w:rsid w:val="00F73F43"/>
    <w:rsid w:val="00F752EC"/>
    <w:rsid w:val="00F75FE9"/>
    <w:rsid w:val="00F84501"/>
    <w:rsid w:val="00F917FA"/>
    <w:rsid w:val="00F95BCE"/>
    <w:rsid w:val="00FA22AC"/>
    <w:rsid w:val="00FC2CD1"/>
    <w:rsid w:val="00FC3F52"/>
    <w:rsid w:val="00FC54A2"/>
    <w:rsid w:val="00FD1921"/>
    <w:rsid w:val="00FE5E44"/>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4EC484"/>
  <w15:docId w15:val="{371AE4EF-CA73-454F-AB78-D8301A7F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F0678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a4">
    <w:name w:val="Body Text Indent"/>
    <w:basedOn w:val="a"/>
    <w:rsid w:val="00F06780"/>
    <w:pPr>
      <w:ind w:firstLineChars="200" w:firstLine="420"/>
    </w:pPr>
  </w:style>
  <w:style w:type="paragraph" w:styleId="2">
    <w:name w:val="Body Text Indent 2"/>
    <w:basedOn w:val="a"/>
    <w:rsid w:val="00F06780"/>
    <w:pPr>
      <w:ind w:firstLineChars="200" w:firstLine="560"/>
    </w:pPr>
    <w:rPr>
      <w:rFonts w:ascii="宋体" w:hAnsi="宋体"/>
      <w:sz w:val="28"/>
    </w:rPr>
  </w:style>
  <w:style w:type="paragraph" w:styleId="a5">
    <w:name w:val="header"/>
    <w:basedOn w:val="a"/>
    <w:link w:val="a6"/>
    <w:rsid w:val="00CE051F"/>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rsid w:val="00CE051F"/>
    <w:rPr>
      <w:kern w:val="2"/>
      <w:sz w:val="18"/>
      <w:szCs w:val="18"/>
    </w:rPr>
  </w:style>
  <w:style w:type="paragraph" w:styleId="a7">
    <w:name w:val="footer"/>
    <w:basedOn w:val="a"/>
    <w:link w:val="a8"/>
    <w:rsid w:val="00CE051F"/>
    <w:pPr>
      <w:tabs>
        <w:tab w:val="center" w:pos="4153"/>
        <w:tab w:val="right" w:pos="8306"/>
      </w:tabs>
      <w:snapToGrid w:val="0"/>
      <w:jc w:val="left"/>
    </w:pPr>
    <w:rPr>
      <w:sz w:val="18"/>
      <w:szCs w:val="18"/>
    </w:rPr>
  </w:style>
  <w:style w:type="character" w:customStyle="1" w:styleId="a8">
    <w:name w:val="页脚 字符"/>
    <w:link w:val="a7"/>
    <w:rsid w:val="00CE051F"/>
    <w:rPr>
      <w:kern w:val="2"/>
      <w:sz w:val="18"/>
      <w:szCs w:val="18"/>
    </w:rPr>
  </w:style>
  <w:style w:type="paragraph" w:styleId="a9">
    <w:name w:val="Plain Text"/>
    <w:basedOn w:val="a"/>
    <w:link w:val="aa"/>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aa">
    <w:name w:val="纯文本 字符"/>
    <w:link w:val="a9"/>
    <w:uiPriority w:val="99"/>
    <w:rsid w:val="00110148"/>
    <w:rPr>
      <w:rFonts w:ascii="宋体" w:hAnsi="宋体" w:cs="宋体"/>
      <w:sz w:val="24"/>
      <w:szCs w:val="24"/>
    </w:rPr>
  </w:style>
  <w:style w:type="paragraph" w:styleId="ab">
    <w:name w:val="Normal (Web)"/>
    <w:basedOn w:val="a"/>
    <w:uiPriority w:val="99"/>
    <w:unhideWhenUsed/>
    <w:rsid w:val="00110148"/>
    <w:pPr>
      <w:widowControl/>
      <w:spacing w:before="100" w:beforeAutospacing="1" w:after="100" w:afterAutospacing="1"/>
      <w:jc w:val="left"/>
    </w:pPr>
    <w:rPr>
      <w:rFonts w:ascii="宋体" w:hAnsi="宋体" w:cs="宋体"/>
      <w:kern w:val="0"/>
      <w:sz w:val="24"/>
    </w:rPr>
  </w:style>
  <w:style w:type="character" w:styleId="ac">
    <w:name w:val="page number"/>
    <w:basedOn w:val="a0"/>
    <w:rsid w:val="00A7433B"/>
  </w:style>
  <w:style w:type="character" w:styleId="ad">
    <w:name w:val="annotation reference"/>
    <w:rsid w:val="00327359"/>
    <w:rPr>
      <w:sz w:val="21"/>
      <w:szCs w:val="21"/>
    </w:rPr>
  </w:style>
  <w:style w:type="paragraph" w:styleId="ae">
    <w:name w:val="annotation text"/>
    <w:basedOn w:val="a"/>
    <w:link w:val="af"/>
    <w:rsid w:val="00327359"/>
    <w:pPr>
      <w:jc w:val="left"/>
    </w:pPr>
  </w:style>
  <w:style w:type="character" w:customStyle="1" w:styleId="af">
    <w:name w:val="批注文字 字符"/>
    <w:link w:val="ae"/>
    <w:rsid w:val="00327359"/>
    <w:rPr>
      <w:kern w:val="2"/>
      <w:sz w:val="21"/>
      <w:szCs w:val="24"/>
    </w:rPr>
  </w:style>
  <w:style w:type="paragraph" w:styleId="af0">
    <w:name w:val="annotation subject"/>
    <w:basedOn w:val="ae"/>
    <w:next w:val="ae"/>
    <w:link w:val="af1"/>
    <w:rsid w:val="00327359"/>
    <w:rPr>
      <w:b/>
      <w:bCs/>
    </w:rPr>
  </w:style>
  <w:style w:type="character" w:customStyle="1" w:styleId="af1">
    <w:name w:val="批注主题 字符"/>
    <w:link w:val="af0"/>
    <w:rsid w:val="00327359"/>
    <w:rPr>
      <w:b/>
      <w:bCs/>
      <w:kern w:val="2"/>
      <w:sz w:val="21"/>
      <w:szCs w:val="24"/>
    </w:rPr>
  </w:style>
  <w:style w:type="paragraph" w:styleId="af2">
    <w:name w:val="Balloon Text"/>
    <w:basedOn w:val="a"/>
    <w:link w:val="af3"/>
    <w:rsid w:val="00327359"/>
    <w:rPr>
      <w:sz w:val="18"/>
      <w:szCs w:val="18"/>
    </w:rPr>
  </w:style>
  <w:style w:type="character" w:customStyle="1" w:styleId="af3">
    <w:name w:val="批注框文本 字符"/>
    <w:link w:val="af2"/>
    <w:rsid w:val="00327359"/>
    <w:rPr>
      <w:kern w:val="2"/>
      <w:sz w:val="18"/>
      <w:szCs w:val="18"/>
    </w:rPr>
  </w:style>
  <w:style w:type="paragraph" w:styleId="af4">
    <w:name w:val="Revision"/>
    <w:hidden/>
    <w:uiPriority w:val="99"/>
    <w:semiHidden/>
    <w:rsid w:val="00365698"/>
    <w:rPr>
      <w:kern w:val="2"/>
      <w:sz w:val="21"/>
      <w:szCs w:val="24"/>
    </w:rPr>
  </w:style>
  <w:style w:type="paragraph" w:styleId="af5">
    <w:name w:val="Date"/>
    <w:basedOn w:val="a"/>
    <w:next w:val="a"/>
    <w:link w:val="af6"/>
    <w:rsid w:val="00082CF2"/>
    <w:pPr>
      <w:ind w:leftChars="2500" w:left="100"/>
    </w:pPr>
  </w:style>
  <w:style w:type="character" w:customStyle="1" w:styleId="af6">
    <w:name w:val="日期 字符"/>
    <w:link w:val="af5"/>
    <w:rsid w:val="00082CF2"/>
    <w:rPr>
      <w:kern w:val="2"/>
      <w:sz w:val="21"/>
      <w:szCs w:val="24"/>
    </w:rPr>
  </w:style>
  <w:style w:type="paragraph" w:styleId="af7">
    <w:name w:val="List Paragraph"/>
    <w:basedOn w:val="a"/>
    <w:uiPriority w:val="34"/>
    <w:qFormat/>
    <w:rsid w:val="00B00098"/>
    <w:pPr>
      <w:ind w:firstLineChars="200" w:firstLine="420"/>
    </w:pPr>
  </w:style>
  <w:style w:type="table" w:styleId="af8">
    <w:name w:val="Table Grid"/>
    <w:basedOn w:val="a1"/>
    <w:rsid w:val="00E64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900341">
      <w:bodyDiv w:val="1"/>
      <w:marLeft w:val="0"/>
      <w:marRight w:val="0"/>
      <w:marTop w:val="0"/>
      <w:marBottom w:val="0"/>
      <w:divBdr>
        <w:top w:val="none" w:sz="0" w:space="0" w:color="auto"/>
        <w:left w:val="none" w:sz="0" w:space="0" w:color="auto"/>
        <w:bottom w:val="none" w:sz="0" w:space="0" w:color="auto"/>
        <w:right w:val="none" w:sz="0" w:space="0" w:color="auto"/>
      </w:divBdr>
    </w:div>
    <w:div w:id="1197305749">
      <w:bodyDiv w:val="1"/>
      <w:marLeft w:val="0"/>
      <w:marRight w:val="0"/>
      <w:marTop w:val="0"/>
      <w:marBottom w:val="0"/>
      <w:divBdr>
        <w:top w:val="none" w:sz="0" w:space="0" w:color="auto"/>
        <w:left w:val="none" w:sz="0" w:space="0" w:color="auto"/>
        <w:bottom w:val="none" w:sz="0" w:space="0" w:color="auto"/>
        <w:right w:val="none" w:sz="0" w:space="0" w:color="auto"/>
      </w:divBdr>
    </w:div>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15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57F33-B14C-40A1-8C8C-F77464FB2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7</Pages>
  <Words>747</Words>
  <Characters>4258</Characters>
  <Application>Microsoft Office Word</Application>
  <DocSecurity>0</DocSecurity>
  <Lines>35</Lines>
  <Paragraphs>9</Paragraphs>
  <ScaleCrop>false</ScaleCrop>
  <Company>上海市青浦区质量技术监督局/标准化科</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yang hao</cp:lastModifiedBy>
  <cp:revision>420</cp:revision>
  <cp:lastPrinted>2010-07-13T10:30:00Z</cp:lastPrinted>
  <dcterms:created xsi:type="dcterms:W3CDTF">2018-07-26T02:38:00Z</dcterms:created>
  <dcterms:modified xsi:type="dcterms:W3CDTF">2019-09-11T07:51:00Z</dcterms:modified>
</cp:coreProperties>
</file>