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80" w:type="dxa"/>
        <w:tblLayout w:type="fixed"/>
        <w:tblCellMar>
          <w:left w:w="0" w:type="dxa"/>
          <w:right w:w="0" w:type="dxa"/>
        </w:tblCellMar>
        <w:tblLook w:val="04A0" w:firstRow="1" w:lastRow="0" w:firstColumn="1" w:lastColumn="0" w:noHBand="0" w:noVBand="1"/>
      </w:tblPr>
      <w:tblGrid>
        <w:gridCol w:w="449"/>
        <w:gridCol w:w="283"/>
        <w:gridCol w:w="2028"/>
        <w:gridCol w:w="450"/>
        <w:gridCol w:w="1125"/>
        <w:gridCol w:w="4899"/>
        <w:gridCol w:w="346"/>
      </w:tblGrid>
      <w:tr w:rsidR="00AC3EFE" w:rsidTr="00816936">
        <w:trPr>
          <w:gridAfter w:val="4"/>
          <w:wAfter w:w="6820" w:type="dxa"/>
          <w:trHeight w:hRule="exact" w:val="305"/>
        </w:trPr>
        <w:tc>
          <w:tcPr>
            <w:tcW w:w="449" w:type="dxa"/>
            <w:vAlign w:val="center"/>
          </w:tcPr>
          <w:p w:rsidR="00AC3EFE" w:rsidRDefault="006D54A1">
            <w:pPr>
              <w:rPr>
                <w:rFonts w:ascii="黑体" w:eastAsia="黑体" w:hAnsi="黑体"/>
              </w:rPr>
            </w:pPr>
            <w:r>
              <w:rPr>
                <w:rFonts w:ascii="黑体" w:eastAsia="黑体" w:hAnsi="黑体" w:hint="eastAsia"/>
              </w:rPr>
              <w:t>ICS</w:t>
            </w:r>
          </w:p>
        </w:tc>
        <w:tc>
          <w:tcPr>
            <w:tcW w:w="2311" w:type="dxa"/>
            <w:gridSpan w:val="2"/>
            <w:vAlign w:val="center"/>
          </w:tcPr>
          <w:p w:rsidR="00AC3EFE" w:rsidRDefault="005931D8">
            <w:pPr>
              <w:pStyle w:val="ae"/>
              <w:framePr w:hSpace="0" w:vSpace="0" w:wrap="auto" w:hAnchor="text" w:yAlign="inline"/>
              <w:rPr>
                <w:rFonts w:ascii="黑体" w:hAnsi="黑体"/>
              </w:rPr>
            </w:pPr>
            <w:r>
              <w:rPr>
                <w:rFonts w:ascii="黑体" w:hAnsi="黑体" w:hint="eastAsia"/>
                <w:spacing w:val="10"/>
                <w:kern w:val="2"/>
              </w:rPr>
              <w:t>43</w:t>
            </w:r>
            <w:r w:rsidR="006D54A1">
              <w:rPr>
                <w:rFonts w:ascii="黑体" w:hAnsi="黑体" w:hint="eastAsia"/>
                <w:spacing w:val="10"/>
                <w:kern w:val="2"/>
              </w:rPr>
              <w:t>.</w:t>
            </w:r>
            <w:r w:rsidR="00AA1F4D">
              <w:rPr>
                <w:rFonts w:ascii="黑体" w:hAnsi="黑体" w:hint="eastAsia"/>
                <w:spacing w:val="10"/>
                <w:kern w:val="2"/>
              </w:rPr>
              <w:t>0</w:t>
            </w:r>
            <w:r>
              <w:rPr>
                <w:rFonts w:ascii="黑体" w:hAnsi="黑体" w:hint="eastAsia"/>
                <w:spacing w:val="10"/>
                <w:kern w:val="2"/>
              </w:rPr>
              <w:t>4</w:t>
            </w:r>
            <w:r w:rsidR="006D54A1">
              <w:rPr>
                <w:rFonts w:ascii="黑体" w:hAnsi="黑体" w:hint="eastAsia"/>
                <w:spacing w:val="10"/>
                <w:kern w:val="2"/>
              </w:rPr>
              <w:t>0</w:t>
            </w:r>
          </w:p>
          <w:p w:rsidR="00AC3EFE" w:rsidRDefault="00AC3EFE">
            <w:pPr>
              <w:rPr>
                <w:rFonts w:ascii="黑体" w:eastAsia="黑体" w:hAnsi="黑体"/>
              </w:rPr>
            </w:pPr>
          </w:p>
        </w:tc>
      </w:tr>
      <w:tr w:rsidR="00AC3EFE" w:rsidTr="00816936">
        <w:trPr>
          <w:gridAfter w:val="4"/>
          <w:wAfter w:w="6820" w:type="dxa"/>
          <w:trHeight w:hRule="exact" w:val="305"/>
        </w:trPr>
        <w:tc>
          <w:tcPr>
            <w:tcW w:w="732" w:type="dxa"/>
            <w:gridSpan w:val="2"/>
            <w:vAlign w:val="center"/>
          </w:tcPr>
          <w:p w:rsidR="00AC3EFE" w:rsidRDefault="00AA1F4D">
            <w:pPr>
              <w:ind w:right="-170"/>
              <w:rPr>
                <w:rFonts w:ascii="黑体" w:eastAsia="黑体" w:hAnsi="黑体"/>
              </w:rPr>
            </w:pPr>
            <w:r>
              <w:rPr>
                <w:rFonts w:ascii="黑体" w:eastAsia="黑体" w:hAnsi="黑体" w:hint="eastAsia"/>
              </w:rPr>
              <w:t>T40</w:t>
            </w:r>
          </w:p>
        </w:tc>
        <w:tc>
          <w:tcPr>
            <w:tcW w:w="2028" w:type="dxa"/>
            <w:vAlign w:val="center"/>
          </w:tcPr>
          <w:p w:rsidR="00AC3EFE" w:rsidRDefault="00AC3EFE">
            <w:pPr>
              <w:ind w:left="57"/>
              <w:rPr>
                <w:rFonts w:ascii="黑体" w:eastAsia="黑体" w:hAnsi="黑体"/>
                <w:highlight w:val="yellow"/>
              </w:rPr>
            </w:pPr>
          </w:p>
        </w:tc>
      </w:tr>
      <w:tr w:rsidR="00AC3EFE" w:rsidTr="00816936">
        <w:trPr>
          <w:gridAfter w:val="4"/>
          <w:wAfter w:w="6820" w:type="dxa"/>
          <w:trHeight w:hRule="exact" w:val="305"/>
        </w:trPr>
        <w:tc>
          <w:tcPr>
            <w:tcW w:w="732" w:type="dxa"/>
            <w:gridSpan w:val="2"/>
            <w:vAlign w:val="center"/>
          </w:tcPr>
          <w:p w:rsidR="00AC3EFE" w:rsidRDefault="00AC3EFE">
            <w:pPr>
              <w:ind w:right="-170"/>
              <w:rPr>
                <w:rFonts w:eastAsia="黑体"/>
              </w:rPr>
            </w:pPr>
          </w:p>
        </w:tc>
        <w:tc>
          <w:tcPr>
            <w:tcW w:w="2028" w:type="dxa"/>
            <w:vAlign w:val="center"/>
          </w:tcPr>
          <w:p w:rsidR="00AC3EFE" w:rsidRDefault="00AC3EFE">
            <w:pPr>
              <w:ind w:left="57"/>
              <w:rPr>
                <w:rFonts w:ascii="Arial Narrow" w:eastAsia="黑体" w:hAnsi="Arial Narrow"/>
              </w:rPr>
            </w:pPr>
          </w:p>
        </w:tc>
      </w:tr>
      <w:tr w:rsidR="00AC3EFE" w:rsidTr="00816936">
        <w:trPr>
          <w:trHeight w:hRule="exact" w:val="358"/>
        </w:trPr>
        <w:tc>
          <w:tcPr>
            <w:tcW w:w="9580" w:type="dxa"/>
            <w:gridSpan w:val="7"/>
          </w:tcPr>
          <w:p w:rsidR="00AC3EFE" w:rsidRDefault="00AC3EFE">
            <w:pPr>
              <w:spacing w:before="120" w:after="120"/>
            </w:pPr>
          </w:p>
        </w:tc>
      </w:tr>
      <w:tr w:rsidR="00AC3EFE" w:rsidTr="00816936">
        <w:trPr>
          <w:trHeight w:hRule="exact" w:val="57"/>
        </w:trPr>
        <w:tc>
          <w:tcPr>
            <w:tcW w:w="9580" w:type="dxa"/>
            <w:gridSpan w:val="7"/>
          </w:tcPr>
          <w:p w:rsidR="00AC3EFE" w:rsidRDefault="00AC3EFE">
            <w:pPr>
              <w:spacing w:before="120" w:after="120"/>
            </w:pPr>
          </w:p>
        </w:tc>
      </w:tr>
      <w:tr w:rsidR="00AC3EFE" w:rsidTr="00816936">
        <w:trPr>
          <w:trHeight w:hRule="exact" w:val="351"/>
        </w:trPr>
        <w:tc>
          <w:tcPr>
            <w:tcW w:w="9580" w:type="dxa"/>
            <w:gridSpan w:val="7"/>
          </w:tcPr>
          <w:p w:rsidR="00AC3EFE" w:rsidRDefault="00AC3EFE">
            <w:pPr>
              <w:spacing w:before="120" w:after="120"/>
            </w:pPr>
          </w:p>
        </w:tc>
      </w:tr>
      <w:tr w:rsidR="00AC3EFE" w:rsidTr="00816936">
        <w:trPr>
          <w:trHeight w:hRule="exact" w:val="547"/>
        </w:trPr>
        <w:tc>
          <w:tcPr>
            <w:tcW w:w="9580" w:type="dxa"/>
            <w:gridSpan w:val="7"/>
            <w:vAlign w:val="center"/>
          </w:tcPr>
          <w:p w:rsidR="00AC3EFE" w:rsidRDefault="006D54A1">
            <w:pPr>
              <w:spacing w:after="240" w:line="560" w:lineRule="exact"/>
              <w:ind w:right="28"/>
              <w:jc w:val="center"/>
              <w:rPr>
                <w:rFonts w:eastAsia="黑体"/>
                <w:w w:val="140"/>
                <w:sz w:val="52"/>
              </w:rPr>
            </w:pPr>
            <w:r>
              <w:rPr>
                <w:rFonts w:eastAsia="黑体" w:hint="eastAsia"/>
                <w:w w:val="140"/>
                <w:sz w:val="52"/>
              </w:rPr>
              <w:t>团</w:t>
            </w:r>
            <w:r w:rsidR="00710B8C">
              <w:rPr>
                <w:rFonts w:eastAsia="黑体" w:hint="eastAsia"/>
                <w:w w:val="140"/>
                <w:sz w:val="52"/>
              </w:rPr>
              <w:t xml:space="preserve">    </w:t>
            </w:r>
            <w:r>
              <w:rPr>
                <w:rFonts w:eastAsia="黑体" w:hint="eastAsia"/>
                <w:w w:val="140"/>
                <w:sz w:val="52"/>
              </w:rPr>
              <w:t>体</w:t>
            </w:r>
            <w:r w:rsidR="00710B8C">
              <w:rPr>
                <w:rFonts w:eastAsia="黑体" w:hint="eastAsia"/>
                <w:w w:val="140"/>
                <w:sz w:val="52"/>
              </w:rPr>
              <w:t xml:space="preserve">    </w:t>
            </w:r>
            <w:r>
              <w:rPr>
                <w:rFonts w:eastAsia="黑体" w:hint="eastAsia"/>
                <w:w w:val="140"/>
                <w:sz w:val="52"/>
              </w:rPr>
              <w:t>标</w:t>
            </w:r>
            <w:r w:rsidR="00710B8C">
              <w:rPr>
                <w:rFonts w:eastAsia="黑体" w:hint="eastAsia"/>
                <w:w w:val="140"/>
                <w:sz w:val="52"/>
              </w:rPr>
              <w:t xml:space="preserve">    </w:t>
            </w:r>
            <w:r>
              <w:rPr>
                <w:rFonts w:eastAsia="黑体" w:hint="eastAsia"/>
                <w:w w:val="140"/>
                <w:sz w:val="52"/>
              </w:rPr>
              <w:t>准</w:t>
            </w:r>
          </w:p>
          <w:p w:rsidR="00AC3EFE" w:rsidRDefault="00AC3EFE">
            <w:pPr>
              <w:spacing w:line="520" w:lineRule="exact"/>
              <w:rPr>
                <w:w w:val="140"/>
                <w:sz w:val="52"/>
              </w:rPr>
            </w:pPr>
          </w:p>
        </w:tc>
      </w:tr>
      <w:tr w:rsidR="00AC3EFE" w:rsidTr="00816936">
        <w:trPr>
          <w:trHeight w:hRule="exact" w:val="331"/>
        </w:trPr>
        <w:tc>
          <w:tcPr>
            <w:tcW w:w="9580" w:type="dxa"/>
            <w:gridSpan w:val="7"/>
          </w:tcPr>
          <w:p w:rsidR="00AC3EFE" w:rsidRDefault="00AC3EFE">
            <w:pPr>
              <w:jc w:val="center"/>
              <w:rPr>
                <w:rFonts w:eastAsia="黑体"/>
                <w:b/>
                <w:sz w:val="52"/>
              </w:rPr>
            </w:pPr>
          </w:p>
        </w:tc>
      </w:tr>
      <w:tr w:rsidR="00AC3EFE" w:rsidTr="00816936">
        <w:trPr>
          <w:cantSplit/>
          <w:trHeight w:hRule="exact" w:val="57"/>
        </w:trPr>
        <w:tc>
          <w:tcPr>
            <w:tcW w:w="3210" w:type="dxa"/>
            <w:gridSpan w:val="4"/>
            <w:vAlign w:val="center"/>
          </w:tcPr>
          <w:p w:rsidR="00AC3EFE" w:rsidRDefault="00AC3EFE"/>
        </w:tc>
        <w:tc>
          <w:tcPr>
            <w:tcW w:w="1125" w:type="dxa"/>
            <w:vAlign w:val="center"/>
          </w:tcPr>
          <w:p w:rsidR="00AC3EFE" w:rsidRDefault="00AC3EFE">
            <w:pPr>
              <w:jc w:val="right"/>
            </w:pPr>
          </w:p>
        </w:tc>
        <w:tc>
          <w:tcPr>
            <w:tcW w:w="4899" w:type="dxa"/>
            <w:vAlign w:val="center"/>
          </w:tcPr>
          <w:p w:rsidR="00AC3EFE" w:rsidRDefault="00AC3EFE">
            <w:pPr>
              <w:wordWrap w:val="0"/>
              <w:jc w:val="right"/>
            </w:pPr>
          </w:p>
        </w:tc>
        <w:tc>
          <w:tcPr>
            <w:tcW w:w="343" w:type="dxa"/>
            <w:vAlign w:val="center"/>
          </w:tcPr>
          <w:p w:rsidR="00AC3EFE" w:rsidRDefault="00AC3EFE"/>
        </w:tc>
      </w:tr>
      <w:tr w:rsidR="00AC3EFE" w:rsidTr="00816936">
        <w:trPr>
          <w:cantSplit/>
          <w:trHeight w:hRule="exact" w:val="351"/>
        </w:trPr>
        <w:tc>
          <w:tcPr>
            <w:tcW w:w="3210" w:type="dxa"/>
            <w:gridSpan w:val="4"/>
            <w:vAlign w:val="center"/>
          </w:tcPr>
          <w:p w:rsidR="00AC3EFE" w:rsidRDefault="00AC3EFE"/>
        </w:tc>
        <w:tc>
          <w:tcPr>
            <w:tcW w:w="1125" w:type="dxa"/>
            <w:vAlign w:val="center"/>
          </w:tcPr>
          <w:p w:rsidR="00AC3EFE" w:rsidRDefault="00AC3EFE">
            <w:pPr>
              <w:jc w:val="right"/>
            </w:pPr>
          </w:p>
        </w:tc>
        <w:tc>
          <w:tcPr>
            <w:tcW w:w="4899" w:type="dxa"/>
            <w:vAlign w:val="center"/>
          </w:tcPr>
          <w:p w:rsidR="00AC3EFE" w:rsidRDefault="006D54A1" w:rsidP="00E93F69">
            <w:pPr>
              <w:spacing w:line="360" w:lineRule="exact"/>
              <w:jc w:val="right"/>
              <w:rPr>
                <w:rFonts w:ascii="黑体" w:eastAsia="黑体" w:hAnsi="黑体"/>
                <w:highlight w:val="yellow"/>
              </w:rPr>
            </w:pPr>
            <w:r>
              <w:rPr>
                <w:rFonts w:ascii="黑体" w:eastAsia="黑体" w:hAnsi="黑体"/>
                <w:sz w:val="28"/>
              </w:rPr>
              <w:t>T/C</w:t>
            </w:r>
            <w:r w:rsidR="00183B12">
              <w:rPr>
                <w:rFonts w:ascii="黑体" w:eastAsia="黑体" w:hAnsi="黑体" w:hint="eastAsia"/>
                <w:sz w:val="28"/>
              </w:rPr>
              <w:t>S</w:t>
            </w:r>
            <w:r>
              <w:rPr>
                <w:rFonts w:ascii="黑体" w:eastAsia="黑体" w:hAnsi="黑体"/>
                <w:sz w:val="28"/>
              </w:rPr>
              <w:t>A</w:t>
            </w:r>
            <w:r w:rsidR="00183B12">
              <w:rPr>
                <w:rFonts w:ascii="黑体" w:eastAsia="黑体" w:hAnsi="黑体" w:hint="eastAsia"/>
                <w:sz w:val="28"/>
              </w:rPr>
              <w:t>E</w:t>
            </w:r>
            <w:r w:rsidR="00E93F69">
              <w:rPr>
                <w:rFonts w:ascii="黑体" w:eastAsia="黑体" w:hAnsi="黑体" w:hint="eastAsia"/>
                <w:spacing w:val="10"/>
                <w:sz w:val="28"/>
                <w:szCs w:val="28"/>
              </w:rPr>
              <w:t>XX</w:t>
            </w:r>
            <w:r>
              <w:rPr>
                <w:rFonts w:ascii="黑体" w:eastAsia="黑体" w:hAnsi="黑体" w:hint="eastAsia"/>
                <w:spacing w:val="10"/>
                <w:sz w:val="28"/>
                <w:szCs w:val="28"/>
              </w:rPr>
              <w:t>－</w:t>
            </w:r>
            <w:r w:rsidR="00E93F69">
              <w:rPr>
                <w:rFonts w:ascii="黑体" w:eastAsia="黑体" w:hAnsi="黑体" w:hint="eastAsia"/>
                <w:spacing w:val="10"/>
                <w:sz w:val="28"/>
              </w:rPr>
              <w:t>XXXX</w:t>
            </w:r>
          </w:p>
        </w:tc>
        <w:tc>
          <w:tcPr>
            <w:tcW w:w="343" w:type="dxa"/>
            <w:vAlign w:val="center"/>
          </w:tcPr>
          <w:p w:rsidR="00AC3EFE" w:rsidRDefault="00AC3EFE">
            <w:pPr>
              <w:rPr>
                <w:rFonts w:ascii="黑体" w:eastAsia="黑体" w:hAnsi="黑体"/>
                <w:highlight w:val="yellow"/>
              </w:rPr>
            </w:pPr>
          </w:p>
        </w:tc>
      </w:tr>
      <w:tr w:rsidR="00AC3EFE" w:rsidTr="00816936">
        <w:trPr>
          <w:cantSplit/>
          <w:trHeight w:hRule="exact" w:val="86"/>
        </w:trPr>
        <w:tc>
          <w:tcPr>
            <w:tcW w:w="3210" w:type="dxa"/>
            <w:gridSpan w:val="4"/>
            <w:vAlign w:val="center"/>
          </w:tcPr>
          <w:p w:rsidR="00AC3EFE" w:rsidRDefault="00AC3EFE"/>
        </w:tc>
        <w:tc>
          <w:tcPr>
            <w:tcW w:w="1125" w:type="dxa"/>
            <w:vAlign w:val="center"/>
          </w:tcPr>
          <w:p w:rsidR="00AC3EFE" w:rsidRDefault="00AC3EFE">
            <w:pPr>
              <w:jc w:val="right"/>
            </w:pPr>
          </w:p>
        </w:tc>
        <w:tc>
          <w:tcPr>
            <w:tcW w:w="4899" w:type="dxa"/>
            <w:vAlign w:val="center"/>
          </w:tcPr>
          <w:p w:rsidR="00AC3EFE" w:rsidRDefault="00AC3EFE">
            <w:pPr>
              <w:wordWrap w:val="0"/>
              <w:jc w:val="right"/>
            </w:pPr>
          </w:p>
        </w:tc>
        <w:tc>
          <w:tcPr>
            <w:tcW w:w="343" w:type="dxa"/>
            <w:vAlign w:val="center"/>
          </w:tcPr>
          <w:p w:rsidR="00AC3EFE" w:rsidRDefault="00AC3EFE"/>
        </w:tc>
      </w:tr>
      <w:tr w:rsidR="00AC3EFE" w:rsidTr="00816936">
        <w:trPr>
          <w:trHeight w:hRule="exact" w:val="118"/>
        </w:trPr>
        <w:tc>
          <w:tcPr>
            <w:tcW w:w="9580" w:type="dxa"/>
            <w:gridSpan w:val="7"/>
            <w:tcBorders>
              <w:bottom w:val="single" w:sz="8" w:space="0" w:color="auto"/>
            </w:tcBorders>
          </w:tcPr>
          <w:p w:rsidR="00AC3EFE" w:rsidRDefault="00AC3EFE">
            <w:pPr>
              <w:jc w:val="center"/>
              <w:rPr>
                <w:rFonts w:eastAsia="黑体"/>
                <w:b/>
                <w:sz w:val="52"/>
              </w:rPr>
            </w:pPr>
          </w:p>
        </w:tc>
      </w:tr>
      <w:tr w:rsidR="00AC3EFE" w:rsidTr="00816936">
        <w:trPr>
          <w:trHeight w:hRule="exact" w:val="1316"/>
        </w:trPr>
        <w:tc>
          <w:tcPr>
            <w:tcW w:w="9580" w:type="dxa"/>
            <w:gridSpan w:val="7"/>
            <w:tcBorders>
              <w:top w:val="single" w:sz="8" w:space="0" w:color="auto"/>
            </w:tcBorders>
            <w:vAlign w:val="center"/>
          </w:tcPr>
          <w:p w:rsidR="00AC3EFE" w:rsidRDefault="00AC3EFE">
            <w:pPr>
              <w:jc w:val="center"/>
              <w:rPr>
                <w:rFonts w:eastAsia="黑体"/>
                <w:sz w:val="52"/>
              </w:rPr>
            </w:pPr>
          </w:p>
        </w:tc>
      </w:tr>
      <w:tr w:rsidR="00AC3EFE" w:rsidTr="00816936">
        <w:trPr>
          <w:trHeight w:hRule="exact" w:val="814"/>
        </w:trPr>
        <w:tc>
          <w:tcPr>
            <w:tcW w:w="9580" w:type="dxa"/>
            <w:gridSpan w:val="7"/>
            <w:vAlign w:val="center"/>
          </w:tcPr>
          <w:p w:rsidR="0016475A" w:rsidRPr="00911C11" w:rsidRDefault="005931D8" w:rsidP="0016475A">
            <w:pPr>
              <w:jc w:val="center"/>
              <w:rPr>
                <w:rFonts w:ascii="黑体" w:eastAsia="黑体" w:hAnsi="黑体"/>
                <w:noProof/>
                <w:sz w:val="52"/>
                <w:szCs w:val="52"/>
              </w:rPr>
            </w:pPr>
            <w:r w:rsidRPr="00D70CF7">
              <w:rPr>
                <w:rFonts w:eastAsia="黑体" w:hint="eastAsia"/>
                <w:color w:val="000000"/>
                <w:sz w:val="52"/>
                <w:szCs w:val="52"/>
              </w:rPr>
              <w:t>汽车</w:t>
            </w:r>
            <w:r>
              <w:rPr>
                <w:rFonts w:eastAsia="黑体" w:hint="eastAsia"/>
                <w:color w:val="000000"/>
                <w:sz w:val="52"/>
                <w:szCs w:val="52"/>
              </w:rPr>
              <w:t>涂层</w:t>
            </w:r>
            <w:bookmarkStart w:id="0" w:name="_GoBack"/>
            <w:bookmarkEnd w:id="0"/>
            <w:r w:rsidRPr="00D70CF7">
              <w:rPr>
                <w:rFonts w:eastAsia="黑体" w:hint="eastAsia"/>
                <w:color w:val="000000"/>
                <w:sz w:val="52"/>
                <w:szCs w:val="52"/>
              </w:rPr>
              <w:t>户外加速腐蚀试验方法</w:t>
            </w:r>
          </w:p>
          <w:p w:rsidR="00AC3EFE" w:rsidRPr="0016475A" w:rsidRDefault="00AC3EFE" w:rsidP="00DA3788">
            <w:pPr>
              <w:spacing w:beforeLines="50" w:before="156" w:afterLines="50" w:after="156" w:line="360" w:lineRule="auto"/>
              <w:jc w:val="center"/>
              <w:rPr>
                <w:rFonts w:ascii="黑体" w:eastAsia="黑体" w:hAnsi="黑体"/>
                <w:color w:val="000000"/>
                <w:sz w:val="48"/>
                <w:szCs w:val="48"/>
              </w:rPr>
            </w:pPr>
          </w:p>
          <w:p w:rsidR="00AC3EFE" w:rsidRDefault="00AC3EFE" w:rsidP="00816936">
            <w:pPr>
              <w:spacing w:line="360" w:lineRule="auto"/>
              <w:ind w:leftChars="-50" w:left="-105"/>
              <w:jc w:val="center"/>
              <w:rPr>
                <w:rFonts w:ascii="黑体" w:eastAsia="黑体" w:hAnsi="黑体"/>
                <w:sz w:val="52"/>
                <w:szCs w:val="52"/>
              </w:rPr>
            </w:pPr>
          </w:p>
          <w:p w:rsidR="00AC3EFE" w:rsidRDefault="00AC3EFE" w:rsidP="00816936">
            <w:pPr>
              <w:pStyle w:val="ad"/>
              <w:framePr w:w="0" w:hRule="auto" w:wrap="auto" w:hAnchor="text" w:xAlign="left" w:yAlign="inline"/>
              <w:spacing w:line="360" w:lineRule="auto"/>
            </w:pPr>
          </w:p>
          <w:p w:rsidR="00AC3EFE" w:rsidRDefault="00AC3EFE" w:rsidP="00816936">
            <w:pPr>
              <w:spacing w:line="360" w:lineRule="auto"/>
              <w:jc w:val="center"/>
              <w:rPr>
                <w:rFonts w:ascii="黑体" w:eastAsia="黑体"/>
                <w:spacing w:val="-6"/>
                <w:sz w:val="52"/>
                <w:szCs w:val="52"/>
              </w:rPr>
            </w:pPr>
          </w:p>
        </w:tc>
      </w:tr>
      <w:tr w:rsidR="00AC3EFE" w:rsidTr="00816936">
        <w:trPr>
          <w:trHeight w:hRule="exact" w:val="1925"/>
        </w:trPr>
        <w:tc>
          <w:tcPr>
            <w:tcW w:w="9580" w:type="dxa"/>
            <w:gridSpan w:val="7"/>
            <w:vAlign w:val="center"/>
          </w:tcPr>
          <w:p w:rsidR="00EB382C" w:rsidRDefault="00EB382C" w:rsidP="00EB382C">
            <w:pPr>
              <w:spacing w:line="480" w:lineRule="exact"/>
              <w:jc w:val="center"/>
              <w:rPr>
                <w:rFonts w:eastAsia="黑体"/>
                <w:b/>
                <w:color w:val="221E1F"/>
                <w:sz w:val="30"/>
                <w:szCs w:val="30"/>
                <w:lang w:val="ru-RU"/>
              </w:rPr>
            </w:pPr>
          </w:p>
          <w:p w:rsidR="00AC3EFE" w:rsidRPr="00E67EFB" w:rsidRDefault="005931D8" w:rsidP="00EB382C">
            <w:pPr>
              <w:spacing w:line="480" w:lineRule="exact"/>
              <w:jc w:val="center"/>
              <w:rPr>
                <w:rFonts w:ascii="黑体" w:eastAsia="黑体" w:hAnsi="黑体"/>
                <w:b/>
                <w:color w:val="221E1F"/>
                <w:sz w:val="28"/>
                <w:szCs w:val="28"/>
                <w:lang w:val="ru-RU"/>
              </w:rPr>
            </w:pPr>
            <w:r w:rsidRPr="00E67EFB">
              <w:rPr>
                <w:rFonts w:ascii="黑体" w:eastAsia="黑体" w:hAnsi="黑体"/>
                <w:b/>
                <w:color w:val="221E1F"/>
                <w:sz w:val="28"/>
                <w:szCs w:val="28"/>
                <w:lang w:val="ru-RU"/>
              </w:rPr>
              <w:t>Natural</w:t>
            </w:r>
            <w:r w:rsidRPr="00E67EFB">
              <w:rPr>
                <w:rFonts w:ascii="黑体" w:eastAsia="黑体" w:hAnsi="黑体"/>
                <w:b/>
                <w:color w:val="221E1F"/>
                <w:sz w:val="28"/>
                <w:szCs w:val="28"/>
                <w:lang w:val="ru-RU" w:eastAsia="en-US"/>
              </w:rPr>
              <w:t xml:space="preserve"> accelerated corrosion test methods of automotive </w:t>
            </w:r>
            <w:r w:rsidRPr="00E67EFB">
              <w:rPr>
                <w:rFonts w:ascii="黑体" w:eastAsia="黑体" w:hAnsi="黑体"/>
                <w:b/>
                <w:color w:val="221E1F"/>
                <w:sz w:val="28"/>
                <w:szCs w:val="28"/>
                <w:lang w:val="ru-RU"/>
              </w:rPr>
              <w:t>coating</w:t>
            </w:r>
          </w:p>
          <w:p w:rsidR="00EB382C" w:rsidRDefault="00EB382C" w:rsidP="00EB382C">
            <w:pPr>
              <w:spacing w:line="480" w:lineRule="exact"/>
              <w:jc w:val="center"/>
              <w:rPr>
                <w:rFonts w:asciiTheme="minorEastAsia" w:eastAsiaTheme="minorEastAsia" w:hAnsiTheme="minorEastAsia"/>
                <w:b/>
                <w:color w:val="221E1F"/>
                <w:sz w:val="30"/>
                <w:szCs w:val="30"/>
                <w:lang w:val="ru-RU"/>
              </w:rPr>
            </w:pPr>
          </w:p>
          <w:p w:rsidR="00EB382C" w:rsidRPr="00EB382C" w:rsidRDefault="00EB382C" w:rsidP="00EB382C">
            <w:pPr>
              <w:spacing w:line="480" w:lineRule="exact"/>
              <w:jc w:val="center"/>
              <w:rPr>
                <w:rFonts w:asciiTheme="minorEastAsia" w:eastAsiaTheme="minorEastAsia" w:hAnsiTheme="minorEastAsia"/>
                <w:b/>
                <w:noProof/>
                <w:sz w:val="28"/>
                <w:szCs w:val="28"/>
              </w:rPr>
            </w:pPr>
            <w:r w:rsidRPr="00EB382C">
              <w:rPr>
                <w:rFonts w:asciiTheme="minorEastAsia" w:eastAsiaTheme="minorEastAsia" w:hAnsiTheme="minorEastAsia" w:hint="eastAsia"/>
                <w:b/>
                <w:color w:val="221E1F"/>
                <w:sz w:val="30"/>
                <w:szCs w:val="30"/>
                <w:lang w:val="ru-RU"/>
              </w:rPr>
              <w:t>征求意见稿</w:t>
            </w:r>
          </w:p>
        </w:tc>
      </w:tr>
    </w:tbl>
    <w:p w:rsidR="00AC3EFE" w:rsidRDefault="00AC3EFE"/>
    <w:p w:rsidR="00AC3EFE" w:rsidRDefault="00AC3EFE"/>
    <w:p w:rsidR="00AC3EFE" w:rsidRDefault="00AC3EFE"/>
    <w:p w:rsidR="00AC3EFE" w:rsidRDefault="00AC3EFE"/>
    <w:p w:rsidR="00AC3EFE" w:rsidRPr="00EB382C" w:rsidRDefault="00E67EFB" w:rsidP="00E67EFB">
      <w:pPr>
        <w:jc w:val="center"/>
      </w:pPr>
      <w:r w:rsidRPr="00E67EFB">
        <w:rPr>
          <w:rFonts w:hint="eastAsia"/>
        </w:rPr>
        <w:t>在提交反馈意见时，请将您知道的该标准所涉必要专利信息连同支持性文件一并附上。</w:t>
      </w:r>
    </w:p>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6B1385">
      <w:r>
        <w:rPr>
          <w:noProof/>
          <w:sz w:val="20"/>
        </w:rPr>
        <mc:AlternateContent>
          <mc:Choice Requires="wps">
            <w:drawing>
              <wp:anchor distT="0" distB="0" distL="114300" distR="114300" simplePos="0" relativeHeight="251660288" behindDoc="0" locked="0" layoutInCell="0" allowOverlap="1">
                <wp:simplePos x="0" y="0"/>
                <wp:positionH relativeFrom="column">
                  <wp:posOffset>-21590</wp:posOffset>
                </wp:positionH>
                <wp:positionV relativeFrom="page">
                  <wp:posOffset>8246745</wp:posOffset>
                </wp:positionV>
                <wp:extent cx="6132830" cy="1706245"/>
                <wp:effectExtent l="0" t="0" r="1270" b="8255"/>
                <wp:wrapNone/>
                <wp:docPr id="3" name="文本框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706245"/>
                        </a:xfrm>
                        <a:prstGeom prst="rect">
                          <a:avLst/>
                        </a:prstGeom>
                        <a:solidFill>
                          <a:srgbClr val="FFFFFF"/>
                        </a:solidFill>
                        <a:ln>
                          <a:noFill/>
                        </a:ln>
                      </wps:spPr>
                      <wps:txbx>
                        <w:txbxContent>
                          <w:tbl>
                            <w:tblPr>
                              <w:tblW w:w="9357" w:type="dxa"/>
                              <w:jc w:val="center"/>
                              <w:tblLayout w:type="fixed"/>
                              <w:tblCellMar>
                                <w:left w:w="0" w:type="dxa"/>
                                <w:right w:w="0" w:type="dxa"/>
                              </w:tblCellMar>
                              <w:tblLook w:val="04A0" w:firstRow="1" w:lastRow="0" w:firstColumn="1" w:lastColumn="0" w:noHBand="0" w:noVBand="1"/>
                            </w:tblPr>
                            <w:tblGrid>
                              <w:gridCol w:w="3232"/>
                              <w:gridCol w:w="3175"/>
                              <w:gridCol w:w="2950"/>
                            </w:tblGrid>
                            <w:tr w:rsidR="006D3D73">
                              <w:trPr>
                                <w:trHeight w:hRule="exact" w:val="312"/>
                                <w:jc w:val="center"/>
                              </w:trPr>
                              <w:tc>
                                <w:tcPr>
                                  <w:tcW w:w="9357" w:type="dxa"/>
                                  <w:gridSpan w:val="3"/>
                                </w:tcPr>
                                <w:p w:rsidR="006D3D73" w:rsidRDefault="006D3D73"/>
                              </w:tc>
                            </w:tr>
                            <w:tr w:rsidR="006D3D73">
                              <w:trPr>
                                <w:trHeight w:hRule="exact" w:val="567"/>
                                <w:jc w:val="center"/>
                              </w:trPr>
                              <w:tc>
                                <w:tcPr>
                                  <w:tcW w:w="9357" w:type="dxa"/>
                                  <w:gridSpan w:val="3"/>
                                </w:tcPr>
                                <w:p w:rsidR="006D3D73" w:rsidRDefault="006D3D73"/>
                              </w:tc>
                            </w:tr>
                            <w:tr w:rsidR="006D3D73">
                              <w:trPr>
                                <w:trHeight w:hRule="exact" w:val="567"/>
                                <w:jc w:val="center"/>
                              </w:trPr>
                              <w:tc>
                                <w:tcPr>
                                  <w:tcW w:w="3232" w:type="dxa"/>
                                  <w:tcBorders>
                                    <w:bottom w:val="single" w:sz="8" w:space="0" w:color="auto"/>
                                  </w:tcBorders>
                                  <w:vAlign w:val="bottom"/>
                                </w:tcPr>
                                <w:p w:rsidR="006D3D73" w:rsidRDefault="006D3D73" w:rsidP="005931D8">
                                  <w:pPr>
                                    <w:rPr>
                                      <w:rFonts w:ascii="黑体" w:eastAsia="黑体" w:hAnsi="黑体"/>
                                    </w:rPr>
                                  </w:pPr>
                                  <w:r>
                                    <w:rPr>
                                      <w:rFonts w:ascii="黑体" w:eastAsia="黑体" w:hAnsi="黑体" w:hint="eastAsia"/>
                                      <w:spacing w:val="10"/>
                                      <w:sz w:val="28"/>
                                      <w:szCs w:val="28"/>
                                    </w:rPr>
                                    <w:t>XXXX</w:t>
                                  </w:r>
                                  <w:r>
                                    <w:rPr>
                                      <w:rFonts w:ascii="黑体" w:eastAsia="黑体" w:hAnsi="黑体" w:hint="eastAsia"/>
                                      <w:sz w:val="28"/>
                                    </w:rPr>
                                    <w:t>-XX-XX发布</w:t>
                                  </w:r>
                                </w:p>
                              </w:tc>
                              <w:tc>
                                <w:tcPr>
                                  <w:tcW w:w="3175" w:type="dxa"/>
                                  <w:tcBorders>
                                    <w:bottom w:val="single" w:sz="8" w:space="0" w:color="auto"/>
                                  </w:tcBorders>
                                  <w:vAlign w:val="bottom"/>
                                </w:tcPr>
                                <w:p w:rsidR="006D3D73" w:rsidRDefault="006D3D73">
                                  <w:pPr>
                                    <w:jc w:val="center"/>
                                    <w:rPr>
                                      <w:rFonts w:ascii="黑体" w:eastAsia="黑体"/>
                                      <w:sz w:val="28"/>
                                    </w:rPr>
                                  </w:pPr>
                                </w:p>
                              </w:tc>
                              <w:tc>
                                <w:tcPr>
                                  <w:tcW w:w="2950" w:type="dxa"/>
                                  <w:tcBorders>
                                    <w:bottom w:val="single" w:sz="8" w:space="0" w:color="auto"/>
                                  </w:tcBorders>
                                  <w:vAlign w:val="bottom"/>
                                </w:tcPr>
                                <w:p w:rsidR="006D3D73" w:rsidRDefault="006D3D73">
                                  <w:pPr>
                                    <w:jc w:val="right"/>
                                    <w:rPr>
                                      <w:rFonts w:ascii="黑体" w:eastAsia="黑体" w:hAnsi="黑体"/>
                                    </w:rPr>
                                  </w:pPr>
                                  <w:r>
                                    <w:rPr>
                                      <w:rFonts w:ascii="黑体" w:eastAsia="黑体" w:hAnsi="黑体" w:hint="eastAsia"/>
                                      <w:spacing w:val="10"/>
                                      <w:sz w:val="28"/>
                                      <w:szCs w:val="28"/>
                                    </w:rPr>
                                    <w:t>XXXX</w:t>
                                  </w:r>
                                  <w:r>
                                    <w:rPr>
                                      <w:rFonts w:ascii="黑体" w:eastAsia="黑体" w:hAnsi="黑体" w:hint="eastAsia"/>
                                      <w:sz w:val="28"/>
                                    </w:rPr>
                                    <w:t>-XX-XX实施</w:t>
                                  </w:r>
                                </w:p>
                              </w:tc>
                            </w:tr>
                            <w:tr w:rsidR="006D3D73">
                              <w:trPr>
                                <w:trHeight w:hRule="exact" w:val="567"/>
                                <w:jc w:val="center"/>
                              </w:trPr>
                              <w:tc>
                                <w:tcPr>
                                  <w:tcW w:w="9357" w:type="dxa"/>
                                  <w:gridSpan w:val="3"/>
                                  <w:tcBorders>
                                    <w:top w:val="single" w:sz="8" w:space="0" w:color="auto"/>
                                  </w:tcBorders>
                                  <w:vAlign w:val="center"/>
                                </w:tcPr>
                                <w:p w:rsidR="006D3D73" w:rsidRDefault="006D3D73">
                                  <w:pPr>
                                    <w:jc w:val="center"/>
                                    <w:rPr>
                                      <w:rFonts w:eastAsia="黑体"/>
                                      <w:spacing w:val="30"/>
                                      <w:sz w:val="32"/>
                                    </w:rPr>
                                  </w:pPr>
                                </w:p>
                              </w:tc>
                            </w:tr>
                            <w:tr w:rsidR="006D3D73">
                              <w:trPr>
                                <w:trHeight w:hRule="exact" w:val="380"/>
                                <w:jc w:val="center"/>
                              </w:trPr>
                              <w:tc>
                                <w:tcPr>
                                  <w:tcW w:w="9357" w:type="dxa"/>
                                  <w:gridSpan w:val="3"/>
                                </w:tcPr>
                                <w:p w:rsidR="006D3D73" w:rsidRDefault="006D3D73" w:rsidP="00A129C7">
                                  <w:pPr>
                                    <w:spacing w:line="360" w:lineRule="exact"/>
                                    <w:jc w:val="center"/>
                                  </w:pPr>
                                  <w:r w:rsidRPr="0016475A">
                                    <w:rPr>
                                      <w:rFonts w:eastAsia="黑体"/>
                                      <w:sz w:val="32"/>
                                      <w:szCs w:val="32"/>
                                    </w:rPr>
                                    <w:t>中国汽车工程学会</w:t>
                                  </w:r>
                                  <w:r>
                                    <w:rPr>
                                      <w:rFonts w:eastAsia="黑体" w:hint="eastAsia"/>
                                      <w:sz w:val="32"/>
                                      <w:szCs w:val="32"/>
                                    </w:rPr>
                                    <w:t xml:space="preserve">  </w:t>
                                  </w:r>
                                  <w:r w:rsidRPr="00EB382C">
                                    <w:rPr>
                                      <w:rFonts w:eastAsia="黑体" w:hint="eastAsia"/>
                                      <w:b/>
                                      <w:sz w:val="28"/>
                                      <w:szCs w:val="28"/>
                                    </w:rPr>
                                    <w:t>发布</w:t>
                                  </w:r>
                                </w:p>
                              </w:tc>
                            </w:tr>
                          </w:tbl>
                          <w:p w:rsidR="006D3D73" w:rsidRDefault="006D3D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1" o:spid="_x0000_s1026" type="#_x0000_t202" style="position:absolute;left:0;text-align:left;margin-left:-1.7pt;margin-top:649.35pt;width:482.9pt;height:1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" o:allowincell="f" stroked="f">
                <v:textbox inset="0,0,0,0">
                  <w:txbxContent>
                    <w:tbl>
                      <w:tblPr>
                        <w:tblW w:w="9357" w:type="dxa"/>
                        <w:jc w:val="center"/>
                        <w:tblLayout w:type="fixed"/>
                        <w:tblCellMar>
                          <w:left w:w="0" w:type="dxa"/>
                          <w:right w:w="0" w:type="dxa"/>
                        </w:tblCellMar>
                        <w:tblLook w:val="04A0" w:firstRow="1" w:lastRow="0" w:firstColumn="1" w:lastColumn="0" w:noHBand="0" w:noVBand="1"/>
                      </w:tblPr>
                      <w:tblGrid>
                        <w:gridCol w:w="3232"/>
                        <w:gridCol w:w="3175"/>
                        <w:gridCol w:w="2950"/>
                      </w:tblGrid>
                      <w:tr w:rsidR="006D3D73">
                        <w:trPr>
                          <w:trHeight w:hRule="exact" w:val="312"/>
                          <w:jc w:val="center"/>
                        </w:trPr>
                        <w:tc>
                          <w:tcPr>
                            <w:tcW w:w="9357" w:type="dxa"/>
                            <w:gridSpan w:val="3"/>
                          </w:tcPr>
                          <w:p w:rsidR="006D3D73" w:rsidRDefault="006D3D73"/>
                        </w:tc>
                      </w:tr>
                      <w:tr w:rsidR="006D3D73">
                        <w:trPr>
                          <w:trHeight w:hRule="exact" w:val="567"/>
                          <w:jc w:val="center"/>
                        </w:trPr>
                        <w:tc>
                          <w:tcPr>
                            <w:tcW w:w="9357" w:type="dxa"/>
                            <w:gridSpan w:val="3"/>
                          </w:tcPr>
                          <w:p w:rsidR="006D3D73" w:rsidRDefault="006D3D73"/>
                        </w:tc>
                      </w:tr>
                      <w:tr w:rsidR="006D3D73">
                        <w:trPr>
                          <w:trHeight w:hRule="exact" w:val="567"/>
                          <w:jc w:val="center"/>
                        </w:trPr>
                        <w:tc>
                          <w:tcPr>
                            <w:tcW w:w="3232" w:type="dxa"/>
                            <w:tcBorders>
                              <w:bottom w:val="single" w:sz="8" w:space="0" w:color="auto"/>
                            </w:tcBorders>
                            <w:vAlign w:val="bottom"/>
                          </w:tcPr>
                          <w:p w:rsidR="006D3D73" w:rsidRDefault="006D3D73" w:rsidP="005931D8">
                            <w:pPr>
                              <w:rPr>
                                <w:rFonts w:ascii="黑体" w:eastAsia="黑体" w:hAnsi="黑体"/>
                              </w:rPr>
                            </w:pPr>
                            <w:r>
                              <w:rPr>
                                <w:rFonts w:ascii="黑体" w:eastAsia="黑体" w:hAnsi="黑体" w:hint="eastAsia"/>
                                <w:spacing w:val="10"/>
                                <w:sz w:val="28"/>
                                <w:szCs w:val="28"/>
                              </w:rPr>
                              <w:t>XXXX</w:t>
                            </w:r>
                            <w:r>
                              <w:rPr>
                                <w:rFonts w:ascii="黑体" w:eastAsia="黑体" w:hAnsi="黑体" w:hint="eastAsia"/>
                                <w:sz w:val="28"/>
                              </w:rPr>
                              <w:t>-XX-XX发布</w:t>
                            </w:r>
                          </w:p>
                        </w:tc>
                        <w:tc>
                          <w:tcPr>
                            <w:tcW w:w="3175" w:type="dxa"/>
                            <w:tcBorders>
                              <w:bottom w:val="single" w:sz="8" w:space="0" w:color="auto"/>
                            </w:tcBorders>
                            <w:vAlign w:val="bottom"/>
                          </w:tcPr>
                          <w:p w:rsidR="006D3D73" w:rsidRDefault="006D3D73">
                            <w:pPr>
                              <w:jc w:val="center"/>
                              <w:rPr>
                                <w:rFonts w:ascii="黑体" w:eastAsia="黑体"/>
                                <w:sz w:val="28"/>
                              </w:rPr>
                            </w:pPr>
                          </w:p>
                        </w:tc>
                        <w:tc>
                          <w:tcPr>
                            <w:tcW w:w="2950" w:type="dxa"/>
                            <w:tcBorders>
                              <w:bottom w:val="single" w:sz="8" w:space="0" w:color="auto"/>
                            </w:tcBorders>
                            <w:vAlign w:val="bottom"/>
                          </w:tcPr>
                          <w:p w:rsidR="006D3D73" w:rsidRDefault="006D3D73">
                            <w:pPr>
                              <w:jc w:val="right"/>
                              <w:rPr>
                                <w:rFonts w:ascii="黑体" w:eastAsia="黑体" w:hAnsi="黑体"/>
                              </w:rPr>
                            </w:pPr>
                            <w:r>
                              <w:rPr>
                                <w:rFonts w:ascii="黑体" w:eastAsia="黑体" w:hAnsi="黑体" w:hint="eastAsia"/>
                                <w:spacing w:val="10"/>
                                <w:sz w:val="28"/>
                                <w:szCs w:val="28"/>
                              </w:rPr>
                              <w:t>XXXX</w:t>
                            </w:r>
                            <w:r>
                              <w:rPr>
                                <w:rFonts w:ascii="黑体" w:eastAsia="黑体" w:hAnsi="黑体" w:hint="eastAsia"/>
                                <w:sz w:val="28"/>
                              </w:rPr>
                              <w:t>-XX-XX实施</w:t>
                            </w:r>
                          </w:p>
                        </w:tc>
                      </w:tr>
                      <w:tr w:rsidR="006D3D73">
                        <w:trPr>
                          <w:trHeight w:hRule="exact" w:val="567"/>
                          <w:jc w:val="center"/>
                        </w:trPr>
                        <w:tc>
                          <w:tcPr>
                            <w:tcW w:w="9357" w:type="dxa"/>
                            <w:gridSpan w:val="3"/>
                            <w:tcBorders>
                              <w:top w:val="single" w:sz="8" w:space="0" w:color="auto"/>
                            </w:tcBorders>
                            <w:vAlign w:val="center"/>
                          </w:tcPr>
                          <w:p w:rsidR="006D3D73" w:rsidRDefault="006D3D73">
                            <w:pPr>
                              <w:jc w:val="center"/>
                              <w:rPr>
                                <w:rFonts w:eastAsia="黑体"/>
                                <w:spacing w:val="30"/>
                                <w:sz w:val="32"/>
                              </w:rPr>
                            </w:pPr>
                          </w:p>
                        </w:tc>
                      </w:tr>
                      <w:tr w:rsidR="006D3D73">
                        <w:trPr>
                          <w:trHeight w:hRule="exact" w:val="380"/>
                          <w:jc w:val="center"/>
                        </w:trPr>
                        <w:tc>
                          <w:tcPr>
                            <w:tcW w:w="9357" w:type="dxa"/>
                            <w:gridSpan w:val="3"/>
                          </w:tcPr>
                          <w:p w:rsidR="006D3D73" w:rsidRDefault="006D3D73" w:rsidP="00A129C7">
                            <w:pPr>
                              <w:spacing w:line="360" w:lineRule="exact"/>
                              <w:jc w:val="center"/>
                            </w:pPr>
                            <w:r w:rsidRPr="0016475A">
                              <w:rPr>
                                <w:rFonts w:eastAsia="黑体"/>
                                <w:sz w:val="32"/>
                                <w:szCs w:val="32"/>
                              </w:rPr>
                              <w:t>中国汽车工程学会</w:t>
                            </w:r>
                            <w:r>
                              <w:rPr>
                                <w:rFonts w:eastAsia="黑体" w:hint="eastAsia"/>
                                <w:sz w:val="32"/>
                                <w:szCs w:val="32"/>
                              </w:rPr>
                              <w:t xml:space="preserve">  </w:t>
                            </w:r>
                            <w:r w:rsidRPr="00EB382C">
                              <w:rPr>
                                <w:rFonts w:eastAsia="黑体" w:hint="eastAsia"/>
                                <w:b/>
                                <w:sz w:val="28"/>
                                <w:szCs w:val="28"/>
                              </w:rPr>
                              <w:t>发布</w:t>
                            </w:r>
                          </w:p>
                        </w:tc>
                      </w:tr>
                    </w:tbl>
                    <w:p w:rsidR="006D3D73" w:rsidRDefault="006D3D73"/>
                  </w:txbxContent>
                </v:textbox>
                <w10:wrap anchory="page"/>
              </v:shape>
            </w:pict>
          </mc:Fallback>
        </mc:AlternateContent>
      </w:r>
    </w:p>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Pr>
        <w:sectPr w:rsidR="00AC3EFE">
          <w:headerReference w:type="even" r:id="rId9"/>
          <w:headerReference w:type="default" r:id="rId10"/>
          <w:footerReference w:type="even" r:id="rId11"/>
          <w:pgSz w:w="11906" w:h="16838"/>
          <w:pgMar w:top="567" w:right="1134" w:bottom="1134" w:left="1134" w:header="113" w:footer="624" w:gutter="0"/>
          <w:cols w:space="720"/>
          <w:docGrid w:type="lines" w:linePitch="312"/>
        </w:sectPr>
      </w:pPr>
    </w:p>
    <w:p w:rsidR="00FB4F4E" w:rsidRPr="00891D10" w:rsidRDefault="00FB4F4E" w:rsidP="00FB4F4E">
      <w:pPr>
        <w:pStyle w:val="TOC10"/>
        <w:spacing w:beforeLines="100" w:before="312" w:afterLines="100" w:after="312" w:line="360" w:lineRule="exact"/>
        <w:jc w:val="center"/>
        <w:rPr>
          <w:rFonts w:ascii="黑体" w:eastAsia="黑体"/>
          <w:color w:val="auto"/>
          <w:sz w:val="32"/>
        </w:rPr>
      </w:pPr>
      <w:r>
        <w:rPr>
          <w:rFonts w:ascii="黑体" w:eastAsia="黑体" w:hint="eastAsia"/>
          <w:color w:val="auto"/>
          <w:sz w:val="32"/>
        </w:rPr>
        <w:lastRenderedPageBreak/>
        <w:t>目  次</w:t>
      </w:r>
    </w:p>
    <w:p w:rsidR="007E17F5" w:rsidRPr="007E17F5" w:rsidRDefault="00FB4F4E" w:rsidP="007E17F5">
      <w:pPr>
        <w:pStyle w:val="TOC1"/>
        <w:tabs>
          <w:tab w:val="right" w:leader="dot" w:pos="9060"/>
        </w:tabs>
        <w:spacing w:before="0" w:after="0" w:line="360" w:lineRule="exact"/>
        <w:rPr>
          <w:rFonts w:asciiTheme="minorEastAsia" w:eastAsiaTheme="minorEastAsia" w:hAnsiTheme="minorEastAsia" w:cstheme="minorBidi"/>
          <w:b w:val="0"/>
          <w:bCs w:val="0"/>
          <w:caps w:val="0"/>
          <w:noProof/>
          <w:szCs w:val="21"/>
        </w:rPr>
      </w:pPr>
      <w:r w:rsidRPr="007E17F5">
        <w:rPr>
          <w:rFonts w:asciiTheme="minorEastAsia" w:eastAsiaTheme="minorEastAsia" w:hAnsiTheme="minorEastAsia"/>
          <w:b w:val="0"/>
          <w:kern w:val="0"/>
          <w:szCs w:val="21"/>
        </w:rPr>
        <w:fldChar w:fldCharType="begin"/>
      </w:r>
      <w:r w:rsidRPr="007E17F5">
        <w:rPr>
          <w:rFonts w:asciiTheme="minorEastAsia" w:eastAsiaTheme="minorEastAsia" w:hAnsiTheme="minorEastAsia"/>
          <w:b w:val="0"/>
          <w:szCs w:val="21"/>
        </w:rPr>
        <w:instrText xml:space="preserve"> TOC \f \h \z \t "一级标题,1,二级标题,2,前言标题,1" </w:instrText>
      </w:r>
      <w:r w:rsidRPr="007E17F5">
        <w:rPr>
          <w:rFonts w:asciiTheme="minorEastAsia" w:eastAsiaTheme="minorEastAsia" w:hAnsiTheme="minorEastAsia"/>
          <w:b w:val="0"/>
          <w:kern w:val="0"/>
          <w:szCs w:val="21"/>
        </w:rPr>
        <w:fldChar w:fldCharType="separate"/>
      </w:r>
      <w:hyperlink w:anchor="_Toc18941101" w:history="1">
        <w:r w:rsidR="007E17F5" w:rsidRPr="007E17F5">
          <w:rPr>
            <w:rStyle w:val="aa"/>
            <w:rFonts w:asciiTheme="minorEastAsia" w:eastAsiaTheme="minorEastAsia" w:hAnsiTheme="minorEastAsia" w:hint="eastAsia"/>
            <w:b w:val="0"/>
            <w:noProof/>
          </w:rPr>
          <w:t>前</w:t>
        </w:r>
        <w:r w:rsidR="007E17F5" w:rsidRPr="007E17F5">
          <w:rPr>
            <w:rStyle w:val="aa"/>
            <w:rFonts w:asciiTheme="minorEastAsia" w:eastAsiaTheme="minorEastAsia" w:hAnsiTheme="minorEastAsia"/>
            <w:b w:val="0"/>
            <w:noProof/>
          </w:rPr>
          <w:t xml:space="preserve">   </w:t>
        </w:r>
        <w:r w:rsidR="007E17F5" w:rsidRPr="007E17F5">
          <w:rPr>
            <w:rStyle w:val="aa"/>
            <w:rFonts w:asciiTheme="minorEastAsia" w:eastAsiaTheme="minorEastAsia" w:hAnsiTheme="minorEastAsia" w:hint="eastAsia"/>
            <w:b w:val="0"/>
            <w:noProof/>
          </w:rPr>
          <w:t>言</w:t>
        </w:r>
        <w:r w:rsidR="007E17F5" w:rsidRPr="007E17F5">
          <w:rPr>
            <w:rFonts w:asciiTheme="minorEastAsia" w:eastAsiaTheme="minorEastAsia" w:hAnsiTheme="minorEastAsia"/>
            <w:b w:val="0"/>
            <w:noProof/>
            <w:webHidden/>
            <w:szCs w:val="21"/>
          </w:rPr>
          <w:tab/>
        </w:r>
        <w:r w:rsidR="007E17F5" w:rsidRPr="007E17F5">
          <w:rPr>
            <w:rFonts w:asciiTheme="minorEastAsia" w:eastAsiaTheme="minorEastAsia" w:hAnsiTheme="minorEastAsia"/>
            <w:b w:val="0"/>
            <w:noProof/>
            <w:webHidden/>
            <w:szCs w:val="21"/>
          </w:rPr>
          <w:fldChar w:fldCharType="begin"/>
        </w:r>
        <w:r w:rsidR="007E17F5" w:rsidRPr="007E17F5">
          <w:rPr>
            <w:rFonts w:asciiTheme="minorEastAsia" w:eastAsiaTheme="minorEastAsia" w:hAnsiTheme="minorEastAsia"/>
            <w:b w:val="0"/>
            <w:noProof/>
            <w:webHidden/>
            <w:szCs w:val="21"/>
          </w:rPr>
          <w:instrText xml:space="preserve"> PAGEREF _Toc18941101 \h </w:instrText>
        </w:r>
        <w:r w:rsidR="007E17F5" w:rsidRPr="007E17F5">
          <w:rPr>
            <w:rFonts w:asciiTheme="minorEastAsia" w:eastAsiaTheme="minorEastAsia" w:hAnsiTheme="minorEastAsia"/>
            <w:b w:val="0"/>
            <w:noProof/>
            <w:webHidden/>
            <w:szCs w:val="21"/>
          </w:rPr>
        </w:r>
        <w:r w:rsidR="007E17F5" w:rsidRPr="007E17F5">
          <w:rPr>
            <w:rFonts w:asciiTheme="minorEastAsia" w:eastAsiaTheme="minorEastAsia" w:hAnsiTheme="minorEastAsia"/>
            <w:b w:val="0"/>
            <w:noProof/>
            <w:webHidden/>
            <w:szCs w:val="21"/>
          </w:rPr>
          <w:fldChar w:fldCharType="separate"/>
        </w:r>
        <w:r w:rsidR="007E17F5" w:rsidRPr="007E17F5">
          <w:rPr>
            <w:rFonts w:asciiTheme="minorEastAsia" w:eastAsiaTheme="minorEastAsia" w:hAnsiTheme="minorEastAsia"/>
            <w:b w:val="0"/>
            <w:noProof/>
            <w:webHidden/>
            <w:szCs w:val="21"/>
          </w:rPr>
          <w:t>I</w:t>
        </w:r>
        <w:r w:rsidR="007E17F5" w:rsidRPr="007E17F5">
          <w:rPr>
            <w:rFonts w:asciiTheme="minorEastAsia" w:eastAsiaTheme="minorEastAsia" w:hAnsiTheme="minorEastAsia"/>
            <w:b w:val="0"/>
            <w:noProof/>
            <w:webHidden/>
            <w:szCs w:val="21"/>
          </w:rPr>
          <w:fldChar w:fldCharType="end"/>
        </w:r>
      </w:hyperlink>
    </w:p>
    <w:p w:rsidR="007E17F5" w:rsidRPr="007E17F5" w:rsidRDefault="001037D1" w:rsidP="007E17F5">
      <w:pPr>
        <w:pStyle w:val="TOC1"/>
        <w:tabs>
          <w:tab w:val="right" w:leader="dot" w:pos="9060"/>
        </w:tabs>
        <w:spacing w:before="0" w:after="0" w:line="360" w:lineRule="exact"/>
        <w:rPr>
          <w:rFonts w:asciiTheme="minorEastAsia" w:eastAsiaTheme="minorEastAsia" w:hAnsiTheme="minorEastAsia" w:cstheme="minorBidi"/>
          <w:b w:val="0"/>
          <w:bCs w:val="0"/>
          <w:caps w:val="0"/>
          <w:noProof/>
          <w:szCs w:val="21"/>
        </w:rPr>
      </w:pPr>
      <w:hyperlink w:anchor="_Toc18941102" w:history="1">
        <w:r w:rsidR="007E17F5" w:rsidRPr="007E17F5">
          <w:rPr>
            <w:rStyle w:val="aa"/>
            <w:rFonts w:asciiTheme="minorEastAsia" w:eastAsiaTheme="minorEastAsia" w:hAnsiTheme="minorEastAsia"/>
            <w:b w:val="0"/>
            <w:noProof/>
          </w:rPr>
          <w:t xml:space="preserve">1  </w:t>
        </w:r>
        <w:r w:rsidR="007E17F5" w:rsidRPr="007E17F5">
          <w:rPr>
            <w:rStyle w:val="aa"/>
            <w:rFonts w:asciiTheme="minorEastAsia" w:eastAsiaTheme="minorEastAsia" w:hAnsiTheme="minorEastAsia" w:hint="eastAsia"/>
            <w:b w:val="0"/>
            <w:noProof/>
          </w:rPr>
          <w:t>范围</w:t>
        </w:r>
        <w:r w:rsidR="007E17F5" w:rsidRPr="007E17F5">
          <w:rPr>
            <w:rFonts w:asciiTheme="minorEastAsia" w:eastAsiaTheme="minorEastAsia" w:hAnsiTheme="minorEastAsia"/>
            <w:b w:val="0"/>
            <w:noProof/>
            <w:webHidden/>
            <w:szCs w:val="21"/>
          </w:rPr>
          <w:tab/>
        </w:r>
        <w:r w:rsidR="007E17F5" w:rsidRPr="007E17F5">
          <w:rPr>
            <w:rFonts w:asciiTheme="minorEastAsia" w:eastAsiaTheme="minorEastAsia" w:hAnsiTheme="minorEastAsia"/>
            <w:b w:val="0"/>
            <w:noProof/>
            <w:webHidden/>
            <w:szCs w:val="21"/>
          </w:rPr>
          <w:fldChar w:fldCharType="begin"/>
        </w:r>
        <w:r w:rsidR="007E17F5" w:rsidRPr="007E17F5">
          <w:rPr>
            <w:rFonts w:asciiTheme="minorEastAsia" w:eastAsiaTheme="minorEastAsia" w:hAnsiTheme="minorEastAsia"/>
            <w:b w:val="0"/>
            <w:noProof/>
            <w:webHidden/>
            <w:szCs w:val="21"/>
          </w:rPr>
          <w:instrText xml:space="preserve"> PAGEREF _Toc18941102 \h </w:instrText>
        </w:r>
        <w:r w:rsidR="007E17F5" w:rsidRPr="007E17F5">
          <w:rPr>
            <w:rFonts w:asciiTheme="minorEastAsia" w:eastAsiaTheme="minorEastAsia" w:hAnsiTheme="minorEastAsia"/>
            <w:b w:val="0"/>
            <w:noProof/>
            <w:webHidden/>
            <w:szCs w:val="21"/>
          </w:rPr>
        </w:r>
        <w:r w:rsidR="007E17F5" w:rsidRPr="007E17F5">
          <w:rPr>
            <w:rFonts w:asciiTheme="minorEastAsia" w:eastAsiaTheme="minorEastAsia" w:hAnsiTheme="minorEastAsia"/>
            <w:b w:val="0"/>
            <w:noProof/>
            <w:webHidden/>
            <w:szCs w:val="21"/>
          </w:rPr>
          <w:fldChar w:fldCharType="separate"/>
        </w:r>
        <w:r w:rsidR="007E17F5" w:rsidRPr="007E17F5">
          <w:rPr>
            <w:rFonts w:asciiTheme="minorEastAsia" w:eastAsiaTheme="minorEastAsia" w:hAnsiTheme="minorEastAsia"/>
            <w:b w:val="0"/>
            <w:noProof/>
            <w:webHidden/>
            <w:szCs w:val="21"/>
          </w:rPr>
          <w:t>1</w:t>
        </w:r>
        <w:r w:rsidR="007E17F5" w:rsidRPr="007E17F5">
          <w:rPr>
            <w:rFonts w:asciiTheme="minorEastAsia" w:eastAsiaTheme="minorEastAsia" w:hAnsiTheme="minorEastAsia"/>
            <w:b w:val="0"/>
            <w:noProof/>
            <w:webHidden/>
            <w:szCs w:val="21"/>
          </w:rPr>
          <w:fldChar w:fldCharType="end"/>
        </w:r>
      </w:hyperlink>
    </w:p>
    <w:p w:rsidR="007E17F5" w:rsidRPr="007E17F5" w:rsidRDefault="001037D1" w:rsidP="007E17F5">
      <w:pPr>
        <w:pStyle w:val="TOC1"/>
        <w:tabs>
          <w:tab w:val="right" w:leader="dot" w:pos="9060"/>
        </w:tabs>
        <w:spacing w:before="0" w:after="0" w:line="360" w:lineRule="exact"/>
        <w:rPr>
          <w:rFonts w:asciiTheme="minorEastAsia" w:eastAsiaTheme="minorEastAsia" w:hAnsiTheme="minorEastAsia" w:cstheme="minorBidi"/>
          <w:b w:val="0"/>
          <w:bCs w:val="0"/>
          <w:caps w:val="0"/>
          <w:noProof/>
          <w:szCs w:val="21"/>
        </w:rPr>
      </w:pPr>
      <w:hyperlink w:anchor="_Toc18941103" w:history="1">
        <w:r w:rsidR="007E17F5" w:rsidRPr="007E17F5">
          <w:rPr>
            <w:rStyle w:val="aa"/>
            <w:rFonts w:asciiTheme="minorEastAsia" w:eastAsiaTheme="minorEastAsia" w:hAnsiTheme="minorEastAsia"/>
            <w:b w:val="0"/>
            <w:noProof/>
          </w:rPr>
          <w:t xml:space="preserve">2  </w:t>
        </w:r>
        <w:r w:rsidR="007E17F5" w:rsidRPr="007E17F5">
          <w:rPr>
            <w:rStyle w:val="aa"/>
            <w:rFonts w:asciiTheme="minorEastAsia" w:eastAsiaTheme="minorEastAsia" w:hAnsiTheme="minorEastAsia" w:hint="eastAsia"/>
            <w:b w:val="0"/>
            <w:noProof/>
          </w:rPr>
          <w:t>规范性引用文件</w:t>
        </w:r>
        <w:r w:rsidR="007E17F5" w:rsidRPr="007E17F5">
          <w:rPr>
            <w:rFonts w:asciiTheme="minorEastAsia" w:eastAsiaTheme="minorEastAsia" w:hAnsiTheme="minorEastAsia"/>
            <w:b w:val="0"/>
            <w:noProof/>
            <w:webHidden/>
            <w:szCs w:val="21"/>
          </w:rPr>
          <w:tab/>
        </w:r>
        <w:r w:rsidR="007E17F5" w:rsidRPr="007E17F5">
          <w:rPr>
            <w:rFonts w:asciiTheme="minorEastAsia" w:eastAsiaTheme="minorEastAsia" w:hAnsiTheme="minorEastAsia"/>
            <w:b w:val="0"/>
            <w:noProof/>
            <w:webHidden/>
            <w:szCs w:val="21"/>
          </w:rPr>
          <w:fldChar w:fldCharType="begin"/>
        </w:r>
        <w:r w:rsidR="007E17F5" w:rsidRPr="007E17F5">
          <w:rPr>
            <w:rFonts w:asciiTheme="minorEastAsia" w:eastAsiaTheme="minorEastAsia" w:hAnsiTheme="minorEastAsia"/>
            <w:b w:val="0"/>
            <w:noProof/>
            <w:webHidden/>
            <w:szCs w:val="21"/>
          </w:rPr>
          <w:instrText xml:space="preserve"> PAGEREF _Toc18941103 \h </w:instrText>
        </w:r>
        <w:r w:rsidR="007E17F5" w:rsidRPr="007E17F5">
          <w:rPr>
            <w:rFonts w:asciiTheme="minorEastAsia" w:eastAsiaTheme="minorEastAsia" w:hAnsiTheme="minorEastAsia"/>
            <w:b w:val="0"/>
            <w:noProof/>
            <w:webHidden/>
            <w:szCs w:val="21"/>
          </w:rPr>
        </w:r>
        <w:r w:rsidR="007E17F5" w:rsidRPr="007E17F5">
          <w:rPr>
            <w:rFonts w:asciiTheme="minorEastAsia" w:eastAsiaTheme="minorEastAsia" w:hAnsiTheme="minorEastAsia"/>
            <w:b w:val="0"/>
            <w:noProof/>
            <w:webHidden/>
            <w:szCs w:val="21"/>
          </w:rPr>
          <w:fldChar w:fldCharType="separate"/>
        </w:r>
        <w:r w:rsidR="007E17F5" w:rsidRPr="007E17F5">
          <w:rPr>
            <w:rFonts w:asciiTheme="minorEastAsia" w:eastAsiaTheme="minorEastAsia" w:hAnsiTheme="minorEastAsia"/>
            <w:b w:val="0"/>
            <w:noProof/>
            <w:webHidden/>
            <w:szCs w:val="21"/>
          </w:rPr>
          <w:t>1</w:t>
        </w:r>
        <w:r w:rsidR="007E17F5" w:rsidRPr="007E17F5">
          <w:rPr>
            <w:rFonts w:asciiTheme="minorEastAsia" w:eastAsiaTheme="minorEastAsia" w:hAnsiTheme="minorEastAsia"/>
            <w:b w:val="0"/>
            <w:noProof/>
            <w:webHidden/>
            <w:szCs w:val="21"/>
          </w:rPr>
          <w:fldChar w:fldCharType="end"/>
        </w:r>
      </w:hyperlink>
    </w:p>
    <w:p w:rsidR="007E17F5" w:rsidRPr="007E17F5" w:rsidRDefault="001037D1" w:rsidP="007E17F5">
      <w:pPr>
        <w:pStyle w:val="TOC1"/>
        <w:tabs>
          <w:tab w:val="right" w:leader="dot" w:pos="9060"/>
        </w:tabs>
        <w:spacing w:before="0" w:after="0" w:line="360" w:lineRule="exact"/>
        <w:rPr>
          <w:rFonts w:asciiTheme="minorEastAsia" w:eastAsiaTheme="minorEastAsia" w:hAnsiTheme="minorEastAsia" w:cstheme="minorBidi"/>
          <w:b w:val="0"/>
          <w:bCs w:val="0"/>
          <w:caps w:val="0"/>
          <w:noProof/>
          <w:szCs w:val="21"/>
        </w:rPr>
      </w:pPr>
      <w:hyperlink w:anchor="_Toc18941104" w:history="1">
        <w:r w:rsidR="007E17F5" w:rsidRPr="007E17F5">
          <w:rPr>
            <w:rStyle w:val="aa"/>
            <w:rFonts w:asciiTheme="minorEastAsia" w:eastAsiaTheme="minorEastAsia" w:hAnsiTheme="minorEastAsia"/>
            <w:b w:val="0"/>
            <w:noProof/>
          </w:rPr>
          <w:t xml:space="preserve">3  </w:t>
        </w:r>
        <w:r w:rsidR="007E17F5" w:rsidRPr="007E17F5">
          <w:rPr>
            <w:rStyle w:val="aa"/>
            <w:rFonts w:asciiTheme="minorEastAsia" w:eastAsiaTheme="minorEastAsia" w:hAnsiTheme="minorEastAsia" w:hint="eastAsia"/>
            <w:b w:val="0"/>
            <w:noProof/>
          </w:rPr>
          <w:t>术语和定义</w:t>
        </w:r>
        <w:r w:rsidR="007E17F5" w:rsidRPr="007E17F5">
          <w:rPr>
            <w:rFonts w:asciiTheme="minorEastAsia" w:eastAsiaTheme="minorEastAsia" w:hAnsiTheme="minorEastAsia"/>
            <w:b w:val="0"/>
            <w:noProof/>
            <w:webHidden/>
            <w:szCs w:val="21"/>
          </w:rPr>
          <w:tab/>
        </w:r>
        <w:r w:rsidR="007E17F5" w:rsidRPr="007E17F5">
          <w:rPr>
            <w:rFonts w:asciiTheme="minorEastAsia" w:eastAsiaTheme="minorEastAsia" w:hAnsiTheme="minorEastAsia"/>
            <w:b w:val="0"/>
            <w:noProof/>
            <w:webHidden/>
            <w:szCs w:val="21"/>
          </w:rPr>
          <w:fldChar w:fldCharType="begin"/>
        </w:r>
        <w:r w:rsidR="007E17F5" w:rsidRPr="007E17F5">
          <w:rPr>
            <w:rFonts w:asciiTheme="minorEastAsia" w:eastAsiaTheme="minorEastAsia" w:hAnsiTheme="minorEastAsia"/>
            <w:b w:val="0"/>
            <w:noProof/>
            <w:webHidden/>
            <w:szCs w:val="21"/>
          </w:rPr>
          <w:instrText xml:space="preserve"> PAGEREF _Toc18941104 \h </w:instrText>
        </w:r>
        <w:r w:rsidR="007E17F5" w:rsidRPr="007E17F5">
          <w:rPr>
            <w:rFonts w:asciiTheme="minorEastAsia" w:eastAsiaTheme="minorEastAsia" w:hAnsiTheme="minorEastAsia"/>
            <w:b w:val="0"/>
            <w:noProof/>
            <w:webHidden/>
            <w:szCs w:val="21"/>
          </w:rPr>
        </w:r>
        <w:r w:rsidR="007E17F5" w:rsidRPr="007E17F5">
          <w:rPr>
            <w:rFonts w:asciiTheme="minorEastAsia" w:eastAsiaTheme="minorEastAsia" w:hAnsiTheme="minorEastAsia"/>
            <w:b w:val="0"/>
            <w:noProof/>
            <w:webHidden/>
            <w:szCs w:val="21"/>
          </w:rPr>
          <w:fldChar w:fldCharType="separate"/>
        </w:r>
        <w:r w:rsidR="007E17F5" w:rsidRPr="007E17F5">
          <w:rPr>
            <w:rFonts w:asciiTheme="minorEastAsia" w:eastAsiaTheme="minorEastAsia" w:hAnsiTheme="minorEastAsia"/>
            <w:b w:val="0"/>
            <w:noProof/>
            <w:webHidden/>
            <w:szCs w:val="21"/>
          </w:rPr>
          <w:t>1</w:t>
        </w:r>
        <w:r w:rsidR="007E17F5" w:rsidRPr="007E17F5">
          <w:rPr>
            <w:rFonts w:asciiTheme="minorEastAsia" w:eastAsiaTheme="minorEastAsia" w:hAnsiTheme="minorEastAsia"/>
            <w:b w:val="0"/>
            <w:noProof/>
            <w:webHidden/>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05" w:history="1">
        <w:r w:rsidR="007E17F5" w:rsidRPr="007E17F5">
          <w:rPr>
            <w:rStyle w:val="aa"/>
            <w:rFonts w:asciiTheme="minorEastAsia" w:eastAsiaTheme="minorEastAsia" w:hAnsiTheme="minorEastAsia"/>
            <w:noProof/>
            <w:sz w:val="21"/>
          </w:rPr>
          <w:t>3.1</w:t>
        </w:r>
        <w:r w:rsidR="007E17F5" w:rsidRPr="007E17F5">
          <w:rPr>
            <w:rStyle w:val="aa"/>
            <w:rFonts w:asciiTheme="minorEastAsia" w:eastAsiaTheme="minorEastAsia" w:hAnsiTheme="minorEastAsia" w:hint="eastAsia"/>
            <w:noProof/>
            <w:sz w:val="21"/>
          </w:rPr>
          <w:t>划痕层离宽度（</w:t>
        </w:r>
        <w:r w:rsidR="007E17F5" w:rsidRPr="007E17F5">
          <w:rPr>
            <w:rStyle w:val="aa"/>
            <w:rFonts w:asciiTheme="minorEastAsia" w:eastAsiaTheme="minorEastAsia" w:hAnsiTheme="minorEastAsia" w:cs="方正书宋_GBK"/>
            <w:noProof/>
            <w:sz w:val="21"/>
          </w:rPr>
          <w:t>Delamination Distance</w:t>
        </w:r>
        <w:r w:rsidR="007E17F5" w:rsidRPr="007E17F5">
          <w:rPr>
            <w:rStyle w:val="aa"/>
            <w:rFonts w:asciiTheme="minorEastAsia" w:eastAsiaTheme="minorEastAsia" w:hAnsiTheme="minorEastAsia" w:hint="eastAsia"/>
            <w:noProof/>
            <w:sz w:val="21"/>
          </w:rPr>
          <w:t>）</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_Toc18941105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1</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06" w:history="1">
        <w:r w:rsidR="007E17F5" w:rsidRPr="007E17F5">
          <w:rPr>
            <w:rStyle w:val="aa"/>
            <w:rFonts w:asciiTheme="minorEastAsia" w:eastAsiaTheme="minorEastAsia" w:hAnsiTheme="minorEastAsia"/>
            <w:noProof/>
            <w:sz w:val="21"/>
          </w:rPr>
          <w:t>3.2</w:t>
        </w:r>
        <w:r w:rsidR="007E17F5" w:rsidRPr="007E17F5">
          <w:rPr>
            <w:rStyle w:val="aa"/>
            <w:rFonts w:asciiTheme="minorEastAsia" w:eastAsiaTheme="minorEastAsia" w:hAnsiTheme="minorEastAsia" w:hint="eastAsia"/>
            <w:noProof/>
            <w:sz w:val="21"/>
          </w:rPr>
          <w:t>划痕腐蚀最大宽度（</w:t>
        </w:r>
        <w:r w:rsidR="007E17F5" w:rsidRPr="007E17F5">
          <w:rPr>
            <w:rStyle w:val="aa"/>
            <w:rFonts w:asciiTheme="minorEastAsia" w:eastAsiaTheme="minorEastAsia" w:hAnsiTheme="minorEastAsia" w:cs="方正书宋_GBK"/>
            <w:noProof/>
            <w:sz w:val="21"/>
          </w:rPr>
          <w:t>Maximum Delamination Distance</w:t>
        </w:r>
        <w:r w:rsidR="007E17F5" w:rsidRPr="007E17F5">
          <w:rPr>
            <w:rStyle w:val="aa"/>
            <w:rFonts w:asciiTheme="minorEastAsia" w:eastAsiaTheme="minorEastAsia" w:hAnsiTheme="minorEastAsia" w:hint="eastAsia"/>
            <w:noProof/>
            <w:sz w:val="21"/>
          </w:rPr>
          <w:t>）</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_Toc18941106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1</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1"/>
        <w:tabs>
          <w:tab w:val="right" w:leader="dot" w:pos="9060"/>
        </w:tabs>
        <w:spacing w:before="0" w:after="0" w:line="360" w:lineRule="exact"/>
        <w:rPr>
          <w:rFonts w:asciiTheme="minorEastAsia" w:eastAsiaTheme="minorEastAsia" w:hAnsiTheme="minorEastAsia" w:cstheme="minorBidi"/>
          <w:b w:val="0"/>
          <w:bCs w:val="0"/>
          <w:caps w:val="0"/>
          <w:noProof/>
          <w:szCs w:val="21"/>
        </w:rPr>
      </w:pPr>
      <w:hyperlink w:anchor="_Toc18941107" w:history="1">
        <w:r w:rsidR="007E17F5" w:rsidRPr="007E17F5">
          <w:rPr>
            <w:rStyle w:val="aa"/>
            <w:rFonts w:asciiTheme="minorEastAsia" w:eastAsiaTheme="minorEastAsia" w:hAnsiTheme="minorEastAsia"/>
            <w:b w:val="0"/>
            <w:noProof/>
          </w:rPr>
          <w:t xml:space="preserve">4  </w:t>
        </w:r>
        <w:r w:rsidR="007E17F5" w:rsidRPr="007E17F5">
          <w:rPr>
            <w:rStyle w:val="aa"/>
            <w:rFonts w:asciiTheme="minorEastAsia" w:eastAsiaTheme="minorEastAsia" w:hAnsiTheme="minorEastAsia" w:hint="eastAsia"/>
            <w:b w:val="0"/>
            <w:noProof/>
          </w:rPr>
          <w:t>试验溶液</w:t>
        </w:r>
        <w:r w:rsidR="007E17F5" w:rsidRPr="007E17F5">
          <w:rPr>
            <w:rFonts w:asciiTheme="minorEastAsia" w:eastAsiaTheme="minorEastAsia" w:hAnsiTheme="minorEastAsia"/>
            <w:b w:val="0"/>
            <w:noProof/>
            <w:webHidden/>
            <w:szCs w:val="21"/>
          </w:rPr>
          <w:tab/>
        </w:r>
        <w:r w:rsidR="007E17F5" w:rsidRPr="007E17F5">
          <w:rPr>
            <w:rFonts w:asciiTheme="minorEastAsia" w:eastAsiaTheme="minorEastAsia" w:hAnsiTheme="minorEastAsia"/>
            <w:b w:val="0"/>
            <w:noProof/>
            <w:webHidden/>
            <w:szCs w:val="21"/>
          </w:rPr>
          <w:fldChar w:fldCharType="begin"/>
        </w:r>
        <w:r w:rsidR="007E17F5" w:rsidRPr="007E17F5">
          <w:rPr>
            <w:rFonts w:asciiTheme="minorEastAsia" w:eastAsiaTheme="minorEastAsia" w:hAnsiTheme="minorEastAsia"/>
            <w:b w:val="0"/>
            <w:noProof/>
            <w:webHidden/>
            <w:szCs w:val="21"/>
          </w:rPr>
          <w:instrText xml:space="preserve"> PAGEREF _Toc18941107 \h </w:instrText>
        </w:r>
        <w:r w:rsidR="007E17F5" w:rsidRPr="007E17F5">
          <w:rPr>
            <w:rFonts w:asciiTheme="minorEastAsia" w:eastAsiaTheme="minorEastAsia" w:hAnsiTheme="minorEastAsia"/>
            <w:b w:val="0"/>
            <w:noProof/>
            <w:webHidden/>
            <w:szCs w:val="21"/>
          </w:rPr>
        </w:r>
        <w:r w:rsidR="007E17F5" w:rsidRPr="007E17F5">
          <w:rPr>
            <w:rFonts w:asciiTheme="minorEastAsia" w:eastAsiaTheme="minorEastAsia" w:hAnsiTheme="minorEastAsia"/>
            <w:b w:val="0"/>
            <w:noProof/>
            <w:webHidden/>
            <w:szCs w:val="21"/>
          </w:rPr>
          <w:fldChar w:fldCharType="separate"/>
        </w:r>
        <w:r w:rsidR="007E17F5" w:rsidRPr="007E17F5">
          <w:rPr>
            <w:rFonts w:asciiTheme="minorEastAsia" w:eastAsiaTheme="minorEastAsia" w:hAnsiTheme="minorEastAsia"/>
            <w:b w:val="0"/>
            <w:noProof/>
            <w:webHidden/>
            <w:szCs w:val="21"/>
          </w:rPr>
          <w:t>2</w:t>
        </w:r>
        <w:r w:rsidR="007E17F5" w:rsidRPr="007E17F5">
          <w:rPr>
            <w:rFonts w:asciiTheme="minorEastAsia" w:eastAsiaTheme="minorEastAsia" w:hAnsiTheme="minorEastAsia"/>
            <w:b w:val="0"/>
            <w:noProof/>
            <w:webHidden/>
            <w:szCs w:val="21"/>
          </w:rPr>
          <w:fldChar w:fldCharType="end"/>
        </w:r>
      </w:hyperlink>
    </w:p>
    <w:p w:rsidR="007E17F5" w:rsidRPr="007E17F5" w:rsidRDefault="001037D1" w:rsidP="007E17F5">
      <w:pPr>
        <w:pStyle w:val="TOC1"/>
        <w:tabs>
          <w:tab w:val="right" w:leader="dot" w:pos="9060"/>
        </w:tabs>
        <w:spacing w:before="0" w:after="0" w:line="360" w:lineRule="exact"/>
        <w:rPr>
          <w:rFonts w:asciiTheme="minorEastAsia" w:eastAsiaTheme="minorEastAsia" w:hAnsiTheme="minorEastAsia" w:cstheme="minorBidi"/>
          <w:b w:val="0"/>
          <w:bCs w:val="0"/>
          <w:caps w:val="0"/>
          <w:noProof/>
          <w:szCs w:val="21"/>
        </w:rPr>
      </w:pPr>
      <w:hyperlink w:anchor="_Toc18941108" w:history="1">
        <w:r w:rsidR="007E17F5" w:rsidRPr="007E17F5">
          <w:rPr>
            <w:rStyle w:val="aa"/>
            <w:rFonts w:asciiTheme="minorEastAsia" w:eastAsiaTheme="minorEastAsia" w:hAnsiTheme="minorEastAsia"/>
            <w:b w:val="0"/>
            <w:noProof/>
          </w:rPr>
          <w:t xml:space="preserve">5  </w:t>
        </w:r>
        <w:r w:rsidR="007E17F5" w:rsidRPr="007E17F5">
          <w:rPr>
            <w:rStyle w:val="aa"/>
            <w:rFonts w:asciiTheme="minorEastAsia" w:eastAsiaTheme="minorEastAsia" w:hAnsiTheme="minorEastAsia" w:hint="eastAsia"/>
            <w:b w:val="0"/>
            <w:noProof/>
          </w:rPr>
          <w:t>试验设备</w:t>
        </w:r>
        <w:r w:rsidR="007E17F5" w:rsidRPr="007E17F5">
          <w:rPr>
            <w:rFonts w:asciiTheme="minorEastAsia" w:eastAsiaTheme="minorEastAsia" w:hAnsiTheme="minorEastAsia"/>
            <w:b w:val="0"/>
            <w:noProof/>
            <w:webHidden/>
            <w:szCs w:val="21"/>
          </w:rPr>
          <w:tab/>
        </w:r>
        <w:r w:rsidR="007E17F5" w:rsidRPr="007E17F5">
          <w:rPr>
            <w:rFonts w:asciiTheme="minorEastAsia" w:eastAsiaTheme="minorEastAsia" w:hAnsiTheme="minorEastAsia"/>
            <w:b w:val="0"/>
            <w:noProof/>
            <w:webHidden/>
            <w:szCs w:val="21"/>
          </w:rPr>
          <w:fldChar w:fldCharType="begin"/>
        </w:r>
        <w:r w:rsidR="007E17F5" w:rsidRPr="007E17F5">
          <w:rPr>
            <w:rFonts w:asciiTheme="minorEastAsia" w:eastAsiaTheme="minorEastAsia" w:hAnsiTheme="minorEastAsia"/>
            <w:b w:val="0"/>
            <w:noProof/>
            <w:webHidden/>
            <w:szCs w:val="21"/>
          </w:rPr>
          <w:instrText xml:space="preserve"> PAGEREF _Toc18941108 \h </w:instrText>
        </w:r>
        <w:r w:rsidR="007E17F5" w:rsidRPr="007E17F5">
          <w:rPr>
            <w:rFonts w:asciiTheme="minorEastAsia" w:eastAsiaTheme="minorEastAsia" w:hAnsiTheme="minorEastAsia"/>
            <w:b w:val="0"/>
            <w:noProof/>
            <w:webHidden/>
            <w:szCs w:val="21"/>
          </w:rPr>
        </w:r>
        <w:r w:rsidR="007E17F5" w:rsidRPr="007E17F5">
          <w:rPr>
            <w:rFonts w:asciiTheme="minorEastAsia" w:eastAsiaTheme="minorEastAsia" w:hAnsiTheme="minorEastAsia"/>
            <w:b w:val="0"/>
            <w:noProof/>
            <w:webHidden/>
            <w:szCs w:val="21"/>
          </w:rPr>
          <w:fldChar w:fldCharType="separate"/>
        </w:r>
        <w:r w:rsidR="007E17F5" w:rsidRPr="007E17F5">
          <w:rPr>
            <w:rFonts w:asciiTheme="minorEastAsia" w:eastAsiaTheme="minorEastAsia" w:hAnsiTheme="minorEastAsia"/>
            <w:b w:val="0"/>
            <w:noProof/>
            <w:webHidden/>
            <w:szCs w:val="21"/>
          </w:rPr>
          <w:t>2</w:t>
        </w:r>
        <w:r w:rsidR="007E17F5" w:rsidRPr="007E17F5">
          <w:rPr>
            <w:rFonts w:asciiTheme="minorEastAsia" w:eastAsiaTheme="minorEastAsia" w:hAnsiTheme="minorEastAsia"/>
            <w:b w:val="0"/>
            <w:noProof/>
            <w:webHidden/>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09" w:history="1">
        <w:r w:rsidR="007E17F5" w:rsidRPr="007E17F5">
          <w:rPr>
            <w:rStyle w:val="aa"/>
            <w:rFonts w:asciiTheme="minorEastAsia" w:eastAsiaTheme="minorEastAsia" w:hAnsiTheme="minorEastAsia"/>
            <w:noProof/>
            <w:kern w:val="0"/>
            <w:sz w:val="21"/>
          </w:rPr>
          <w:t>5.1</w:t>
        </w:r>
        <w:r w:rsidR="007E17F5" w:rsidRPr="007E17F5">
          <w:rPr>
            <w:rStyle w:val="aa"/>
            <w:rFonts w:asciiTheme="minorEastAsia" w:eastAsiaTheme="minorEastAsia" w:hAnsiTheme="minorEastAsia" w:hint="eastAsia"/>
            <w:noProof/>
            <w:sz w:val="21"/>
          </w:rPr>
          <w:t>喷淋装置</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_Toc18941109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2</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10" w:history="1">
        <w:r w:rsidR="007E17F5" w:rsidRPr="007E17F5">
          <w:rPr>
            <w:rStyle w:val="aa"/>
            <w:rFonts w:asciiTheme="minorEastAsia" w:eastAsiaTheme="minorEastAsia" w:hAnsiTheme="minorEastAsia"/>
            <w:noProof/>
            <w:sz w:val="21"/>
          </w:rPr>
          <w:t>5.2</w:t>
        </w:r>
        <w:r w:rsidR="007E17F5" w:rsidRPr="007E17F5">
          <w:rPr>
            <w:rStyle w:val="aa"/>
            <w:rFonts w:asciiTheme="minorEastAsia" w:eastAsiaTheme="minorEastAsia" w:hAnsiTheme="minorEastAsia" w:hint="eastAsia"/>
            <w:noProof/>
            <w:sz w:val="21"/>
          </w:rPr>
          <w:t>敞开式曝露架</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_Toc18941110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2</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11" w:history="1">
        <w:r w:rsidR="007E17F5" w:rsidRPr="007E17F5">
          <w:rPr>
            <w:rStyle w:val="aa"/>
            <w:rFonts w:asciiTheme="minorEastAsia" w:eastAsiaTheme="minorEastAsia" w:hAnsiTheme="minorEastAsia"/>
            <w:noProof/>
            <w:sz w:val="21"/>
          </w:rPr>
          <w:t>5.3</w:t>
        </w:r>
        <w:r w:rsidR="007E17F5" w:rsidRPr="007E17F5">
          <w:rPr>
            <w:rStyle w:val="aa"/>
            <w:rFonts w:asciiTheme="minorEastAsia" w:eastAsiaTheme="minorEastAsia" w:hAnsiTheme="minorEastAsia" w:hint="eastAsia"/>
            <w:noProof/>
            <w:sz w:val="21"/>
          </w:rPr>
          <w:t>划痕刀</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_Toc18941111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2</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1"/>
        <w:tabs>
          <w:tab w:val="right" w:leader="dot" w:pos="9060"/>
        </w:tabs>
        <w:spacing w:before="0" w:after="0" w:line="360" w:lineRule="exact"/>
        <w:rPr>
          <w:rFonts w:asciiTheme="minorEastAsia" w:eastAsiaTheme="minorEastAsia" w:hAnsiTheme="minorEastAsia" w:cstheme="minorBidi"/>
          <w:b w:val="0"/>
          <w:bCs w:val="0"/>
          <w:caps w:val="0"/>
          <w:noProof/>
          <w:szCs w:val="21"/>
        </w:rPr>
      </w:pPr>
      <w:hyperlink w:anchor="_Toc18941112" w:history="1">
        <w:r w:rsidR="007E17F5" w:rsidRPr="007E17F5">
          <w:rPr>
            <w:rStyle w:val="aa"/>
            <w:rFonts w:asciiTheme="minorEastAsia" w:eastAsiaTheme="minorEastAsia" w:hAnsiTheme="minorEastAsia"/>
            <w:b w:val="0"/>
            <w:noProof/>
          </w:rPr>
          <w:t xml:space="preserve">6  </w:t>
        </w:r>
        <w:r w:rsidR="007E17F5" w:rsidRPr="007E17F5">
          <w:rPr>
            <w:rStyle w:val="aa"/>
            <w:rFonts w:asciiTheme="minorEastAsia" w:eastAsiaTheme="minorEastAsia" w:hAnsiTheme="minorEastAsia" w:cs="方正书宋_GBK" w:hint="eastAsia"/>
            <w:b w:val="0"/>
            <w:noProof/>
          </w:rPr>
          <w:t>试样</w:t>
        </w:r>
        <w:r w:rsidR="007E17F5" w:rsidRPr="007E17F5">
          <w:rPr>
            <w:rFonts w:asciiTheme="minorEastAsia" w:eastAsiaTheme="minorEastAsia" w:hAnsiTheme="minorEastAsia"/>
            <w:b w:val="0"/>
            <w:noProof/>
            <w:webHidden/>
            <w:szCs w:val="21"/>
          </w:rPr>
          <w:tab/>
        </w:r>
        <w:r w:rsidR="007E17F5" w:rsidRPr="007E17F5">
          <w:rPr>
            <w:rFonts w:asciiTheme="minorEastAsia" w:eastAsiaTheme="minorEastAsia" w:hAnsiTheme="minorEastAsia"/>
            <w:b w:val="0"/>
            <w:noProof/>
            <w:webHidden/>
            <w:szCs w:val="21"/>
          </w:rPr>
          <w:fldChar w:fldCharType="begin"/>
        </w:r>
        <w:r w:rsidR="007E17F5" w:rsidRPr="007E17F5">
          <w:rPr>
            <w:rFonts w:asciiTheme="minorEastAsia" w:eastAsiaTheme="minorEastAsia" w:hAnsiTheme="minorEastAsia"/>
            <w:b w:val="0"/>
            <w:noProof/>
            <w:webHidden/>
            <w:szCs w:val="21"/>
          </w:rPr>
          <w:instrText xml:space="preserve"> PAGEREF _Toc18941112 \h </w:instrText>
        </w:r>
        <w:r w:rsidR="007E17F5" w:rsidRPr="007E17F5">
          <w:rPr>
            <w:rFonts w:asciiTheme="minorEastAsia" w:eastAsiaTheme="minorEastAsia" w:hAnsiTheme="minorEastAsia"/>
            <w:b w:val="0"/>
            <w:noProof/>
            <w:webHidden/>
            <w:szCs w:val="21"/>
          </w:rPr>
        </w:r>
        <w:r w:rsidR="007E17F5" w:rsidRPr="007E17F5">
          <w:rPr>
            <w:rFonts w:asciiTheme="minorEastAsia" w:eastAsiaTheme="minorEastAsia" w:hAnsiTheme="minorEastAsia"/>
            <w:b w:val="0"/>
            <w:noProof/>
            <w:webHidden/>
            <w:szCs w:val="21"/>
          </w:rPr>
          <w:fldChar w:fldCharType="separate"/>
        </w:r>
        <w:r w:rsidR="007E17F5" w:rsidRPr="007E17F5">
          <w:rPr>
            <w:rFonts w:asciiTheme="minorEastAsia" w:eastAsiaTheme="minorEastAsia" w:hAnsiTheme="minorEastAsia"/>
            <w:b w:val="0"/>
            <w:noProof/>
            <w:webHidden/>
            <w:szCs w:val="21"/>
          </w:rPr>
          <w:t>3</w:t>
        </w:r>
        <w:r w:rsidR="007E17F5" w:rsidRPr="007E17F5">
          <w:rPr>
            <w:rFonts w:asciiTheme="minorEastAsia" w:eastAsiaTheme="minorEastAsia" w:hAnsiTheme="minorEastAsia"/>
            <w:b w:val="0"/>
            <w:noProof/>
            <w:webHidden/>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13" w:history="1">
        <w:r w:rsidR="007E17F5" w:rsidRPr="007E17F5">
          <w:rPr>
            <w:rStyle w:val="aa"/>
            <w:rFonts w:asciiTheme="minorEastAsia" w:eastAsiaTheme="minorEastAsia" w:hAnsiTheme="minorEastAsia"/>
            <w:noProof/>
            <w:sz w:val="21"/>
          </w:rPr>
          <w:t>6.1</w:t>
        </w:r>
        <w:r w:rsidR="007E17F5" w:rsidRPr="007E17F5">
          <w:rPr>
            <w:rStyle w:val="aa"/>
            <w:rFonts w:asciiTheme="minorEastAsia" w:eastAsiaTheme="minorEastAsia" w:hAnsiTheme="minorEastAsia" w:hint="eastAsia"/>
            <w:noProof/>
            <w:sz w:val="21"/>
          </w:rPr>
          <w:t>试样的要求</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_Toc18941113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3</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14" w:history="1">
        <w:r w:rsidR="007E17F5" w:rsidRPr="007E17F5">
          <w:rPr>
            <w:rStyle w:val="aa"/>
            <w:rFonts w:asciiTheme="minorEastAsia" w:eastAsiaTheme="minorEastAsia" w:hAnsiTheme="minorEastAsia"/>
            <w:noProof/>
            <w:sz w:val="21"/>
          </w:rPr>
          <w:t>6.2</w:t>
        </w:r>
        <w:r w:rsidR="007E17F5" w:rsidRPr="007E17F5">
          <w:rPr>
            <w:rStyle w:val="aa"/>
            <w:rFonts w:asciiTheme="minorEastAsia" w:eastAsiaTheme="minorEastAsia" w:hAnsiTheme="minorEastAsia" w:hint="eastAsia"/>
            <w:noProof/>
            <w:sz w:val="21"/>
          </w:rPr>
          <w:t>参比样件</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_Toc18941114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3</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15" w:history="1">
        <w:r w:rsidR="007E17F5" w:rsidRPr="007E17F5">
          <w:rPr>
            <w:rStyle w:val="aa"/>
            <w:rFonts w:asciiTheme="minorEastAsia" w:eastAsiaTheme="minorEastAsia" w:hAnsiTheme="minorEastAsia"/>
            <w:noProof/>
            <w:sz w:val="21"/>
          </w:rPr>
          <w:t>6.3</w:t>
        </w:r>
        <w:r w:rsidR="007E17F5" w:rsidRPr="007E17F5">
          <w:rPr>
            <w:rStyle w:val="aa"/>
            <w:rFonts w:asciiTheme="minorEastAsia" w:eastAsiaTheme="minorEastAsia" w:hAnsiTheme="minorEastAsia" w:hint="eastAsia"/>
            <w:noProof/>
            <w:sz w:val="21"/>
          </w:rPr>
          <w:t>参比样件贮存</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_Toc18941115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3</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16" w:history="1">
        <w:r w:rsidR="007E17F5" w:rsidRPr="007E17F5">
          <w:rPr>
            <w:rStyle w:val="aa"/>
            <w:rFonts w:asciiTheme="minorEastAsia" w:eastAsiaTheme="minorEastAsia" w:hAnsiTheme="minorEastAsia"/>
            <w:noProof/>
            <w:kern w:val="0"/>
            <w:sz w:val="21"/>
          </w:rPr>
          <w:t>6.4</w:t>
        </w:r>
        <w:r w:rsidR="007E17F5" w:rsidRPr="007E17F5">
          <w:rPr>
            <w:rStyle w:val="aa"/>
            <w:rFonts w:asciiTheme="minorEastAsia" w:eastAsiaTheme="minorEastAsia" w:hAnsiTheme="minorEastAsia" w:hint="eastAsia"/>
            <w:noProof/>
            <w:sz w:val="21"/>
          </w:rPr>
          <w:t>试样清洁</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_Toc18941116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3</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17" w:history="1">
        <w:r w:rsidR="007E17F5" w:rsidRPr="007E17F5">
          <w:rPr>
            <w:rStyle w:val="aa"/>
            <w:rFonts w:asciiTheme="minorEastAsia" w:eastAsiaTheme="minorEastAsia" w:hAnsiTheme="minorEastAsia"/>
            <w:noProof/>
            <w:kern w:val="0"/>
            <w:sz w:val="21"/>
          </w:rPr>
          <w:t>6.5</w:t>
        </w:r>
        <w:r w:rsidR="007E17F5" w:rsidRPr="007E17F5">
          <w:rPr>
            <w:rStyle w:val="aa"/>
            <w:rFonts w:asciiTheme="minorEastAsia" w:eastAsiaTheme="minorEastAsia" w:hAnsiTheme="minorEastAsia" w:hint="eastAsia"/>
            <w:noProof/>
            <w:sz w:val="21"/>
          </w:rPr>
          <w:t>状态调节</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_Toc18941117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3</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18" w:history="1">
        <w:r w:rsidR="007E17F5" w:rsidRPr="007E17F5">
          <w:rPr>
            <w:rStyle w:val="aa"/>
            <w:rFonts w:asciiTheme="minorEastAsia" w:eastAsiaTheme="minorEastAsia" w:hAnsiTheme="minorEastAsia"/>
            <w:noProof/>
            <w:kern w:val="0"/>
            <w:sz w:val="21"/>
          </w:rPr>
          <w:t>6.6</w:t>
        </w:r>
        <w:r w:rsidR="007E17F5" w:rsidRPr="007E17F5">
          <w:rPr>
            <w:rStyle w:val="aa"/>
            <w:rFonts w:asciiTheme="minorEastAsia" w:eastAsiaTheme="minorEastAsia" w:hAnsiTheme="minorEastAsia" w:hint="eastAsia"/>
            <w:noProof/>
            <w:sz w:val="21"/>
          </w:rPr>
          <w:t>封边处理</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_Toc18941118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3</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1"/>
        <w:tabs>
          <w:tab w:val="right" w:leader="dot" w:pos="9060"/>
        </w:tabs>
        <w:spacing w:before="0" w:after="0" w:line="360" w:lineRule="exact"/>
        <w:rPr>
          <w:rFonts w:asciiTheme="minorEastAsia" w:eastAsiaTheme="minorEastAsia" w:hAnsiTheme="minorEastAsia" w:cstheme="minorBidi"/>
          <w:b w:val="0"/>
          <w:bCs w:val="0"/>
          <w:caps w:val="0"/>
          <w:noProof/>
          <w:szCs w:val="21"/>
        </w:rPr>
      </w:pPr>
      <w:hyperlink w:anchor="_Toc18941119" w:history="1">
        <w:r w:rsidR="007E17F5" w:rsidRPr="007E17F5">
          <w:rPr>
            <w:rStyle w:val="aa"/>
            <w:rFonts w:asciiTheme="minorEastAsia" w:eastAsiaTheme="minorEastAsia" w:hAnsiTheme="minorEastAsia"/>
            <w:b w:val="0"/>
            <w:noProof/>
          </w:rPr>
          <w:t xml:space="preserve">7  </w:t>
        </w:r>
        <w:r w:rsidR="007E17F5" w:rsidRPr="007E17F5">
          <w:rPr>
            <w:rStyle w:val="aa"/>
            <w:rFonts w:asciiTheme="minorEastAsia" w:eastAsiaTheme="minorEastAsia" w:hAnsiTheme="minorEastAsia" w:hint="eastAsia"/>
            <w:b w:val="0"/>
            <w:noProof/>
          </w:rPr>
          <w:t>试验期限与检测周期</w:t>
        </w:r>
        <w:r w:rsidR="007E17F5" w:rsidRPr="007E17F5">
          <w:rPr>
            <w:rFonts w:asciiTheme="minorEastAsia" w:eastAsiaTheme="minorEastAsia" w:hAnsiTheme="minorEastAsia"/>
            <w:b w:val="0"/>
            <w:noProof/>
            <w:webHidden/>
            <w:szCs w:val="21"/>
          </w:rPr>
          <w:tab/>
        </w:r>
        <w:r w:rsidR="007E17F5" w:rsidRPr="007E17F5">
          <w:rPr>
            <w:rFonts w:asciiTheme="minorEastAsia" w:eastAsiaTheme="minorEastAsia" w:hAnsiTheme="minorEastAsia"/>
            <w:b w:val="0"/>
            <w:noProof/>
            <w:webHidden/>
            <w:szCs w:val="21"/>
          </w:rPr>
          <w:fldChar w:fldCharType="begin"/>
        </w:r>
        <w:r w:rsidR="007E17F5" w:rsidRPr="007E17F5">
          <w:rPr>
            <w:rFonts w:asciiTheme="minorEastAsia" w:eastAsiaTheme="minorEastAsia" w:hAnsiTheme="minorEastAsia"/>
            <w:b w:val="0"/>
            <w:noProof/>
            <w:webHidden/>
            <w:szCs w:val="21"/>
          </w:rPr>
          <w:instrText xml:space="preserve"> PAGEREF _Toc18941119 \h </w:instrText>
        </w:r>
        <w:r w:rsidR="007E17F5" w:rsidRPr="007E17F5">
          <w:rPr>
            <w:rFonts w:asciiTheme="minorEastAsia" w:eastAsiaTheme="minorEastAsia" w:hAnsiTheme="minorEastAsia"/>
            <w:b w:val="0"/>
            <w:noProof/>
            <w:webHidden/>
            <w:szCs w:val="21"/>
          </w:rPr>
        </w:r>
        <w:r w:rsidR="007E17F5" w:rsidRPr="007E17F5">
          <w:rPr>
            <w:rFonts w:asciiTheme="minorEastAsia" w:eastAsiaTheme="minorEastAsia" w:hAnsiTheme="minorEastAsia"/>
            <w:b w:val="0"/>
            <w:noProof/>
            <w:webHidden/>
            <w:szCs w:val="21"/>
          </w:rPr>
          <w:fldChar w:fldCharType="separate"/>
        </w:r>
        <w:r w:rsidR="007E17F5" w:rsidRPr="007E17F5">
          <w:rPr>
            <w:rFonts w:asciiTheme="minorEastAsia" w:eastAsiaTheme="minorEastAsia" w:hAnsiTheme="minorEastAsia"/>
            <w:b w:val="0"/>
            <w:noProof/>
            <w:webHidden/>
            <w:szCs w:val="21"/>
          </w:rPr>
          <w:t>3</w:t>
        </w:r>
        <w:r w:rsidR="007E17F5" w:rsidRPr="007E17F5">
          <w:rPr>
            <w:rFonts w:asciiTheme="minorEastAsia" w:eastAsiaTheme="minorEastAsia" w:hAnsiTheme="minorEastAsia"/>
            <w:b w:val="0"/>
            <w:noProof/>
            <w:webHidden/>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20" w:history="1">
        <w:r w:rsidR="007E17F5" w:rsidRPr="007E17F5">
          <w:rPr>
            <w:rStyle w:val="aa"/>
            <w:rFonts w:asciiTheme="minorEastAsia" w:eastAsiaTheme="minorEastAsia" w:hAnsiTheme="minorEastAsia"/>
            <w:noProof/>
            <w:kern w:val="0"/>
            <w:sz w:val="21"/>
          </w:rPr>
          <w:t>7.1</w:t>
        </w:r>
        <w:r w:rsidR="007E17F5" w:rsidRPr="007E17F5">
          <w:rPr>
            <w:rStyle w:val="aa"/>
            <w:rFonts w:asciiTheme="minorEastAsia" w:eastAsiaTheme="minorEastAsia" w:hAnsiTheme="minorEastAsia" w:hint="eastAsia"/>
            <w:noProof/>
            <w:sz w:val="21"/>
          </w:rPr>
          <w:t>试验期限设定方法</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_Toc18941120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3</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21" w:history="1">
        <w:r w:rsidR="007E17F5" w:rsidRPr="007E17F5">
          <w:rPr>
            <w:rStyle w:val="aa"/>
            <w:rFonts w:asciiTheme="minorEastAsia" w:eastAsiaTheme="minorEastAsia" w:hAnsiTheme="minorEastAsia"/>
            <w:noProof/>
            <w:kern w:val="0"/>
            <w:sz w:val="21"/>
          </w:rPr>
          <w:t>7.2</w:t>
        </w:r>
        <w:r w:rsidR="007E17F5" w:rsidRPr="007E17F5">
          <w:rPr>
            <w:rStyle w:val="aa"/>
            <w:rFonts w:asciiTheme="minorEastAsia" w:eastAsiaTheme="minorEastAsia" w:hAnsiTheme="minorEastAsia" w:hint="eastAsia"/>
            <w:noProof/>
            <w:sz w:val="21"/>
          </w:rPr>
          <w:t>检测周期</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_Toc18941121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4</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1"/>
        <w:tabs>
          <w:tab w:val="right" w:leader="dot" w:pos="9060"/>
        </w:tabs>
        <w:spacing w:before="0" w:after="0" w:line="360" w:lineRule="exact"/>
        <w:rPr>
          <w:rFonts w:asciiTheme="minorEastAsia" w:eastAsiaTheme="minorEastAsia" w:hAnsiTheme="minorEastAsia" w:cstheme="minorBidi"/>
          <w:b w:val="0"/>
          <w:bCs w:val="0"/>
          <w:caps w:val="0"/>
          <w:noProof/>
          <w:szCs w:val="21"/>
        </w:rPr>
      </w:pPr>
      <w:hyperlink w:anchor="_Toc18941122" w:history="1">
        <w:r w:rsidR="007E17F5" w:rsidRPr="007E17F5">
          <w:rPr>
            <w:rStyle w:val="aa"/>
            <w:rFonts w:asciiTheme="minorEastAsia" w:eastAsiaTheme="minorEastAsia" w:hAnsiTheme="minorEastAsia"/>
            <w:b w:val="0"/>
            <w:noProof/>
          </w:rPr>
          <w:t xml:space="preserve">8  </w:t>
        </w:r>
        <w:r w:rsidR="007E17F5" w:rsidRPr="007E17F5">
          <w:rPr>
            <w:rStyle w:val="aa"/>
            <w:rFonts w:asciiTheme="minorEastAsia" w:eastAsiaTheme="minorEastAsia" w:hAnsiTheme="minorEastAsia" w:hint="eastAsia"/>
            <w:b w:val="0"/>
            <w:noProof/>
          </w:rPr>
          <w:t>试验程序</w:t>
        </w:r>
        <w:r w:rsidR="007E17F5" w:rsidRPr="007E17F5">
          <w:rPr>
            <w:rFonts w:asciiTheme="minorEastAsia" w:eastAsiaTheme="minorEastAsia" w:hAnsiTheme="minorEastAsia"/>
            <w:b w:val="0"/>
            <w:noProof/>
            <w:webHidden/>
            <w:szCs w:val="21"/>
          </w:rPr>
          <w:tab/>
        </w:r>
        <w:r w:rsidR="007E17F5" w:rsidRPr="007E17F5">
          <w:rPr>
            <w:rFonts w:asciiTheme="minorEastAsia" w:eastAsiaTheme="minorEastAsia" w:hAnsiTheme="minorEastAsia"/>
            <w:b w:val="0"/>
            <w:noProof/>
            <w:webHidden/>
            <w:szCs w:val="21"/>
          </w:rPr>
          <w:fldChar w:fldCharType="begin"/>
        </w:r>
        <w:r w:rsidR="007E17F5" w:rsidRPr="007E17F5">
          <w:rPr>
            <w:rFonts w:asciiTheme="minorEastAsia" w:eastAsiaTheme="minorEastAsia" w:hAnsiTheme="minorEastAsia"/>
            <w:b w:val="0"/>
            <w:noProof/>
            <w:webHidden/>
            <w:szCs w:val="21"/>
          </w:rPr>
          <w:instrText xml:space="preserve"> PAGEREF _Toc18941122 \h </w:instrText>
        </w:r>
        <w:r w:rsidR="007E17F5" w:rsidRPr="007E17F5">
          <w:rPr>
            <w:rFonts w:asciiTheme="minorEastAsia" w:eastAsiaTheme="minorEastAsia" w:hAnsiTheme="minorEastAsia"/>
            <w:b w:val="0"/>
            <w:noProof/>
            <w:webHidden/>
            <w:szCs w:val="21"/>
          </w:rPr>
        </w:r>
        <w:r w:rsidR="007E17F5" w:rsidRPr="007E17F5">
          <w:rPr>
            <w:rFonts w:asciiTheme="minorEastAsia" w:eastAsiaTheme="minorEastAsia" w:hAnsiTheme="minorEastAsia"/>
            <w:b w:val="0"/>
            <w:noProof/>
            <w:webHidden/>
            <w:szCs w:val="21"/>
          </w:rPr>
          <w:fldChar w:fldCharType="separate"/>
        </w:r>
        <w:r w:rsidR="007E17F5" w:rsidRPr="007E17F5">
          <w:rPr>
            <w:rFonts w:asciiTheme="minorEastAsia" w:eastAsiaTheme="minorEastAsia" w:hAnsiTheme="minorEastAsia"/>
            <w:b w:val="0"/>
            <w:noProof/>
            <w:webHidden/>
            <w:szCs w:val="21"/>
          </w:rPr>
          <w:t>4</w:t>
        </w:r>
        <w:r w:rsidR="007E17F5" w:rsidRPr="007E17F5">
          <w:rPr>
            <w:rFonts w:asciiTheme="minorEastAsia" w:eastAsiaTheme="minorEastAsia" w:hAnsiTheme="minorEastAsia"/>
            <w:b w:val="0"/>
            <w:noProof/>
            <w:webHidden/>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23" w:history="1">
        <w:r w:rsidR="007E17F5" w:rsidRPr="007E17F5">
          <w:rPr>
            <w:rStyle w:val="aa"/>
            <w:rFonts w:asciiTheme="minorEastAsia" w:eastAsiaTheme="minorEastAsia" w:hAnsiTheme="minorEastAsia"/>
            <w:noProof/>
            <w:kern w:val="0"/>
            <w:sz w:val="21"/>
          </w:rPr>
          <w:t>8.1</w:t>
        </w:r>
        <w:r w:rsidR="007E17F5" w:rsidRPr="007E17F5">
          <w:rPr>
            <w:rStyle w:val="aa"/>
            <w:rFonts w:asciiTheme="minorEastAsia" w:eastAsiaTheme="minorEastAsia" w:hAnsiTheme="minorEastAsia" w:hint="eastAsia"/>
            <w:noProof/>
            <w:sz w:val="21"/>
          </w:rPr>
          <w:t>试验准备</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_Toc18941123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4</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24" w:history="1">
        <w:r w:rsidR="007E17F5" w:rsidRPr="007E17F5">
          <w:rPr>
            <w:rStyle w:val="aa"/>
            <w:rFonts w:asciiTheme="minorEastAsia" w:eastAsiaTheme="minorEastAsia" w:hAnsiTheme="minorEastAsia"/>
            <w:noProof/>
            <w:kern w:val="0"/>
            <w:sz w:val="21"/>
          </w:rPr>
          <w:t>8.2</w:t>
        </w:r>
        <w:r w:rsidR="007E17F5" w:rsidRPr="007E17F5">
          <w:rPr>
            <w:rStyle w:val="aa"/>
            <w:rFonts w:asciiTheme="minorEastAsia" w:eastAsiaTheme="minorEastAsia" w:hAnsiTheme="minorEastAsia" w:hint="eastAsia"/>
            <w:noProof/>
            <w:sz w:val="21"/>
          </w:rPr>
          <w:t>投入试验</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_Toc18941124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5</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25" w:history="1">
        <w:r w:rsidR="007E17F5" w:rsidRPr="007E17F5">
          <w:rPr>
            <w:rStyle w:val="aa"/>
            <w:rFonts w:asciiTheme="minorEastAsia" w:eastAsiaTheme="minorEastAsia" w:hAnsiTheme="minorEastAsia"/>
            <w:noProof/>
            <w:kern w:val="0"/>
            <w:sz w:val="21"/>
          </w:rPr>
          <w:t>8.3</w:t>
        </w:r>
        <w:r w:rsidR="007E17F5" w:rsidRPr="007E17F5">
          <w:rPr>
            <w:rStyle w:val="aa"/>
            <w:rFonts w:asciiTheme="minorEastAsia" w:eastAsiaTheme="minorEastAsia" w:hAnsiTheme="minorEastAsia" w:hint="eastAsia"/>
            <w:noProof/>
            <w:sz w:val="21"/>
          </w:rPr>
          <w:t>检测方法</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_Toc18941125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5</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1"/>
        <w:tabs>
          <w:tab w:val="right" w:leader="dot" w:pos="9060"/>
        </w:tabs>
        <w:spacing w:before="0" w:after="0" w:line="360" w:lineRule="exact"/>
        <w:rPr>
          <w:rFonts w:asciiTheme="minorEastAsia" w:eastAsiaTheme="minorEastAsia" w:hAnsiTheme="minorEastAsia" w:cstheme="minorBidi"/>
          <w:b w:val="0"/>
          <w:bCs w:val="0"/>
          <w:caps w:val="0"/>
          <w:noProof/>
          <w:szCs w:val="21"/>
        </w:rPr>
      </w:pPr>
      <w:hyperlink w:anchor="_Toc18941126" w:history="1">
        <w:r w:rsidR="007E17F5" w:rsidRPr="007E17F5">
          <w:rPr>
            <w:rStyle w:val="aa"/>
            <w:rFonts w:asciiTheme="minorEastAsia" w:eastAsiaTheme="minorEastAsia" w:hAnsiTheme="minorEastAsia"/>
            <w:b w:val="0"/>
            <w:noProof/>
          </w:rPr>
          <w:t xml:space="preserve">9  </w:t>
        </w:r>
        <w:r w:rsidR="007E17F5" w:rsidRPr="007E17F5">
          <w:rPr>
            <w:rStyle w:val="aa"/>
            <w:rFonts w:asciiTheme="minorEastAsia" w:eastAsiaTheme="minorEastAsia" w:hAnsiTheme="minorEastAsia" w:hint="eastAsia"/>
            <w:b w:val="0"/>
            <w:noProof/>
          </w:rPr>
          <w:t>暴晒场腐蚀特性的监测</w:t>
        </w:r>
        <w:r w:rsidR="007E17F5" w:rsidRPr="007E17F5">
          <w:rPr>
            <w:rFonts w:asciiTheme="minorEastAsia" w:eastAsiaTheme="minorEastAsia" w:hAnsiTheme="minorEastAsia"/>
            <w:b w:val="0"/>
            <w:noProof/>
            <w:webHidden/>
            <w:szCs w:val="21"/>
          </w:rPr>
          <w:tab/>
        </w:r>
        <w:r w:rsidR="007E17F5" w:rsidRPr="007E17F5">
          <w:rPr>
            <w:rFonts w:asciiTheme="minorEastAsia" w:eastAsiaTheme="minorEastAsia" w:hAnsiTheme="minorEastAsia"/>
            <w:b w:val="0"/>
            <w:noProof/>
            <w:webHidden/>
            <w:szCs w:val="21"/>
          </w:rPr>
          <w:fldChar w:fldCharType="begin"/>
        </w:r>
        <w:r w:rsidR="007E17F5" w:rsidRPr="007E17F5">
          <w:rPr>
            <w:rFonts w:asciiTheme="minorEastAsia" w:eastAsiaTheme="minorEastAsia" w:hAnsiTheme="minorEastAsia"/>
            <w:b w:val="0"/>
            <w:noProof/>
            <w:webHidden/>
            <w:szCs w:val="21"/>
          </w:rPr>
          <w:instrText xml:space="preserve"> PAGEREF _Toc18941126 \h </w:instrText>
        </w:r>
        <w:r w:rsidR="007E17F5" w:rsidRPr="007E17F5">
          <w:rPr>
            <w:rFonts w:asciiTheme="minorEastAsia" w:eastAsiaTheme="minorEastAsia" w:hAnsiTheme="minorEastAsia"/>
            <w:b w:val="0"/>
            <w:noProof/>
            <w:webHidden/>
            <w:szCs w:val="21"/>
          </w:rPr>
        </w:r>
        <w:r w:rsidR="007E17F5" w:rsidRPr="007E17F5">
          <w:rPr>
            <w:rFonts w:asciiTheme="minorEastAsia" w:eastAsiaTheme="minorEastAsia" w:hAnsiTheme="minorEastAsia"/>
            <w:b w:val="0"/>
            <w:noProof/>
            <w:webHidden/>
            <w:szCs w:val="21"/>
          </w:rPr>
          <w:fldChar w:fldCharType="separate"/>
        </w:r>
        <w:r w:rsidR="007E17F5" w:rsidRPr="007E17F5">
          <w:rPr>
            <w:rFonts w:asciiTheme="minorEastAsia" w:eastAsiaTheme="minorEastAsia" w:hAnsiTheme="minorEastAsia"/>
            <w:b w:val="0"/>
            <w:noProof/>
            <w:webHidden/>
            <w:szCs w:val="21"/>
          </w:rPr>
          <w:t>6</w:t>
        </w:r>
        <w:r w:rsidR="007E17F5" w:rsidRPr="007E17F5">
          <w:rPr>
            <w:rFonts w:asciiTheme="minorEastAsia" w:eastAsiaTheme="minorEastAsia" w:hAnsiTheme="minorEastAsia"/>
            <w:b w:val="0"/>
            <w:noProof/>
            <w:webHidden/>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27" w:history="1">
        <w:r w:rsidR="007E17F5" w:rsidRPr="007E17F5">
          <w:rPr>
            <w:rStyle w:val="aa"/>
            <w:rFonts w:asciiTheme="minorEastAsia" w:eastAsiaTheme="minorEastAsia" w:hAnsiTheme="minorEastAsia"/>
            <w:noProof/>
            <w:kern w:val="0"/>
            <w:sz w:val="21"/>
          </w:rPr>
          <w:t>9.1</w:t>
        </w:r>
        <w:r w:rsidR="007E17F5" w:rsidRPr="007E17F5">
          <w:rPr>
            <w:rStyle w:val="aa"/>
            <w:rFonts w:asciiTheme="minorEastAsia" w:eastAsiaTheme="minorEastAsia" w:hAnsiTheme="minorEastAsia" w:hint="eastAsia"/>
            <w:noProof/>
            <w:sz w:val="21"/>
          </w:rPr>
          <w:t>大气环境数据的测量</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_Toc18941127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6</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2"/>
        <w:tabs>
          <w:tab w:val="right" w:leader="dot" w:pos="9060"/>
        </w:tabs>
        <w:spacing w:line="360" w:lineRule="exact"/>
        <w:rPr>
          <w:rFonts w:asciiTheme="minorEastAsia" w:eastAsiaTheme="minorEastAsia" w:hAnsiTheme="minorEastAsia" w:cstheme="minorBidi"/>
          <w:smallCaps w:val="0"/>
          <w:noProof/>
          <w:sz w:val="21"/>
          <w:szCs w:val="21"/>
        </w:rPr>
      </w:pPr>
      <w:hyperlink w:anchor="_Toc18941128" w:history="1">
        <w:r w:rsidR="007E17F5" w:rsidRPr="007E17F5">
          <w:rPr>
            <w:rStyle w:val="aa"/>
            <w:rFonts w:asciiTheme="minorEastAsia" w:eastAsiaTheme="minorEastAsia" w:hAnsiTheme="minorEastAsia"/>
            <w:noProof/>
            <w:sz w:val="21"/>
          </w:rPr>
          <w:t>9.2</w:t>
        </w:r>
        <w:r w:rsidR="007E17F5" w:rsidRPr="007E17F5">
          <w:rPr>
            <w:rStyle w:val="aa"/>
            <w:rFonts w:asciiTheme="minorEastAsia" w:eastAsiaTheme="minorEastAsia" w:hAnsiTheme="minorEastAsia" w:hint="eastAsia"/>
            <w:noProof/>
            <w:sz w:val="21"/>
          </w:rPr>
          <w:t>标准试样的腐蚀率</w:t>
        </w:r>
        <w:r w:rsidR="007E17F5" w:rsidRPr="007E17F5">
          <w:rPr>
            <w:rFonts w:asciiTheme="minorEastAsia" w:eastAsiaTheme="minorEastAsia" w:hAnsiTheme="minorEastAsia"/>
            <w:noProof/>
            <w:webHidden/>
            <w:sz w:val="21"/>
            <w:szCs w:val="21"/>
          </w:rPr>
          <w:tab/>
        </w:r>
        <w:r w:rsidR="007E17F5" w:rsidRPr="007E17F5">
          <w:rPr>
            <w:rFonts w:asciiTheme="minorEastAsia" w:eastAsiaTheme="minorEastAsia" w:hAnsiTheme="minorEastAsia"/>
            <w:noProof/>
            <w:webHidden/>
            <w:sz w:val="21"/>
            <w:szCs w:val="21"/>
          </w:rPr>
          <w:fldChar w:fldCharType="begin"/>
        </w:r>
        <w:r w:rsidR="007E17F5" w:rsidRPr="007E17F5">
          <w:rPr>
            <w:rFonts w:asciiTheme="minorEastAsia" w:eastAsiaTheme="minorEastAsia" w:hAnsiTheme="minorEastAsia"/>
            <w:noProof/>
            <w:webHidden/>
            <w:sz w:val="21"/>
            <w:szCs w:val="21"/>
          </w:rPr>
          <w:instrText xml:space="preserve"> PAGEREF _Toc18941128 \h </w:instrText>
        </w:r>
        <w:r w:rsidR="007E17F5" w:rsidRPr="007E17F5">
          <w:rPr>
            <w:rFonts w:asciiTheme="minorEastAsia" w:eastAsiaTheme="minorEastAsia" w:hAnsiTheme="minorEastAsia"/>
            <w:noProof/>
            <w:webHidden/>
            <w:sz w:val="21"/>
            <w:szCs w:val="21"/>
          </w:rPr>
        </w:r>
        <w:r w:rsidR="007E17F5" w:rsidRPr="007E17F5">
          <w:rPr>
            <w:rFonts w:asciiTheme="minorEastAsia" w:eastAsiaTheme="minorEastAsia" w:hAnsiTheme="minorEastAsia"/>
            <w:noProof/>
            <w:webHidden/>
            <w:sz w:val="21"/>
            <w:szCs w:val="21"/>
          </w:rPr>
          <w:fldChar w:fldCharType="separate"/>
        </w:r>
        <w:r w:rsidR="007E17F5" w:rsidRPr="007E17F5">
          <w:rPr>
            <w:rFonts w:asciiTheme="minorEastAsia" w:eastAsiaTheme="minorEastAsia" w:hAnsiTheme="minorEastAsia"/>
            <w:noProof/>
            <w:webHidden/>
            <w:sz w:val="21"/>
            <w:szCs w:val="21"/>
          </w:rPr>
          <w:t>7</w:t>
        </w:r>
        <w:r w:rsidR="007E17F5" w:rsidRPr="007E17F5">
          <w:rPr>
            <w:rFonts w:asciiTheme="minorEastAsia" w:eastAsiaTheme="minorEastAsia" w:hAnsiTheme="minorEastAsia"/>
            <w:noProof/>
            <w:webHidden/>
            <w:sz w:val="21"/>
            <w:szCs w:val="21"/>
          </w:rPr>
          <w:fldChar w:fldCharType="end"/>
        </w:r>
      </w:hyperlink>
    </w:p>
    <w:p w:rsidR="007E17F5" w:rsidRPr="007E17F5" w:rsidRDefault="001037D1" w:rsidP="007E17F5">
      <w:pPr>
        <w:pStyle w:val="TOC1"/>
        <w:tabs>
          <w:tab w:val="right" w:leader="dot" w:pos="9060"/>
        </w:tabs>
        <w:spacing w:before="0" w:after="0" w:line="360" w:lineRule="exact"/>
        <w:rPr>
          <w:rFonts w:asciiTheme="minorEastAsia" w:eastAsiaTheme="minorEastAsia" w:hAnsiTheme="minorEastAsia" w:cstheme="minorBidi"/>
          <w:b w:val="0"/>
          <w:bCs w:val="0"/>
          <w:caps w:val="0"/>
          <w:noProof/>
          <w:szCs w:val="21"/>
        </w:rPr>
      </w:pPr>
      <w:hyperlink w:anchor="_Toc18941129" w:history="1">
        <w:r w:rsidR="007E17F5" w:rsidRPr="007E17F5">
          <w:rPr>
            <w:rStyle w:val="aa"/>
            <w:rFonts w:asciiTheme="minorEastAsia" w:eastAsiaTheme="minorEastAsia" w:hAnsiTheme="minorEastAsia"/>
            <w:b w:val="0"/>
            <w:noProof/>
          </w:rPr>
          <w:t xml:space="preserve">10  </w:t>
        </w:r>
        <w:r w:rsidR="007E17F5" w:rsidRPr="007E17F5">
          <w:rPr>
            <w:rStyle w:val="aa"/>
            <w:rFonts w:asciiTheme="minorEastAsia" w:eastAsiaTheme="minorEastAsia" w:hAnsiTheme="minorEastAsia" w:hint="eastAsia"/>
            <w:b w:val="0"/>
            <w:noProof/>
          </w:rPr>
          <w:t>结果评价</w:t>
        </w:r>
        <w:r w:rsidR="007E17F5" w:rsidRPr="007E17F5">
          <w:rPr>
            <w:rFonts w:asciiTheme="minorEastAsia" w:eastAsiaTheme="minorEastAsia" w:hAnsiTheme="minorEastAsia"/>
            <w:b w:val="0"/>
            <w:noProof/>
            <w:webHidden/>
            <w:szCs w:val="21"/>
          </w:rPr>
          <w:tab/>
        </w:r>
        <w:r w:rsidR="007E17F5" w:rsidRPr="007E17F5">
          <w:rPr>
            <w:rFonts w:asciiTheme="minorEastAsia" w:eastAsiaTheme="minorEastAsia" w:hAnsiTheme="minorEastAsia"/>
            <w:b w:val="0"/>
            <w:noProof/>
            <w:webHidden/>
            <w:szCs w:val="21"/>
          </w:rPr>
          <w:fldChar w:fldCharType="begin"/>
        </w:r>
        <w:r w:rsidR="007E17F5" w:rsidRPr="007E17F5">
          <w:rPr>
            <w:rFonts w:asciiTheme="minorEastAsia" w:eastAsiaTheme="minorEastAsia" w:hAnsiTheme="minorEastAsia"/>
            <w:b w:val="0"/>
            <w:noProof/>
            <w:webHidden/>
            <w:szCs w:val="21"/>
          </w:rPr>
          <w:instrText xml:space="preserve"> PAGEREF _Toc18941129 \h </w:instrText>
        </w:r>
        <w:r w:rsidR="007E17F5" w:rsidRPr="007E17F5">
          <w:rPr>
            <w:rFonts w:asciiTheme="minorEastAsia" w:eastAsiaTheme="minorEastAsia" w:hAnsiTheme="minorEastAsia"/>
            <w:b w:val="0"/>
            <w:noProof/>
            <w:webHidden/>
            <w:szCs w:val="21"/>
          </w:rPr>
        </w:r>
        <w:r w:rsidR="007E17F5" w:rsidRPr="007E17F5">
          <w:rPr>
            <w:rFonts w:asciiTheme="minorEastAsia" w:eastAsiaTheme="minorEastAsia" w:hAnsiTheme="minorEastAsia"/>
            <w:b w:val="0"/>
            <w:noProof/>
            <w:webHidden/>
            <w:szCs w:val="21"/>
          </w:rPr>
          <w:fldChar w:fldCharType="separate"/>
        </w:r>
        <w:r w:rsidR="007E17F5" w:rsidRPr="007E17F5">
          <w:rPr>
            <w:rFonts w:asciiTheme="minorEastAsia" w:eastAsiaTheme="minorEastAsia" w:hAnsiTheme="minorEastAsia"/>
            <w:b w:val="0"/>
            <w:noProof/>
            <w:webHidden/>
            <w:szCs w:val="21"/>
          </w:rPr>
          <w:t>7</w:t>
        </w:r>
        <w:r w:rsidR="007E17F5" w:rsidRPr="007E17F5">
          <w:rPr>
            <w:rFonts w:asciiTheme="minorEastAsia" w:eastAsiaTheme="minorEastAsia" w:hAnsiTheme="minorEastAsia"/>
            <w:b w:val="0"/>
            <w:noProof/>
            <w:webHidden/>
            <w:szCs w:val="21"/>
          </w:rPr>
          <w:fldChar w:fldCharType="end"/>
        </w:r>
      </w:hyperlink>
    </w:p>
    <w:p w:rsidR="007E17F5" w:rsidRDefault="001037D1" w:rsidP="007E17F5">
      <w:pPr>
        <w:pStyle w:val="TOC1"/>
        <w:tabs>
          <w:tab w:val="right" w:leader="dot" w:pos="9060"/>
        </w:tabs>
        <w:spacing w:before="0" w:after="0" w:line="360" w:lineRule="exact"/>
        <w:rPr>
          <w:rStyle w:val="aa"/>
          <w:rFonts w:asciiTheme="minorEastAsia" w:eastAsiaTheme="minorEastAsia" w:hAnsiTheme="minorEastAsia"/>
          <w:b w:val="0"/>
          <w:noProof/>
        </w:rPr>
      </w:pPr>
      <w:hyperlink w:anchor="_Toc18941130" w:history="1">
        <w:r w:rsidR="007E17F5" w:rsidRPr="007E17F5">
          <w:rPr>
            <w:rStyle w:val="aa"/>
            <w:rFonts w:asciiTheme="minorEastAsia" w:eastAsiaTheme="minorEastAsia" w:hAnsiTheme="minorEastAsia"/>
            <w:b w:val="0"/>
            <w:noProof/>
          </w:rPr>
          <w:t xml:space="preserve">11  </w:t>
        </w:r>
        <w:r w:rsidR="007E17F5" w:rsidRPr="007E17F5">
          <w:rPr>
            <w:rStyle w:val="aa"/>
            <w:rFonts w:asciiTheme="minorEastAsia" w:eastAsiaTheme="minorEastAsia" w:hAnsiTheme="minorEastAsia" w:hint="eastAsia"/>
            <w:b w:val="0"/>
            <w:noProof/>
          </w:rPr>
          <w:t>试验报告</w:t>
        </w:r>
        <w:r w:rsidR="007E17F5" w:rsidRPr="007E17F5">
          <w:rPr>
            <w:rFonts w:asciiTheme="minorEastAsia" w:eastAsiaTheme="minorEastAsia" w:hAnsiTheme="minorEastAsia"/>
            <w:b w:val="0"/>
            <w:noProof/>
            <w:webHidden/>
            <w:szCs w:val="21"/>
          </w:rPr>
          <w:tab/>
        </w:r>
        <w:r w:rsidR="007E17F5" w:rsidRPr="007E17F5">
          <w:rPr>
            <w:rFonts w:asciiTheme="minorEastAsia" w:eastAsiaTheme="minorEastAsia" w:hAnsiTheme="minorEastAsia"/>
            <w:b w:val="0"/>
            <w:noProof/>
            <w:webHidden/>
            <w:szCs w:val="21"/>
          </w:rPr>
          <w:fldChar w:fldCharType="begin"/>
        </w:r>
        <w:r w:rsidR="007E17F5" w:rsidRPr="007E17F5">
          <w:rPr>
            <w:rFonts w:asciiTheme="minorEastAsia" w:eastAsiaTheme="minorEastAsia" w:hAnsiTheme="minorEastAsia"/>
            <w:b w:val="0"/>
            <w:noProof/>
            <w:webHidden/>
            <w:szCs w:val="21"/>
          </w:rPr>
          <w:instrText xml:space="preserve"> PAGEREF _Toc18941130 \h </w:instrText>
        </w:r>
        <w:r w:rsidR="007E17F5" w:rsidRPr="007E17F5">
          <w:rPr>
            <w:rFonts w:asciiTheme="minorEastAsia" w:eastAsiaTheme="minorEastAsia" w:hAnsiTheme="minorEastAsia"/>
            <w:b w:val="0"/>
            <w:noProof/>
            <w:webHidden/>
            <w:szCs w:val="21"/>
          </w:rPr>
        </w:r>
        <w:r w:rsidR="007E17F5" w:rsidRPr="007E17F5">
          <w:rPr>
            <w:rFonts w:asciiTheme="minorEastAsia" w:eastAsiaTheme="minorEastAsia" w:hAnsiTheme="minorEastAsia"/>
            <w:b w:val="0"/>
            <w:noProof/>
            <w:webHidden/>
            <w:szCs w:val="21"/>
          </w:rPr>
          <w:fldChar w:fldCharType="separate"/>
        </w:r>
        <w:r w:rsidR="007E17F5" w:rsidRPr="007E17F5">
          <w:rPr>
            <w:rFonts w:asciiTheme="minorEastAsia" w:eastAsiaTheme="minorEastAsia" w:hAnsiTheme="minorEastAsia"/>
            <w:b w:val="0"/>
            <w:noProof/>
            <w:webHidden/>
            <w:szCs w:val="21"/>
          </w:rPr>
          <w:t>8</w:t>
        </w:r>
        <w:r w:rsidR="007E17F5" w:rsidRPr="007E17F5">
          <w:rPr>
            <w:rFonts w:asciiTheme="minorEastAsia" w:eastAsiaTheme="minorEastAsia" w:hAnsiTheme="minorEastAsia"/>
            <w:b w:val="0"/>
            <w:noProof/>
            <w:webHidden/>
            <w:szCs w:val="21"/>
          </w:rPr>
          <w:fldChar w:fldCharType="end"/>
        </w:r>
      </w:hyperlink>
    </w:p>
    <w:p w:rsidR="007E17F5" w:rsidRPr="007E17F5" w:rsidRDefault="001037D1" w:rsidP="007E17F5">
      <w:pPr>
        <w:pStyle w:val="TOC1"/>
        <w:tabs>
          <w:tab w:val="right" w:leader="dot" w:pos="9060"/>
        </w:tabs>
        <w:spacing w:before="0" w:after="0" w:line="360" w:lineRule="exact"/>
        <w:rPr>
          <w:rFonts w:asciiTheme="minorEastAsia" w:eastAsiaTheme="minorEastAsia" w:hAnsiTheme="minorEastAsia" w:cstheme="minorBidi"/>
          <w:b w:val="0"/>
          <w:bCs w:val="0"/>
          <w:caps w:val="0"/>
          <w:noProof/>
          <w:szCs w:val="21"/>
        </w:rPr>
      </w:pPr>
      <w:hyperlink w:anchor="_Toc18941130" w:history="1">
        <w:r w:rsidR="007E17F5">
          <w:rPr>
            <w:rStyle w:val="aa"/>
            <w:rFonts w:asciiTheme="minorEastAsia" w:eastAsiaTheme="minorEastAsia" w:hAnsiTheme="minorEastAsia" w:hint="eastAsia"/>
            <w:b w:val="0"/>
            <w:noProof/>
          </w:rPr>
          <w:t>附录A  记录表格</w:t>
        </w:r>
        <w:r w:rsidR="007E17F5" w:rsidRPr="007E17F5">
          <w:rPr>
            <w:rFonts w:asciiTheme="minorEastAsia" w:eastAsiaTheme="minorEastAsia" w:hAnsiTheme="minorEastAsia"/>
            <w:b w:val="0"/>
            <w:noProof/>
            <w:webHidden/>
            <w:szCs w:val="21"/>
          </w:rPr>
          <w:tab/>
        </w:r>
        <w:r w:rsidR="007E17F5">
          <w:rPr>
            <w:rFonts w:asciiTheme="minorEastAsia" w:eastAsiaTheme="minorEastAsia" w:hAnsiTheme="minorEastAsia" w:hint="eastAsia"/>
            <w:b w:val="0"/>
            <w:noProof/>
            <w:webHidden/>
            <w:szCs w:val="21"/>
          </w:rPr>
          <w:t>9</w:t>
        </w:r>
      </w:hyperlink>
    </w:p>
    <w:p w:rsidR="007E17F5" w:rsidRPr="007E17F5" w:rsidRDefault="007E17F5" w:rsidP="007E17F5"/>
    <w:p w:rsidR="00AC3EFE" w:rsidRPr="008271A7" w:rsidRDefault="00FB4F4E" w:rsidP="007E17F5">
      <w:pPr>
        <w:tabs>
          <w:tab w:val="left" w:pos="2046"/>
        </w:tabs>
        <w:sectPr w:rsidR="00AC3EFE" w:rsidRPr="008271A7" w:rsidSect="00710B8C">
          <w:headerReference w:type="even" r:id="rId12"/>
          <w:headerReference w:type="default" r:id="rId13"/>
          <w:footerReference w:type="default" r:id="rId14"/>
          <w:pgSz w:w="11906" w:h="16838" w:code="9"/>
          <w:pgMar w:top="567" w:right="1418" w:bottom="1134" w:left="1418" w:header="1418" w:footer="1134" w:gutter="0"/>
          <w:pgNumType w:fmt="upperRoman" w:start="1"/>
          <w:cols w:space="720"/>
          <w:formProt w:val="0"/>
          <w:docGrid w:type="lines" w:linePitch="312"/>
        </w:sectPr>
      </w:pPr>
      <w:r w:rsidRPr="007E17F5">
        <w:rPr>
          <w:rFonts w:asciiTheme="minorEastAsia" w:eastAsiaTheme="minorEastAsia" w:hAnsiTheme="minorEastAsia"/>
          <w:szCs w:val="21"/>
        </w:rPr>
        <w:fldChar w:fldCharType="end"/>
      </w:r>
      <w:r>
        <w:tab/>
      </w:r>
      <w:r w:rsidR="008271A7">
        <w:tab/>
      </w:r>
    </w:p>
    <w:tbl>
      <w:tblPr>
        <w:tblW w:w="9319" w:type="dxa"/>
        <w:tblInd w:w="26" w:type="dxa"/>
        <w:tblLayout w:type="fixed"/>
        <w:tblCellMar>
          <w:left w:w="0" w:type="dxa"/>
          <w:right w:w="0" w:type="dxa"/>
        </w:tblCellMar>
        <w:tblLook w:val="04A0" w:firstRow="1" w:lastRow="0" w:firstColumn="1" w:lastColumn="0" w:noHBand="0" w:noVBand="1"/>
      </w:tblPr>
      <w:tblGrid>
        <w:gridCol w:w="9319"/>
      </w:tblGrid>
      <w:tr w:rsidR="00AC3EFE">
        <w:trPr>
          <w:trHeight w:hRule="exact" w:val="567"/>
        </w:trPr>
        <w:tc>
          <w:tcPr>
            <w:tcW w:w="9319" w:type="dxa"/>
            <w:vAlign w:val="center"/>
          </w:tcPr>
          <w:p w:rsidR="00AC3EFE" w:rsidRDefault="00AC3EFE">
            <w:pPr>
              <w:jc w:val="center"/>
            </w:pPr>
          </w:p>
          <w:p w:rsidR="00AC3EFE" w:rsidRDefault="00AC3EFE">
            <w:pPr>
              <w:jc w:val="center"/>
              <w:rPr>
                <w:rFonts w:eastAsia="华文中宋"/>
              </w:rPr>
            </w:pPr>
          </w:p>
        </w:tc>
      </w:tr>
      <w:tr w:rsidR="00AC3EFE">
        <w:trPr>
          <w:trHeight w:hRule="exact" w:val="360"/>
        </w:trPr>
        <w:tc>
          <w:tcPr>
            <w:tcW w:w="9319" w:type="dxa"/>
            <w:vAlign w:val="center"/>
          </w:tcPr>
          <w:p w:rsidR="00AC3EFE" w:rsidRDefault="006D54A1" w:rsidP="006C2A4E">
            <w:pPr>
              <w:pStyle w:val="aff3"/>
            </w:pPr>
            <w:bookmarkStart w:id="1" w:name="_Toc509818962"/>
            <w:bookmarkStart w:id="2" w:name="_Toc32084"/>
            <w:bookmarkStart w:id="3" w:name="_Toc15876"/>
            <w:bookmarkStart w:id="4" w:name="_Toc18448"/>
            <w:bookmarkStart w:id="5" w:name="_Toc2148988"/>
            <w:bookmarkStart w:id="6" w:name="_Toc18940402"/>
            <w:bookmarkStart w:id="7" w:name="_Toc18940543"/>
            <w:bookmarkStart w:id="8" w:name="_Toc18940639"/>
            <w:bookmarkStart w:id="9" w:name="_Toc18941101"/>
            <w:r>
              <w:rPr>
                <w:rFonts w:hint="eastAsia"/>
              </w:rPr>
              <w:t>前   言</w:t>
            </w:r>
            <w:bookmarkEnd w:id="1"/>
            <w:bookmarkEnd w:id="2"/>
            <w:bookmarkEnd w:id="3"/>
            <w:bookmarkEnd w:id="4"/>
            <w:bookmarkEnd w:id="5"/>
            <w:bookmarkEnd w:id="6"/>
            <w:bookmarkEnd w:id="7"/>
            <w:bookmarkEnd w:id="8"/>
            <w:bookmarkEnd w:id="9"/>
          </w:p>
        </w:tc>
      </w:tr>
      <w:tr w:rsidR="00AC3EFE">
        <w:trPr>
          <w:trHeight w:hRule="exact" w:val="519"/>
        </w:trPr>
        <w:tc>
          <w:tcPr>
            <w:tcW w:w="9319" w:type="dxa"/>
            <w:vAlign w:val="center"/>
          </w:tcPr>
          <w:p w:rsidR="00AC3EFE" w:rsidRDefault="00AC3EFE">
            <w:pPr>
              <w:jc w:val="center"/>
              <w:rPr>
                <w:rFonts w:eastAsia="华文中宋"/>
              </w:rPr>
            </w:pPr>
          </w:p>
        </w:tc>
      </w:tr>
    </w:tbl>
    <w:p w:rsidR="00AC3EFE" w:rsidRDefault="006D54A1" w:rsidP="00D6439B">
      <w:pPr>
        <w:tabs>
          <w:tab w:val="left" w:pos="1050"/>
        </w:tabs>
        <w:autoSpaceDE w:val="0"/>
        <w:autoSpaceDN w:val="0"/>
        <w:adjustRightInd w:val="0"/>
        <w:spacing w:line="360" w:lineRule="exact"/>
        <w:ind w:firstLineChars="200" w:firstLine="420"/>
        <w:rPr>
          <w:rFonts w:asciiTheme="minorEastAsia" w:hAnsiTheme="minorEastAsia"/>
          <w:kern w:val="0"/>
          <w:szCs w:val="21"/>
        </w:rPr>
      </w:pPr>
      <w:bookmarkStart w:id="10" w:name="_Toc26014"/>
      <w:bookmarkStart w:id="11" w:name="_Toc16290"/>
      <w:bookmarkStart w:id="12" w:name="_Toc20380"/>
      <w:bookmarkStart w:id="13" w:name="_Toc8863"/>
      <w:bookmarkStart w:id="14" w:name="_Toc12375"/>
      <w:bookmarkStart w:id="15" w:name="_Toc12281"/>
      <w:bookmarkStart w:id="16" w:name="_Toc12712"/>
      <w:bookmarkStart w:id="17" w:name="_Toc8241"/>
      <w:r>
        <w:rPr>
          <w:rFonts w:asciiTheme="minorEastAsia" w:hAnsiTheme="minorEastAsia" w:hint="eastAsia"/>
          <w:kern w:val="0"/>
          <w:szCs w:val="21"/>
        </w:rPr>
        <w:t>本标准</w:t>
      </w:r>
      <w:r>
        <w:rPr>
          <w:rFonts w:asciiTheme="minorEastAsia" w:hAnsiTheme="minorEastAsia"/>
          <w:kern w:val="0"/>
          <w:szCs w:val="21"/>
        </w:rPr>
        <w:t>按照</w:t>
      </w:r>
      <w:r w:rsidRPr="000A16A3">
        <w:rPr>
          <w:kern w:val="0"/>
          <w:szCs w:val="21"/>
        </w:rPr>
        <w:t>GB/T</w:t>
      </w:r>
      <w:r w:rsidR="000A16A3" w:rsidRPr="000A16A3">
        <w:rPr>
          <w:kern w:val="0"/>
          <w:szCs w:val="21"/>
        </w:rPr>
        <w:t xml:space="preserve"> </w:t>
      </w:r>
      <w:r w:rsidRPr="000A16A3">
        <w:rPr>
          <w:kern w:val="0"/>
          <w:szCs w:val="21"/>
        </w:rPr>
        <w:t>1.1</w:t>
      </w:r>
      <w:r w:rsidRPr="000A16A3">
        <w:rPr>
          <w:rFonts w:hAnsiTheme="minorEastAsia"/>
          <w:kern w:val="0"/>
          <w:szCs w:val="21"/>
        </w:rPr>
        <w:t>－</w:t>
      </w:r>
      <w:r w:rsidRPr="000A16A3">
        <w:rPr>
          <w:kern w:val="0"/>
          <w:szCs w:val="21"/>
        </w:rPr>
        <w:t>2009</w:t>
      </w:r>
      <w:r w:rsidR="000A16A3" w:rsidRPr="000A16A3">
        <w:rPr>
          <w:kern w:val="0"/>
          <w:szCs w:val="21"/>
        </w:rPr>
        <w:t xml:space="preserve"> </w:t>
      </w:r>
      <w:r>
        <w:rPr>
          <w:rFonts w:asciiTheme="minorEastAsia" w:hAnsiTheme="minorEastAsia"/>
          <w:kern w:val="0"/>
          <w:szCs w:val="21"/>
        </w:rPr>
        <w:t>《标准化工作导则 第1</w:t>
      </w:r>
      <w:r>
        <w:rPr>
          <w:rFonts w:asciiTheme="minorEastAsia" w:hAnsiTheme="minorEastAsia" w:hint="eastAsia"/>
          <w:kern w:val="0"/>
          <w:szCs w:val="21"/>
        </w:rPr>
        <w:t>部分</w:t>
      </w:r>
      <w:r>
        <w:rPr>
          <w:rFonts w:asciiTheme="minorEastAsia" w:hAnsiTheme="minorEastAsia"/>
          <w:kern w:val="0"/>
          <w:szCs w:val="21"/>
        </w:rPr>
        <w:t>：标准的结构和编写》</w:t>
      </w:r>
      <w:r>
        <w:rPr>
          <w:rFonts w:hAnsi="宋体"/>
          <w:kern w:val="0"/>
          <w:szCs w:val="21"/>
        </w:rPr>
        <w:t>给出的规则起草</w:t>
      </w:r>
      <w:r>
        <w:rPr>
          <w:rFonts w:asciiTheme="minorEastAsia" w:hAnsiTheme="minorEastAsia"/>
          <w:kern w:val="0"/>
          <w:szCs w:val="21"/>
        </w:rPr>
        <w:t>。</w:t>
      </w:r>
    </w:p>
    <w:p w:rsidR="00AF7CB7" w:rsidRDefault="00AF7CB7" w:rsidP="00AF7CB7">
      <w:pPr>
        <w:spacing w:line="360" w:lineRule="exact"/>
        <w:ind w:firstLineChars="200" w:firstLine="420"/>
        <w:rPr>
          <w:rFonts w:ascii="宋体" w:hAnsi="宋体"/>
          <w:szCs w:val="21"/>
        </w:rPr>
      </w:pPr>
      <w:r>
        <w:rPr>
          <w:rFonts w:ascii="宋体" w:hAnsi="宋体" w:hint="eastAsia"/>
          <w:szCs w:val="21"/>
        </w:rPr>
        <w:t>请注意</w:t>
      </w:r>
      <w:r w:rsidRPr="00E02F73">
        <w:rPr>
          <w:rFonts w:ascii="宋体" w:hAnsi="宋体" w:hint="eastAsia"/>
          <w:szCs w:val="21"/>
        </w:rPr>
        <w:t>本</w:t>
      </w:r>
      <w:r>
        <w:rPr>
          <w:rFonts w:ascii="宋体" w:hAnsi="宋体" w:hint="eastAsia"/>
          <w:szCs w:val="21"/>
        </w:rPr>
        <w:t>文件</w:t>
      </w:r>
      <w:r w:rsidRPr="00E02F73">
        <w:rPr>
          <w:rFonts w:ascii="宋体" w:hAnsi="宋体" w:hint="eastAsia"/>
          <w:szCs w:val="21"/>
        </w:rPr>
        <w:t>的某些内容可能涉及专利，</w:t>
      </w:r>
      <w:r>
        <w:rPr>
          <w:rFonts w:ascii="宋体" w:hAnsi="宋体" w:hint="eastAsia"/>
          <w:szCs w:val="21"/>
        </w:rPr>
        <w:t>本文件</w:t>
      </w:r>
      <w:r w:rsidRPr="00E02F73">
        <w:rPr>
          <w:rFonts w:ascii="宋体" w:hAnsi="宋体" w:hint="eastAsia"/>
          <w:szCs w:val="21"/>
        </w:rPr>
        <w:t>的发布机构不承担识别这些专利的责任。</w:t>
      </w:r>
    </w:p>
    <w:p w:rsidR="00791569" w:rsidRDefault="0007419F" w:rsidP="00D6439B">
      <w:pPr>
        <w:spacing w:line="360" w:lineRule="exact"/>
        <w:ind w:firstLineChars="200" w:firstLine="420"/>
        <w:rPr>
          <w:rFonts w:asciiTheme="minorEastAsia" w:eastAsiaTheme="minorEastAsia" w:hAnsiTheme="minorEastAsia"/>
          <w:kern w:val="0"/>
          <w:szCs w:val="21"/>
        </w:rPr>
      </w:pPr>
      <w:r>
        <w:rPr>
          <w:rFonts w:asciiTheme="minorEastAsia" w:eastAsiaTheme="minorEastAsia" w:hAnsiTheme="minorEastAsia" w:hint="eastAsia"/>
          <w:kern w:val="0"/>
          <w:szCs w:val="21"/>
        </w:rPr>
        <w:t>本标准由</w:t>
      </w:r>
      <w:r w:rsidR="005931D8" w:rsidRPr="00DD68CE">
        <w:rPr>
          <w:rFonts w:asciiTheme="minorEastAsia" w:eastAsiaTheme="minorEastAsia" w:hAnsiTheme="minorEastAsia" w:cs="方正书宋_GBK" w:hint="eastAsia"/>
          <w:spacing w:val="8"/>
          <w:szCs w:val="21"/>
          <w:lang w:val="zh-CN"/>
        </w:rPr>
        <w:t>中国汽车工程学</w:t>
      </w:r>
      <w:proofErr w:type="gramStart"/>
      <w:r w:rsidR="005931D8" w:rsidRPr="00DD68CE">
        <w:rPr>
          <w:rFonts w:asciiTheme="minorEastAsia" w:eastAsiaTheme="minorEastAsia" w:hAnsiTheme="minorEastAsia" w:cs="方正书宋_GBK" w:hint="eastAsia"/>
          <w:spacing w:val="8"/>
          <w:szCs w:val="21"/>
          <w:lang w:val="zh-CN"/>
        </w:rPr>
        <w:t>会汽车</w:t>
      </w:r>
      <w:proofErr w:type="gramEnd"/>
      <w:r w:rsidR="005931D8" w:rsidRPr="00DD68CE">
        <w:rPr>
          <w:rFonts w:asciiTheme="minorEastAsia" w:eastAsiaTheme="minorEastAsia" w:hAnsiTheme="minorEastAsia" w:cs="方正书宋_GBK" w:hint="eastAsia"/>
          <w:spacing w:val="8"/>
          <w:szCs w:val="21"/>
          <w:lang w:val="zh-CN"/>
        </w:rPr>
        <w:t>防腐蚀老化分会</w:t>
      </w:r>
      <w:r>
        <w:rPr>
          <w:rFonts w:asciiTheme="minorEastAsia" w:eastAsiaTheme="minorEastAsia" w:hAnsiTheme="minorEastAsia" w:hint="eastAsia"/>
          <w:kern w:val="0"/>
          <w:szCs w:val="21"/>
        </w:rPr>
        <w:t>提出。</w:t>
      </w:r>
    </w:p>
    <w:p w:rsidR="005931D8" w:rsidRPr="005931D8" w:rsidRDefault="005931D8" w:rsidP="005931D8">
      <w:pPr>
        <w:spacing w:line="360" w:lineRule="exact"/>
        <w:ind w:firstLineChars="200" w:firstLine="420"/>
        <w:rPr>
          <w:rFonts w:ascii="宋体" w:hAnsi="宋体"/>
          <w:szCs w:val="21"/>
        </w:rPr>
      </w:pPr>
      <w:r w:rsidRPr="005931D8">
        <w:rPr>
          <w:rFonts w:ascii="宋体" w:hAnsi="宋体" w:hint="eastAsia"/>
          <w:szCs w:val="21"/>
        </w:rPr>
        <w:t>本标准由中国汽车工程学会批准。</w:t>
      </w:r>
    </w:p>
    <w:p w:rsidR="005931D8" w:rsidRPr="005931D8" w:rsidRDefault="005931D8" w:rsidP="005931D8">
      <w:pPr>
        <w:spacing w:line="360" w:lineRule="exact"/>
        <w:ind w:firstLineChars="200" w:firstLine="420"/>
        <w:rPr>
          <w:rFonts w:ascii="宋体" w:hAnsi="宋体"/>
          <w:szCs w:val="21"/>
        </w:rPr>
      </w:pPr>
      <w:r w:rsidRPr="005931D8">
        <w:rPr>
          <w:rFonts w:ascii="宋体" w:hAnsi="宋体" w:hint="eastAsia"/>
          <w:szCs w:val="21"/>
        </w:rPr>
        <w:t>本标准由中国汽车工程学会归口。</w:t>
      </w:r>
    </w:p>
    <w:p w:rsidR="00791569" w:rsidRPr="00AB2C42" w:rsidRDefault="00791569" w:rsidP="00D6439B">
      <w:pPr>
        <w:spacing w:line="360" w:lineRule="exact"/>
        <w:ind w:firstLineChars="200" w:firstLine="420"/>
        <w:rPr>
          <w:rFonts w:ascii="宋体" w:hAnsi="宋体"/>
          <w:szCs w:val="21"/>
        </w:rPr>
      </w:pPr>
      <w:r w:rsidRPr="00E02F73">
        <w:rPr>
          <w:rFonts w:ascii="宋体" w:hAnsi="宋体" w:hint="eastAsia"/>
          <w:szCs w:val="21"/>
        </w:rPr>
        <w:t>本标准起草单位：</w:t>
      </w:r>
      <w:r w:rsidR="00EB382C" w:rsidRPr="00EB382C">
        <w:rPr>
          <w:rFonts w:ascii="宋体" w:hAnsi="宋体" w:hint="eastAsia"/>
          <w:szCs w:val="21"/>
        </w:rPr>
        <w:t>海南热带汽车试验有限公司、美国Q-Lab公司中国代表处、</w:t>
      </w:r>
      <w:proofErr w:type="gramStart"/>
      <w:r w:rsidR="00EB382C" w:rsidRPr="00EB382C">
        <w:rPr>
          <w:rFonts w:ascii="宋体" w:hAnsi="宋体" w:hint="eastAsia"/>
          <w:szCs w:val="21"/>
        </w:rPr>
        <w:t>众泰汽车</w:t>
      </w:r>
      <w:proofErr w:type="gramEnd"/>
      <w:r w:rsidR="00EB382C" w:rsidRPr="00EB382C">
        <w:rPr>
          <w:rFonts w:ascii="宋体" w:hAnsi="宋体" w:hint="eastAsia"/>
          <w:szCs w:val="21"/>
        </w:rPr>
        <w:t>工程研究院、重庆长安汽车股份有限公司、中国科学院金属研究所、</w:t>
      </w:r>
      <w:proofErr w:type="gramStart"/>
      <w:r w:rsidR="00EB382C" w:rsidRPr="00EB382C">
        <w:rPr>
          <w:rFonts w:ascii="宋体" w:hAnsi="宋体" w:hint="eastAsia"/>
          <w:szCs w:val="21"/>
        </w:rPr>
        <w:t>一汽解放</w:t>
      </w:r>
      <w:proofErr w:type="gramEnd"/>
      <w:r w:rsidR="00EB382C" w:rsidRPr="00EB382C">
        <w:rPr>
          <w:rFonts w:ascii="宋体" w:hAnsi="宋体" w:hint="eastAsia"/>
          <w:szCs w:val="21"/>
        </w:rPr>
        <w:t>青岛汽车有限公司、</w:t>
      </w:r>
      <w:proofErr w:type="gramStart"/>
      <w:r w:rsidR="00EB382C" w:rsidRPr="00EB382C">
        <w:rPr>
          <w:rFonts w:ascii="宋体" w:hAnsi="宋体" w:hint="eastAsia"/>
          <w:szCs w:val="21"/>
        </w:rPr>
        <w:t>一</w:t>
      </w:r>
      <w:proofErr w:type="gramEnd"/>
      <w:r w:rsidR="00EB382C" w:rsidRPr="00EB382C">
        <w:rPr>
          <w:rFonts w:ascii="宋体" w:hAnsi="宋体" w:hint="eastAsia"/>
          <w:szCs w:val="21"/>
        </w:rPr>
        <w:t>汽-大众汽车有限公司、中国第一汽车股份有限公司天津技术开发分公司、安徽江淮汽车集团股份有限公司、湖南湘江关西涂料有限公司、新疆吐鲁番自然环境试验研究中心。</w:t>
      </w:r>
    </w:p>
    <w:p w:rsidR="00791569" w:rsidRPr="00AB2C42" w:rsidRDefault="00791569" w:rsidP="00D6439B">
      <w:pPr>
        <w:autoSpaceDE w:val="0"/>
        <w:autoSpaceDN w:val="0"/>
        <w:spacing w:line="360" w:lineRule="exact"/>
        <w:ind w:firstLineChars="200" w:firstLine="420"/>
        <w:jc w:val="left"/>
        <w:rPr>
          <w:rFonts w:ascii="宋体" w:hAnsi="宋体"/>
          <w:noProof/>
        </w:rPr>
      </w:pPr>
      <w:r w:rsidRPr="00E02F73">
        <w:rPr>
          <w:rFonts w:ascii="宋体" w:hAnsi="宋体" w:hint="eastAsia"/>
          <w:noProof/>
        </w:rPr>
        <w:t>本</w:t>
      </w:r>
      <w:r w:rsidRPr="00E02F73">
        <w:rPr>
          <w:rFonts w:ascii="宋体" w:hAnsi="宋体" w:hint="eastAsia"/>
          <w:noProof/>
          <w:szCs w:val="21"/>
        </w:rPr>
        <w:t>标准</w:t>
      </w:r>
      <w:r w:rsidRPr="00E02F73">
        <w:rPr>
          <w:rFonts w:ascii="宋体" w:hAnsi="宋体" w:hint="eastAsia"/>
          <w:noProof/>
        </w:rPr>
        <w:t>主要起草人：</w:t>
      </w:r>
    </w:p>
    <w:p w:rsidR="00AC3EFE" w:rsidRDefault="006D54A1" w:rsidP="00D6439B">
      <w:pPr>
        <w:widowControl/>
        <w:spacing w:line="360" w:lineRule="exact"/>
        <w:jc w:val="left"/>
        <w:rPr>
          <w:szCs w:val="21"/>
        </w:rPr>
      </w:pPr>
      <w:r>
        <w:rPr>
          <w:szCs w:val="21"/>
        </w:rPr>
        <w:br w:type="page"/>
      </w:r>
    </w:p>
    <w:p w:rsidR="00AC3EFE" w:rsidRPr="007705A5" w:rsidRDefault="00AC3EFE">
      <w:pPr>
        <w:jc w:val="center"/>
        <w:rPr>
          <w:rFonts w:ascii="黑体" w:eastAsia="黑体" w:hAnsi="黑体" w:cs="黑体"/>
          <w:sz w:val="32"/>
          <w:szCs w:val="32"/>
        </w:rPr>
        <w:sectPr w:rsidR="00AC3EFE" w:rsidRPr="007705A5" w:rsidSect="00FB75BA">
          <w:headerReference w:type="even" r:id="rId15"/>
          <w:headerReference w:type="default" r:id="rId16"/>
          <w:footerReference w:type="even" r:id="rId17"/>
          <w:footerReference w:type="default" r:id="rId18"/>
          <w:pgSz w:w="11906" w:h="16838"/>
          <w:pgMar w:top="1985" w:right="1588" w:bottom="1344" w:left="1588" w:header="1418" w:footer="868" w:gutter="0"/>
          <w:pgNumType w:fmt="upperRoman" w:start="1"/>
          <w:cols w:space="720"/>
          <w:docGrid w:type="lines" w:linePitch="312"/>
        </w:sectPr>
      </w:pPr>
    </w:p>
    <w:tbl>
      <w:tblPr>
        <w:tblW w:w="9356" w:type="dxa"/>
        <w:tblLayout w:type="fixed"/>
        <w:tblCellMar>
          <w:left w:w="0" w:type="dxa"/>
          <w:right w:w="0" w:type="dxa"/>
        </w:tblCellMar>
        <w:tblLook w:val="04A0" w:firstRow="1" w:lastRow="0" w:firstColumn="1" w:lastColumn="0" w:noHBand="0" w:noVBand="1"/>
      </w:tblPr>
      <w:tblGrid>
        <w:gridCol w:w="9356"/>
      </w:tblGrid>
      <w:tr w:rsidR="00AC3EFE">
        <w:trPr>
          <w:trHeight w:hRule="exact" w:val="469"/>
        </w:trPr>
        <w:tc>
          <w:tcPr>
            <w:tcW w:w="9356" w:type="dxa"/>
            <w:vAlign w:val="center"/>
          </w:tcPr>
          <w:p w:rsidR="00AC3EFE" w:rsidRPr="00CA7797" w:rsidRDefault="00CA7797">
            <w:pPr>
              <w:pStyle w:val="af0"/>
              <w:spacing w:before="0" w:after="0" w:line="240" w:lineRule="auto"/>
              <w:rPr>
                <w:rFonts w:hAnsi="黑体"/>
                <w:szCs w:val="32"/>
              </w:rPr>
            </w:pPr>
            <w:bookmarkStart w:id="18" w:name="_Toc511741583"/>
            <w:bookmarkStart w:id="19" w:name="_Toc419982517"/>
            <w:bookmarkStart w:id="20" w:name="_Toc424203554"/>
            <w:bookmarkStart w:id="21" w:name="_Toc2148989"/>
            <w:bookmarkStart w:id="22" w:name="_Toc18940544"/>
            <w:bookmarkStart w:id="23" w:name="_Toc18940640"/>
            <w:bookmarkEnd w:id="10"/>
            <w:bookmarkEnd w:id="11"/>
            <w:bookmarkEnd w:id="12"/>
            <w:bookmarkEnd w:id="13"/>
            <w:bookmarkEnd w:id="14"/>
            <w:bookmarkEnd w:id="15"/>
            <w:bookmarkEnd w:id="16"/>
            <w:bookmarkEnd w:id="17"/>
            <w:r w:rsidRPr="00CA7797">
              <w:rPr>
                <w:rFonts w:hAnsi="黑体" w:hint="eastAsia"/>
              </w:rPr>
              <w:lastRenderedPageBreak/>
              <w:t>汽车</w:t>
            </w:r>
            <w:r w:rsidR="005931D8">
              <w:rPr>
                <w:rFonts w:hAnsi="黑体" w:hint="eastAsia"/>
              </w:rPr>
              <w:t>涂层户外加速腐蚀试验</w:t>
            </w:r>
            <w:r w:rsidRPr="00CA7797">
              <w:rPr>
                <w:rFonts w:hAnsi="黑体" w:hint="eastAsia"/>
              </w:rPr>
              <w:t>方法</w:t>
            </w:r>
            <w:bookmarkEnd w:id="18"/>
            <w:bookmarkEnd w:id="19"/>
            <w:bookmarkEnd w:id="20"/>
            <w:bookmarkEnd w:id="21"/>
            <w:bookmarkEnd w:id="22"/>
            <w:bookmarkEnd w:id="23"/>
          </w:p>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 w:rsidR="00AC3EFE" w:rsidRDefault="00AC3EFE">
            <w:pPr>
              <w:spacing w:line="360" w:lineRule="exact"/>
              <w:jc w:val="center"/>
              <w:rPr>
                <w:rFonts w:ascii="黑体" w:eastAsia="黑体"/>
                <w:sz w:val="32"/>
                <w:szCs w:val="32"/>
              </w:rPr>
            </w:pPr>
          </w:p>
        </w:tc>
      </w:tr>
      <w:tr w:rsidR="00AC3EFE">
        <w:trPr>
          <w:trHeight w:hRule="exact" w:val="316"/>
        </w:trPr>
        <w:tc>
          <w:tcPr>
            <w:tcW w:w="9356" w:type="dxa"/>
          </w:tcPr>
          <w:p w:rsidR="00AC3EFE" w:rsidRDefault="00AC3EFE">
            <w:pPr>
              <w:jc w:val="center"/>
              <w:rPr>
                <w:rFonts w:ascii="黑体" w:eastAsia="黑体"/>
                <w:sz w:val="32"/>
                <w:szCs w:val="32"/>
              </w:rPr>
            </w:pPr>
          </w:p>
        </w:tc>
      </w:tr>
    </w:tbl>
    <w:p w:rsidR="00AC3EFE" w:rsidRDefault="006D54A1" w:rsidP="00EE4861">
      <w:pPr>
        <w:pStyle w:val="aff0"/>
        <w:spacing w:before="312" w:after="312"/>
      </w:pPr>
      <w:bookmarkStart w:id="24" w:name="_Toc424203555"/>
      <w:bookmarkStart w:id="25" w:name="_Toc2096031"/>
      <w:bookmarkStart w:id="26" w:name="_Toc18940403"/>
      <w:bookmarkStart w:id="27" w:name="_Toc18941102"/>
      <w:bookmarkStart w:id="28" w:name="_Toc459724776"/>
      <w:bookmarkStart w:id="29" w:name="_Toc459720145"/>
      <w:r>
        <w:rPr>
          <w:rFonts w:hint="eastAsia"/>
        </w:rPr>
        <w:t xml:space="preserve">1  </w:t>
      </w:r>
      <w:r>
        <w:rPr>
          <w:rFonts w:hint="eastAsia"/>
        </w:rPr>
        <w:t>范围</w:t>
      </w:r>
      <w:bookmarkEnd w:id="24"/>
      <w:bookmarkEnd w:id="25"/>
      <w:bookmarkEnd w:id="26"/>
      <w:bookmarkEnd w:id="27"/>
    </w:p>
    <w:p w:rsidR="005931D8" w:rsidRPr="005931D8" w:rsidRDefault="005931D8" w:rsidP="005931D8">
      <w:pPr>
        <w:adjustRightInd w:val="0"/>
        <w:spacing w:line="360" w:lineRule="exact"/>
        <w:ind w:firstLineChars="200" w:firstLine="420"/>
        <w:rPr>
          <w:rFonts w:ascii="宋体" w:hAnsi="宋体"/>
        </w:rPr>
      </w:pPr>
      <w:r w:rsidRPr="005931D8">
        <w:rPr>
          <w:rFonts w:ascii="宋体" w:hAnsi="宋体" w:hint="eastAsia"/>
        </w:rPr>
        <w:t>本标</w:t>
      </w:r>
      <w:r w:rsidR="00CA7EE4">
        <w:rPr>
          <w:rFonts w:ascii="宋体" w:hAnsi="宋体" w:hint="eastAsia"/>
        </w:rPr>
        <w:t>准</w:t>
      </w:r>
      <w:r w:rsidRPr="005931D8">
        <w:rPr>
          <w:rFonts w:ascii="宋体" w:hAnsi="宋体" w:hint="eastAsia"/>
        </w:rPr>
        <w:t>规定了汽车零部件及材料在典型自然环境下喷盐雾加速腐蚀试验方法的场地、试验条件、仪器设备、试验样品、测量方法及结果评价方法。</w:t>
      </w:r>
    </w:p>
    <w:p w:rsidR="00EB382C" w:rsidRPr="005943FC" w:rsidRDefault="00EB382C" w:rsidP="00EB382C">
      <w:pPr>
        <w:spacing w:line="300" w:lineRule="auto"/>
        <w:ind w:firstLine="420"/>
        <w:rPr>
          <w:rFonts w:ascii="宋体" w:hAnsi="宋体"/>
        </w:rPr>
      </w:pPr>
      <w:bookmarkStart w:id="30" w:name="_Toc424203556"/>
      <w:bookmarkStart w:id="31" w:name="_Toc2096032"/>
      <w:r w:rsidRPr="005943FC">
        <w:rPr>
          <w:rFonts w:ascii="宋体" w:hAnsi="宋体" w:hint="eastAsia"/>
        </w:rPr>
        <w:t>本标准</w:t>
      </w:r>
      <w:r w:rsidRPr="005943FC">
        <w:rPr>
          <w:rFonts w:ascii="宋体" w:hAnsi="宋体"/>
        </w:rPr>
        <w:t>适用于</w:t>
      </w:r>
      <w:r w:rsidRPr="005943FC">
        <w:rPr>
          <w:rFonts w:ascii="宋体" w:hAnsi="宋体" w:hint="eastAsia"/>
        </w:rPr>
        <w:t>汽车用钢铁、铝、铜及其合金等金属覆盖层或其他转化膜层的户外加速腐蚀试验。</w:t>
      </w:r>
    </w:p>
    <w:p w:rsidR="00AC3EFE" w:rsidRDefault="006D54A1" w:rsidP="00EE4861">
      <w:pPr>
        <w:pStyle w:val="aff0"/>
        <w:spacing w:before="312" w:after="312"/>
      </w:pPr>
      <w:bookmarkStart w:id="32" w:name="_Toc18940404"/>
      <w:bookmarkStart w:id="33" w:name="_Toc18941103"/>
      <w:r>
        <w:rPr>
          <w:rFonts w:hint="eastAsia"/>
        </w:rPr>
        <w:t xml:space="preserve">2  </w:t>
      </w:r>
      <w:r>
        <w:rPr>
          <w:rFonts w:hint="eastAsia"/>
        </w:rPr>
        <w:t>规范性引用文件</w:t>
      </w:r>
      <w:bookmarkEnd w:id="30"/>
      <w:bookmarkEnd w:id="31"/>
      <w:bookmarkEnd w:id="32"/>
      <w:bookmarkEnd w:id="33"/>
    </w:p>
    <w:p w:rsidR="00AC3EFE" w:rsidRDefault="006D54A1" w:rsidP="00A358F7">
      <w:pPr>
        <w:pStyle w:val="ac"/>
        <w:spacing w:line="360" w:lineRule="exact"/>
        <w:ind w:firstLine="420"/>
      </w:pPr>
      <w:r>
        <w:rPr>
          <w:rFonts w:hint="eastAsia"/>
        </w:rPr>
        <w:t>下列文件对于本文件的应用是必不可少的。凡是注日期的引用文件，仅注日期的版本适用于本文件。凡是不注日期的引用文件，其最新版本（包括所有的修改单）适用于本文件。</w:t>
      </w:r>
    </w:p>
    <w:p w:rsidR="00507A39" w:rsidRDefault="00507A39" w:rsidP="00507A39">
      <w:pPr>
        <w:spacing w:line="360" w:lineRule="exact"/>
        <w:ind w:firstLineChars="200" w:firstLine="420"/>
        <w:rPr>
          <w:color w:val="000000"/>
          <w:szCs w:val="21"/>
        </w:rPr>
      </w:pPr>
      <w:r w:rsidRPr="00507A39">
        <w:rPr>
          <w:rFonts w:hint="eastAsia"/>
          <w:color w:val="000000"/>
          <w:szCs w:val="21"/>
        </w:rPr>
        <w:t xml:space="preserve">GB/T 13452.2 </w:t>
      </w:r>
      <w:r w:rsidRPr="00507A39">
        <w:rPr>
          <w:rFonts w:hint="eastAsia"/>
          <w:color w:val="000000"/>
          <w:szCs w:val="21"/>
        </w:rPr>
        <w:t>色漆和清漆</w:t>
      </w:r>
      <w:r w:rsidRPr="00507A39">
        <w:rPr>
          <w:rFonts w:hint="eastAsia"/>
          <w:color w:val="000000"/>
          <w:szCs w:val="21"/>
        </w:rPr>
        <w:t xml:space="preserve">  </w:t>
      </w:r>
      <w:r w:rsidRPr="00507A39">
        <w:rPr>
          <w:rFonts w:hint="eastAsia"/>
          <w:color w:val="000000"/>
          <w:szCs w:val="21"/>
        </w:rPr>
        <w:t>漆膜厚度的测定</w:t>
      </w:r>
    </w:p>
    <w:p w:rsidR="00EB382C" w:rsidRPr="00507A39" w:rsidRDefault="00EB382C" w:rsidP="00507A39">
      <w:pPr>
        <w:spacing w:line="360" w:lineRule="exact"/>
        <w:ind w:firstLineChars="200" w:firstLine="420"/>
        <w:rPr>
          <w:color w:val="000000"/>
          <w:szCs w:val="21"/>
        </w:rPr>
      </w:pPr>
      <w:r w:rsidRPr="00EB382C">
        <w:rPr>
          <w:rFonts w:hint="eastAsia"/>
          <w:color w:val="000000"/>
          <w:szCs w:val="21"/>
        </w:rPr>
        <w:t xml:space="preserve">GB/T 25834  </w:t>
      </w:r>
      <w:r w:rsidRPr="00EB382C">
        <w:rPr>
          <w:rFonts w:hint="eastAsia"/>
          <w:color w:val="000000"/>
          <w:szCs w:val="21"/>
        </w:rPr>
        <w:t>金属和合金的腐蚀</w:t>
      </w:r>
      <w:r w:rsidRPr="00EB382C">
        <w:rPr>
          <w:rFonts w:hint="eastAsia"/>
          <w:color w:val="000000"/>
          <w:szCs w:val="21"/>
        </w:rPr>
        <w:t xml:space="preserve"> </w:t>
      </w:r>
      <w:r w:rsidRPr="00EB382C">
        <w:rPr>
          <w:rFonts w:hint="eastAsia"/>
          <w:color w:val="000000"/>
          <w:szCs w:val="21"/>
        </w:rPr>
        <w:t>钢铁户外大气加速腐蚀试验</w:t>
      </w:r>
    </w:p>
    <w:p w:rsidR="00EB382C" w:rsidRPr="00EB382C" w:rsidRDefault="00EB382C" w:rsidP="00EB382C">
      <w:pPr>
        <w:spacing w:line="360" w:lineRule="exact"/>
        <w:ind w:firstLineChars="200" w:firstLine="420"/>
        <w:rPr>
          <w:color w:val="000000"/>
          <w:szCs w:val="21"/>
        </w:rPr>
      </w:pPr>
      <w:r w:rsidRPr="00EB382C">
        <w:rPr>
          <w:rFonts w:hint="eastAsia"/>
          <w:color w:val="000000"/>
          <w:szCs w:val="21"/>
        </w:rPr>
        <w:t>GB/T 30789.1</w:t>
      </w:r>
      <w:r w:rsidRPr="00EB382C">
        <w:rPr>
          <w:rFonts w:hint="eastAsia"/>
          <w:color w:val="000000"/>
          <w:szCs w:val="21"/>
        </w:rPr>
        <w:t>～</w:t>
      </w:r>
      <w:r w:rsidRPr="00EB382C">
        <w:rPr>
          <w:rFonts w:hint="eastAsia"/>
          <w:color w:val="000000"/>
          <w:szCs w:val="21"/>
        </w:rPr>
        <w:t xml:space="preserve">9  </w:t>
      </w:r>
      <w:r w:rsidRPr="00EB382C">
        <w:rPr>
          <w:rFonts w:hint="eastAsia"/>
          <w:color w:val="000000"/>
          <w:szCs w:val="21"/>
        </w:rPr>
        <w:t>色漆和清漆</w:t>
      </w:r>
      <w:r w:rsidRPr="00EB382C">
        <w:rPr>
          <w:rFonts w:hint="eastAsia"/>
          <w:color w:val="000000"/>
          <w:szCs w:val="21"/>
        </w:rPr>
        <w:t xml:space="preserve"> </w:t>
      </w:r>
      <w:r w:rsidRPr="00EB382C">
        <w:rPr>
          <w:rFonts w:hint="eastAsia"/>
          <w:color w:val="000000"/>
          <w:szCs w:val="21"/>
        </w:rPr>
        <w:t>涂层老化的评价缺陷的数量和大小以及外观均匀变化程度的标识</w:t>
      </w:r>
    </w:p>
    <w:p w:rsidR="00EB382C" w:rsidRPr="00EB382C" w:rsidRDefault="00EB382C" w:rsidP="00EB382C">
      <w:pPr>
        <w:spacing w:line="360" w:lineRule="exact"/>
        <w:ind w:firstLineChars="200" w:firstLine="420"/>
        <w:rPr>
          <w:color w:val="000000"/>
          <w:szCs w:val="21"/>
        </w:rPr>
      </w:pPr>
      <w:r w:rsidRPr="00EB382C">
        <w:rPr>
          <w:rFonts w:hint="eastAsia"/>
          <w:color w:val="000000"/>
          <w:szCs w:val="21"/>
        </w:rPr>
        <w:t xml:space="preserve">           </w:t>
      </w:r>
      <w:r w:rsidRPr="00EB382C">
        <w:rPr>
          <w:rFonts w:hint="eastAsia"/>
          <w:color w:val="000000"/>
          <w:szCs w:val="21"/>
        </w:rPr>
        <w:t>第</w:t>
      </w:r>
      <w:r w:rsidRPr="00EB382C">
        <w:rPr>
          <w:rFonts w:hint="eastAsia"/>
          <w:color w:val="000000"/>
          <w:szCs w:val="21"/>
        </w:rPr>
        <w:t>1</w:t>
      </w:r>
      <w:r w:rsidRPr="00EB382C">
        <w:rPr>
          <w:rFonts w:hint="eastAsia"/>
          <w:color w:val="000000"/>
          <w:szCs w:val="21"/>
        </w:rPr>
        <w:t>部分：总则与标识体系；</w:t>
      </w:r>
      <w:r w:rsidRPr="00EB382C">
        <w:rPr>
          <w:rFonts w:hint="eastAsia"/>
          <w:color w:val="000000"/>
          <w:szCs w:val="21"/>
        </w:rPr>
        <w:t>[ ISO 4628-</w:t>
      </w:r>
      <w:proofErr w:type="gramStart"/>
      <w:r w:rsidRPr="00EB382C">
        <w:rPr>
          <w:rFonts w:hint="eastAsia"/>
          <w:color w:val="000000"/>
          <w:szCs w:val="21"/>
        </w:rPr>
        <w:t>1 ,IDT</w:t>
      </w:r>
      <w:proofErr w:type="gramEnd"/>
      <w:r w:rsidRPr="00EB382C">
        <w:rPr>
          <w:rFonts w:hint="eastAsia"/>
          <w:color w:val="000000"/>
          <w:szCs w:val="21"/>
        </w:rPr>
        <w:t>]</w:t>
      </w:r>
    </w:p>
    <w:p w:rsidR="00EB382C" w:rsidRPr="00EB382C" w:rsidRDefault="00EB382C" w:rsidP="00EB382C">
      <w:pPr>
        <w:spacing w:line="360" w:lineRule="exact"/>
        <w:ind w:firstLineChars="200" w:firstLine="420"/>
        <w:rPr>
          <w:color w:val="000000"/>
          <w:szCs w:val="21"/>
        </w:rPr>
      </w:pPr>
      <w:r w:rsidRPr="00EB382C">
        <w:rPr>
          <w:rFonts w:hint="eastAsia"/>
          <w:color w:val="000000"/>
          <w:szCs w:val="21"/>
        </w:rPr>
        <w:t xml:space="preserve">           </w:t>
      </w:r>
      <w:r w:rsidRPr="00EB382C">
        <w:rPr>
          <w:rFonts w:hint="eastAsia"/>
          <w:color w:val="000000"/>
          <w:szCs w:val="21"/>
        </w:rPr>
        <w:t>第</w:t>
      </w:r>
      <w:r w:rsidRPr="00EB382C">
        <w:rPr>
          <w:rFonts w:hint="eastAsia"/>
          <w:color w:val="000000"/>
          <w:szCs w:val="21"/>
        </w:rPr>
        <w:t>2</w:t>
      </w:r>
      <w:r w:rsidRPr="00EB382C">
        <w:rPr>
          <w:rFonts w:hint="eastAsia"/>
          <w:color w:val="000000"/>
          <w:szCs w:val="21"/>
        </w:rPr>
        <w:t>部分：起泡等级的评定；</w:t>
      </w:r>
      <w:r w:rsidRPr="00EB382C">
        <w:rPr>
          <w:rFonts w:hint="eastAsia"/>
          <w:color w:val="000000"/>
          <w:szCs w:val="21"/>
        </w:rPr>
        <w:t>[ ISO 4628-</w:t>
      </w:r>
      <w:proofErr w:type="gramStart"/>
      <w:r w:rsidRPr="00EB382C">
        <w:rPr>
          <w:rFonts w:hint="eastAsia"/>
          <w:color w:val="000000"/>
          <w:szCs w:val="21"/>
        </w:rPr>
        <w:t>2 ,IDT</w:t>
      </w:r>
      <w:proofErr w:type="gramEnd"/>
      <w:r w:rsidRPr="00EB382C">
        <w:rPr>
          <w:rFonts w:hint="eastAsia"/>
          <w:color w:val="000000"/>
          <w:szCs w:val="21"/>
        </w:rPr>
        <w:t>]</w:t>
      </w:r>
    </w:p>
    <w:p w:rsidR="00EB382C" w:rsidRPr="00EB382C" w:rsidRDefault="00EB382C" w:rsidP="00EB382C">
      <w:pPr>
        <w:spacing w:line="360" w:lineRule="exact"/>
        <w:ind w:firstLineChars="200" w:firstLine="420"/>
        <w:rPr>
          <w:color w:val="000000"/>
          <w:szCs w:val="21"/>
        </w:rPr>
      </w:pPr>
      <w:r w:rsidRPr="00EB382C">
        <w:rPr>
          <w:rFonts w:hint="eastAsia"/>
          <w:color w:val="000000"/>
          <w:szCs w:val="21"/>
        </w:rPr>
        <w:t xml:space="preserve">           </w:t>
      </w:r>
      <w:r w:rsidRPr="00EB382C">
        <w:rPr>
          <w:rFonts w:hint="eastAsia"/>
          <w:color w:val="000000"/>
          <w:szCs w:val="21"/>
        </w:rPr>
        <w:t>第</w:t>
      </w:r>
      <w:r w:rsidRPr="00EB382C">
        <w:rPr>
          <w:rFonts w:hint="eastAsia"/>
          <w:color w:val="000000"/>
          <w:szCs w:val="21"/>
        </w:rPr>
        <w:t>3</w:t>
      </w:r>
      <w:r w:rsidRPr="00EB382C">
        <w:rPr>
          <w:rFonts w:hint="eastAsia"/>
          <w:color w:val="000000"/>
          <w:szCs w:val="21"/>
        </w:rPr>
        <w:t>部分：生锈等级的评定；</w:t>
      </w:r>
      <w:r w:rsidRPr="00EB382C">
        <w:rPr>
          <w:rFonts w:hint="eastAsia"/>
          <w:color w:val="000000"/>
          <w:szCs w:val="21"/>
        </w:rPr>
        <w:t>[ ISO 4628-</w:t>
      </w:r>
      <w:proofErr w:type="gramStart"/>
      <w:r w:rsidRPr="00EB382C">
        <w:rPr>
          <w:rFonts w:hint="eastAsia"/>
          <w:color w:val="000000"/>
          <w:szCs w:val="21"/>
        </w:rPr>
        <w:t>3 ,IDT</w:t>
      </w:r>
      <w:proofErr w:type="gramEnd"/>
      <w:r w:rsidRPr="00EB382C">
        <w:rPr>
          <w:rFonts w:hint="eastAsia"/>
          <w:color w:val="000000"/>
          <w:szCs w:val="21"/>
        </w:rPr>
        <w:t>]</w:t>
      </w:r>
    </w:p>
    <w:p w:rsidR="00EB382C" w:rsidRPr="00EB382C" w:rsidRDefault="00EB382C" w:rsidP="00EB382C">
      <w:pPr>
        <w:spacing w:line="360" w:lineRule="exact"/>
        <w:ind w:firstLineChars="200" w:firstLine="420"/>
        <w:rPr>
          <w:color w:val="000000"/>
          <w:szCs w:val="21"/>
        </w:rPr>
      </w:pPr>
      <w:r w:rsidRPr="00EB382C">
        <w:rPr>
          <w:rFonts w:hint="eastAsia"/>
          <w:color w:val="000000"/>
          <w:szCs w:val="21"/>
        </w:rPr>
        <w:t xml:space="preserve">           </w:t>
      </w:r>
      <w:r w:rsidRPr="00EB382C">
        <w:rPr>
          <w:rFonts w:hint="eastAsia"/>
          <w:color w:val="000000"/>
          <w:szCs w:val="21"/>
        </w:rPr>
        <w:t>第</w:t>
      </w:r>
      <w:r w:rsidRPr="00EB382C">
        <w:rPr>
          <w:rFonts w:hint="eastAsia"/>
          <w:color w:val="000000"/>
          <w:szCs w:val="21"/>
        </w:rPr>
        <w:t>4</w:t>
      </w:r>
      <w:r w:rsidRPr="00EB382C">
        <w:rPr>
          <w:rFonts w:hint="eastAsia"/>
          <w:color w:val="000000"/>
          <w:szCs w:val="21"/>
        </w:rPr>
        <w:t>部分：开裂等级的评定；</w:t>
      </w:r>
      <w:r w:rsidRPr="00EB382C">
        <w:rPr>
          <w:rFonts w:hint="eastAsia"/>
          <w:color w:val="000000"/>
          <w:szCs w:val="21"/>
        </w:rPr>
        <w:t>[ ISO 4628-</w:t>
      </w:r>
      <w:proofErr w:type="gramStart"/>
      <w:r w:rsidRPr="00EB382C">
        <w:rPr>
          <w:rFonts w:hint="eastAsia"/>
          <w:color w:val="000000"/>
          <w:szCs w:val="21"/>
        </w:rPr>
        <w:t>4 ,IDT</w:t>
      </w:r>
      <w:proofErr w:type="gramEnd"/>
      <w:r w:rsidRPr="00EB382C">
        <w:rPr>
          <w:rFonts w:hint="eastAsia"/>
          <w:color w:val="000000"/>
          <w:szCs w:val="21"/>
        </w:rPr>
        <w:t>]</w:t>
      </w:r>
    </w:p>
    <w:p w:rsidR="00EB382C" w:rsidRPr="00EB382C" w:rsidRDefault="00EB382C" w:rsidP="00EB382C">
      <w:pPr>
        <w:spacing w:line="360" w:lineRule="exact"/>
        <w:ind w:firstLineChars="200" w:firstLine="420"/>
        <w:rPr>
          <w:color w:val="000000"/>
          <w:szCs w:val="21"/>
        </w:rPr>
      </w:pPr>
      <w:r w:rsidRPr="00EB382C">
        <w:rPr>
          <w:rFonts w:hint="eastAsia"/>
          <w:color w:val="000000"/>
          <w:szCs w:val="21"/>
        </w:rPr>
        <w:t xml:space="preserve">           </w:t>
      </w:r>
      <w:r w:rsidRPr="00EB382C">
        <w:rPr>
          <w:rFonts w:hint="eastAsia"/>
          <w:color w:val="000000"/>
          <w:szCs w:val="21"/>
        </w:rPr>
        <w:t>第</w:t>
      </w:r>
      <w:r w:rsidRPr="00EB382C">
        <w:rPr>
          <w:rFonts w:hint="eastAsia"/>
          <w:color w:val="000000"/>
          <w:szCs w:val="21"/>
        </w:rPr>
        <w:t>5</w:t>
      </w:r>
      <w:r w:rsidRPr="00EB382C">
        <w:rPr>
          <w:rFonts w:hint="eastAsia"/>
          <w:color w:val="000000"/>
          <w:szCs w:val="21"/>
        </w:rPr>
        <w:t>部分：剥落等级的评定；</w:t>
      </w:r>
      <w:r w:rsidRPr="00EB382C">
        <w:rPr>
          <w:rFonts w:hint="eastAsia"/>
          <w:color w:val="000000"/>
          <w:szCs w:val="21"/>
        </w:rPr>
        <w:t>[ ISO 4628-</w:t>
      </w:r>
      <w:proofErr w:type="gramStart"/>
      <w:r w:rsidRPr="00EB382C">
        <w:rPr>
          <w:rFonts w:hint="eastAsia"/>
          <w:color w:val="000000"/>
          <w:szCs w:val="21"/>
        </w:rPr>
        <w:t>5 ,IDT</w:t>
      </w:r>
      <w:proofErr w:type="gramEnd"/>
      <w:r w:rsidRPr="00EB382C">
        <w:rPr>
          <w:rFonts w:hint="eastAsia"/>
          <w:color w:val="000000"/>
          <w:szCs w:val="21"/>
        </w:rPr>
        <w:t>]</w:t>
      </w:r>
    </w:p>
    <w:p w:rsidR="00EB382C" w:rsidRPr="00EB382C" w:rsidRDefault="00EB382C" w:rsidP="00EB382C">
      <w:pPr>
        <w:spacing w:line="360" w:lineRule="exact"/>
        <w:ind w:firstLineChars="200" w:firstLine="420"/>
        <w:rPr>
          <w:color w:val="000000"/>
          <w:szCs w:val="21"/>
        </w:rPr>
      </w:pPr>
      <w:r w:rsidRPr="00EB382C">
        <w:rPr>
          <w:rFonts w:hint="eastAsia"/>
          <w:color w:val="000000"/>
          <w:szCs w:val="21"/>
        </w:rPr>
        <w:t xml:space="preserve">           </w:t>
      </w:r>
      <w:r w:rsidRPr="00EB382C">
        <w:rPr>
          <w:rFonts w:hint="eastAsia"/>
          <w:color w:val="000000"/>
          <w:szCs w:val="21"/>
        </w:rPr>
        <w:t>第</w:t>
      </w:r>
      <w:r w:rsidRPr="00EB382C">
        <w:rPr>
          <w:rFonts w:hint="eastAsia"/>
          <w:color w:val="000000"/>
          <w:szCs w:val="21"/>
        </w:rPr>
        <w:t>6</w:t>
      </w:r>
      <w:r w:rsidRPr="00EB382C">
        <w:rPr>
          <w:rFonts w:hint="eastAsia"/>
          <w:color w:val="000000"/>
          <w:szCs w:val="21"/>
        </w:rPr>
        <w:t>部分：胶带法评定粉化等级；</w:t>
      </w:r>
      <w:r w:rsidRPr="00EB382C">
        <w:rPr>
          <w:rFonts w:hint="eastAsia"/>
          <w:color w:val="000000"/>
          <w:szCs w:val="21"/>
        </w:rPr>
        <w:t>[ ISO 4628-</w:t>
      </w:r>
      <w:proofErr w:type="gramStart"/>
      <w:r w:rsidRPr="00EB382C">
        <w:rPr>
          <w:rFonts w:hint="eastAsia"/>
          <w:color w:val="000000"/>
          <w:szCs w:val="21"/>
        </w:rPr>
        <w:t>6 ,IDT</w:t>
      </w:r>
      <w:proofErr w:type="gramEnd"/>
      <w:r w:rsidRPr="00EB382C">
        <w:rPr>
          <w:rFonts w:hint="eastAsia"/>
          <w:color w:val="000000"/>
          <w:szCs w:val="21"/>
        </w:rPr>
        <w:t>]</w:t>
      </w:r>
    </w:p>
    <w:p w:rsidR="00EB382C" w:rsidRPr="00EB382C" w:rsidRDefault="00EB382C" w:rsidP="00EB382C">
      <w:pPr>
        <w:spacing w:line="360" w:lineRule="exact"/>
        <w:ind w:firstLineChars="200" w:firstLine="420"/>
        <w:rPr>
          <w:color w:val="000000"/>
          <w:szCs w:val="21"/>
        </w:rPr>
      </w:pPr>
      <w:r w:rsidRPr="00EB382C">
        <w:rPr>
          <w:rFonts w:hint="eastAsia"/>
          <w:color w:val="000000"/>
          <w:szCs w:val="21"/>
        </w:rPr>
        <w:t xml:space="preserve">           </w:t>
      </w:r>
      <w:r w:rsidRPr="00EB382C">
        <w:rPr>
          <w:rFonts w:hint="eastAsia"/>
          <w:color w:val="000000"/>
          <w:szCs w:val="21"/>
        </w:rPr>
        <w:t>第</w:t>
      </w:r>
      <w:r w:rsidRPr="00EB382C">
        <w:rPr>
          <w:rFonts w:hint="eastAsia"/>
          <w:color w:val="000000"/>
          <w:szCs w:val="21"/>
        </w:rPr>
        <w:t>7</w:t>
      </w:r>
      <w:r w:rsidRPr="00EB382C">
        <w:rPr>
          <w:rFonts w:hint="eastAsia"/>
          <w:color w:val="000000"/>
          <w:szCs w:val="21"/>
        </w:rPr>
        <w:t>部分：天鹅绒布法评定粉化等级；</w:t>
      </w:r>
      <w:r w:rsidRPr="00EB382C">
        <w:rPr>
          <w:rFonts w:hint="eastAsia"/>
          <w:color w:val="000000"/>
          <w:szCs w:val="21"/>
        </w:rPr>
        <w:t>[ ISO 4628-</w:t>
      </w:r>
      <w:proofErr w:type="gramStart"/>
      <w:r w:rsidRPr="00EB382C">
        <w:rPr>
          <w:rFonts w:hint="eastAsia"/>
          <w:color w:val="000000"/>
          <w:szCs w:val="21"/>
        </w:rPr>
        <w:t>7 ,IDT</w:t>
      </w:r>
      <w:proofErr w:type="gramEnd"/>
      <w:r w:rsidRPr="00EB382C">
        <w:rPr>
          <w:rFonts w:hint="eastAsia"/>
          <w:color w:val="000000"/>
          <w:szCs w:val="21"/>
        </w:rPr>
        <w:t>]</w:t>
      </w:r>
    </w:p>
    <w:p w:rsidR="00EB382C" w:rsidRPr="00EB382C" w:rsidRDefault="00EB382C" w:rsidP="00EB382C">
      <w:pPr>
        <w:spacing w:line="360" w:lineRule="exact"/>
        <w:ind w:firstLineChars="200" w:firstLine="420"/>
        <w:rPr>
          <w:color w:val="000000"/>
          <w:szCs w:val="21"/>
        </w:rPr>
      </w:pPr>
      <w:r w:rsidRPr="00EB382C">
        <w:rPr>
          <w:rFonts w:hint="eastAsia"/>
          <w:color w:val="000000"/>
          <w:szCs w:val="21"/>
        </w:rPr>
        <w:t xml:space="preserve">           </w:t>
      </w:r>
      <w:r w:rsidRPr="00EB382C">
        <w:rPr>
          <w:rFonts w:hint="eastAsia"/>
          <w:color w:val="000000"/>
          <w:szCs w:val="21"/>
        </w:rPr>
        <w:t>第</w:t>
      </w:r>
      <w:r w:rsidRPr="00EB382C">
        <w:rPr>
          <w:rFonts w:hint="eastAsia"/>
          <w:color w:val="000000"/>
          <w:szCs w:val="21"/>
        </w:rPr>
        <w:t>8</w:t>
      </w:r>
      <w:r w:rsidRPr="00EB382C">
        <w:rPr>
          <w:rFonts w:hint="eastAsia"/>
          <w:color w:val="000000"/>
          <w:szCs w:val="21"/>
        </w:rPr>
        <w:t>部分：划线或其他人造缺陷周边剥离和腐蚀等级的评定；</w:t>
      </w:r>
      <w:r w:rsidRPr="00EB382C">
        <w:rPr>
          <w:rFonts w:hint="eastAsia"/>
          <w:color w:val="000000"/>
          <w:szCs w:val="21"/>
        </w:rPr>
        <w:t>[ ISO 4628-</w:t>
      </w:r>
      <w:proofErr w:type="gramStart"/>
      <w:r w:rsidRPr="00EB382C">
        <w:rPr>
          <w:rFonts w:hint="eastAsia"/>
          <w:color w:val="000000"/>
          <w:szCs w:val="21"/>
        </w:rPr>
        <w:t>8 ,IDT</w:t>
      </w:r>
      <w:proofErr w:type="gramEnd"/>
      <w:r w:rsidRPr="00EB382C">
        <w:rPr>
          <w:rFonts w:hint="eastAsia"/>
          <w:color w:val="000000"/>
          <w:szCs w:val="21"/>
        </w:rPr>
        <w:t>]</w:t>
      </w:r>
    </w:p>
    <w:p w:rsidR="00CA7797" w:rsidRDefault="00EB382C" w:rsidP="00EB382C">
      <w:pPr>
        <w:spacing w:line="360" w:lineRule="exact"/>
        <w:ind w:firstLineChars="200" w:firstLine="420"/>
        <w:rPr>
          <w:color w:val="000000"/>
          <w:szCs w:val="21"/>
        </w:rPr>
      </w:pPr>
      <w:r w:rsidRPr="00EB382C">
        <w:rPr>
          <w:rFonts w:hint="eastAsia"/>
          <w:color w:val="000000"/>
          <w:szCs w:val="21"/>
        </w:rPr>
        <w:t xml:space="preserve">           </w:t>
      </w:r>
      <w:r w:rsidRPr="00EB382C">
        <w:rPr>
          <w:rFonts w:hint="eastAsia"/>
          <w:color w:val="000000"/>
          <w:szCs w:val="21"/>
        </w:rPr>
        <w:t>第</w:t>
      </w:r>
      <w:r w:rsidRPr="00EB382C">
        <w:rPr>
          <w:rFonts w:hint="eastAsia"/>
          <w:color w:val="000000"/>
          <w:szCs w:val="21"/>
        </w:rPr>
        <w:t>9</w:t>
      </w:r>
      <w:r w:rsidRPr="00EB382C">
        <w:rPr>
          <w:rFonts w:hint="eastAsia"/>
          <w:color w:val="000000"/>
          <w:szCs w:val="21"/>
        </w:rPr>
        <w:t>部分：丝状腐蚀等级的评定；</w:t>
      </w:r>
      <w:r w:rsidRPr="00EB382C">
        <w:rPr>
          <w:rFonts w:hint="eastAsia"/>
          <w:color w:val="000000"/>
          <w:szCs w:val="21"/>
        </w:rPr>
        <w:t>[ ISO 4628-</w:t>
      </w:r>
      <w:proofErr w:type="gramStart"/>
      <w:r w:rsidRPr="00EB382C">
        <w:rPr>
          <w:rFonts w:hint="eastAsia"/>
          <w:color w:val="000000"/>
          <w:szCs w:val="21"/>
        </w:rPr>
        <w:t>10 ,IDT</w:t>
      </w:r>
      <w:proofErr w:type="gramEnd"/>
      <w:r w:rsidRPr="00EB382C">
        <w:rPr>
          <w:rFonts w:hint="eastAsia"/>
          <w:color w:val="000000"/>
          <w:szCs w:val="21"/>
        </w:rPr>
        <w:t>]</w:t>
      </w:r>
    </w:p>
    <w:p w:rsidR="00EB382C" w:rsidRPr="00507A39" w:rsidRDefault="00EB382C" w:rsidP="00EB382C">
      <w:pPr>
        <w:spacing w:line="360" w:lineRule="exact"/>
        <w:ind w:firstLineChars="200" w:firstLine="420"/>
        <w:rPr>
          <w:color w:val="000000"/>
          <w:szCs w:val="21"/>
        </w:rPr>
      </w:pPr>
      <w:r w:rsidRPr="00507A39">
        <w:rPr>
          <w:rFonts w:hint="eastAsia"/>
          <w:color w:val="000000"/>
          <w:szCs w:val="21"/>
        </w:rPr>
        <w:t>GB/T 3</w:t>
      </w:r>
      <w:r>
        <w:rPr>
          <w:rFonts w:hint="eastAsia"/>
          <w:color w:val="000000"/>
          <w:szCs w:val="21"/>
        </w:rPr>
        <w:t>1</w:t>
      </w:r>
      <w:r w:rsidRPr="00507A39">
        <w:rPr>
          <w:rFonts w:hint="eastAsia"/>
          <w:color w:val="000000"/>
          <w:szCs w:val="21"/>
        </w:rPr>
        <w:t>9</w:t>
      </w:r>
      <w:r>
        <w:rPr>
          <w:rFonts w:hint="eastAsia"/>
          <w:color w:val="000000"/>
          <w:szCs w:val="21"/>
        </w:rPr>
        <w:t>73</w:t>
      </w:r>
      <w:r w:rsidRPr="00507A39">
        <w:rPr>
          <w:rFonts w:hint="eastAsia"/>
          <w:color w:val="000000"/>
          <w:szCs w:val="21"/>
        </w:rPr>
        <w:t xml:space="preserve"> </w:t>
      </w:r>
      <w:r w:rsidRPr="00507A39">
        <w:rPr>
          <w:rFonts w:hint="eastAsia"/>
          <w:color w:val="000000"/>
          <w:szCs w:val="21"/>
        </w:rPr>
        <w:t>汽车非金属材料及部件自然曝露试验方法</w:t>
      </w:r>
    </w:p>
    <w:p w:rsidR="00EB382C" w:rsidRPr="00507A39" w:rsidRDefault="00EB382C" w:rsidP="00EB382C">
      <w:pPr>
        <w:spacing w:line="360" w:lineRule="exact"/>
        <w:ind w:firstLineChars="200" w:firstLine="420"/>
        <w:rPr>
          <w:color w:val="000000"/>
          <w:szCs w:val="21"/>
        </w:rPr>
      </w:pPr>
      <w:r w:rsidRPr="00507A39">
        <w:rPr>
          <w:rFonts w:hint="eastAsia"/>
          <w:color w:val="000000"/>
          <w:szCs w:val="21"/>
        </w:rPr>
        <w:t xml:space="preserve">ISO 8407 </w:t>
      </w:r>
      <w:r w:rsidRPr="00507A39">
        <w:rPr>
          <w:rFonts w:hint="eastAsia"/>
          <w:color w:val="000000"/>
          <w:szCs w:val="21"/>
        </w:rPr>
        <w:t>金属和合金的腐蚀</w:t>
      </w:r>
      <w:r w:rsidRPr="00507A39">
        <w:rPr>
          <w:rFonts w:hint="eastAsia"/>
          <w:color w:val="000000"/>
          <w:szCs w:val="21"/>
        </w:rPr>
        <w:t xml:space="preserve">  </w:t>
      </w:r>
      <w:r w:rsidRPr="00507A39">
        <w:rPr>
          <w:rFonts w:hint="eastAsia"/>
          <w:color w:val="000000"/>
          <w:szCs w:val="21"/>
        </w:rPr>
        <w:t>腐蚀试样中腐蚀产物的清除</w:t>
      </w:r>
    </w:p>
    <w:p w:rsidR="00EB382C" w:rsidRDefault="00EB382C" w:rsidP="00EB382C">
      <w:pPr>
        <w:spacing w:line="360" w:lineRule="exact"/>
        <w:ind w:firstLineChars="200" w:firstLine="420"/>
        <w:rPr>
          <w:color w:val="000000"/>
          <w:szCs w:val="21"/>
        </w:rPr>
      </w:pPr>
      <w:r w:rsidRPr="00507A39">
        <w:rPr>
          <w:rFonts w:hint="eastAsia"/>
          <w:color w:val="000000"/>
          <w:szCs w:val="21"/>
        </w:rPr>
        <w:t xml:space="preserve">ISO 9226 </w:t>
      </w:r>
      <w:r w:rsidRPr="00507A39">
        <w:rPr>
          <w:rFonts w:hint="eastAsia"/>
          <w:color w:val="000000"/>
          <w:szCs w:val="21"/>
        </w:rPr>
        <w:t>金属和合金的腐蚀—大气腐蚀—测定标准标本腐蚀性的评价腐蚀速率</w:t>
      </w:r>
    </w:p>
    <w:p w:rsidR="00EB382C" w:rsidRPr="00507A39" w:rsidRDefault="00EB382C" w:rsidP="00EB382C">
      <w:pPr>
        <w:spacing w:line="360" w:lineRule="exact"/>
        <w:ind w:firstLineChars="200" w:firstLine="420"/>
        <w:rPr>
          <w:color w:val="000000"/>
          <w:szCs w:val="21"/>
        </w:rPr>
      </w:pPr>
      <w:r w:rsidRPr="00507A39">
        <w:rPr>
          <w:rFonts w:hint="eastAsia"/>
          <w:color w:val="000000"/>
          <w:szCs w:val="21"/>
        </w:rPr>
        <w:t xml:space="preserve">ISO 11474 </w:t>
      </w:r>
      <w:r w:rsidRPr="00507A39">
        <w:rPr>
          <w:rFonts w:hint="eastAsia"/>
          <w:color w:val="000000"/>
          <w:szCs w:val="21"/>
        </w:rPr>
        <w:t>金属和合金的腐蚀</w:t>
      </w:r>
      <w:r w:rsidRPr="00507A39">
        <w:rPr>
          <w:rFonts w:hint="eastAsia"/>
          <w:color w:val="000000"/>
          <w:szCs w:val="21"/>
        </w:rPr>
        <w:t>.</w:t>
      </w:r>
      <w:r w:rsidRPr="00507A39">
        <w:rPr>
          <w:rFonts w:hint="eastAsia"/>
          <w:color w:val="000000"/>
          <w:szCs w:val="21"/>
        </w:rPr>
        <w:t>人造气氛的腐蚀试验</w:t>
      </w:r>
      <w:r w:rsidRPr="00507A39">
        <w:rPr>
          <w:rFonts w:hint="eastAsia"/>
          <w:color w:val="000000"/>
          <w:szCs w:val="21"/>
        </w:rPr>
        <w:t>.</w:t>
      </w:r>
      <w:r w:rsidRPr="00507A39">
        <w:rPr>
          <w:rFonts w:hint="eastAsia"/>
          <w:color w:val="000000"/>
          <w:szCs w:val="21"/>
        </w:rPr>
        <w:t>间歇盐雾下的室外加速试验</w:t>
      </w:r>
      <w:r w:rsidRPr="00507A39">
        <w:rPr>
          <w:rFonts w:hint="eastAsia"/>
          <w:color w:val="000000"/>
          <w:szCs w:val="21"/>
        </w:rPr>
        <w:t>(</w:t>
      </w:r>
      <w:r w:rsidRPr="00507A39">
        <w:rPr>
          <w:rFonts w:hint="eastAsia"/>
          <w:color w:val="000000"/>
          <w:szCs w:val="21"/>
        </w:rPr>
        <w:t>疮痂试验</w:t>
      </w:r>
      <w:r w:rsidRPr="00507A39">
        <w:rPr>
          <w:rFonts w:hint="eastAsia"/>
          <w:color w:val="000000"/>
          <w:szCs w:val="21"/>
        </w:rPr>
        <w:t>)</w:t>
      </w:r>
    </w:p>
    <w:p w:rsidR="00EB382C" w:rsidRPr="00507A39" w:rsidRDefault="00EB382C" w:rsidP="00EB382C">
      <w:pPr>
        <w:spacing w:line="360" w:lineRule="exact"/>
        <w:ind w:firstLineChars="200" w:firstLine="420"/>
        <w:rPr>
          <w:color w:val="000000"/>
          <w:szCs w:val="21"/>
        </w:rPr>
      </w:pPr>
      <w:r w:rsidRPr="00507A39">
        <w:rPr>
          <w:rFonts w:hint="eastAsia"/>
          <w:color w:val="000000"/>
          <w:szCs w:val="21"/>
        </w:rPr>
        <w:t xml:space="preserve">ASTM D6675 </w:t>
      </w:r>
      <w:r w:rsidRPr="00507A39">
        <w:rPr>
          <w:rFonts w:hint="eastAsia"/>
          <w:color w:val="000000"/>
          <w:szCs w:val="21"/>
        </w:rPr>
        <w:t>汽车钢板上有机涂层的盐加速户外表面腐蚀试验的标准实施规程</w:t>
      </w:r>
    </w:p>
    <w:p w:rsidR="00AC3EFE" w:rsidRDefault="006D54A1" w:rsidP="00EE4861">
      <w:pPr>
        <w:pStyle w:val="aff0"/>
        <w:spacing w:before="312" w:after="312"/>
      </w:pPr>
      <w:bookmarkStart w:id="34" w:name="_Toc424203557"/>
      <w:bookmarkStart w:id="35" w:name="_Toc2096033"/>
      <w:bookmarkStart w:id="36" w:name="_Toc18940405"/>
      <w:bookmarkStart w:id="37" w:name="_Toc18941104"/>
      <w:r>
        <w:rPr>
          <w:rFonts w:hint="eastAsia"/>
        </w:rPr>
        <w:t xml:space="preserve">3  </w:t>
      </w:r>
      <w:r>
        <w:rPr>
          <w:rFonts w:hint="eastAsia"/>
        </w:rPr>
        <w:t>术语和定义</w:t>
      </w:r>
      <w:bookmarkEnd w:id="34"/>
      <w:bookmarkEnd w:id="35"/>
      <w:bookmarkEnd w:id="36"/>
      <w:bookmarkEnd w:id="37"/>
      <w:r w:rsidR="00EE4861">
        <w:tab/>
      </w:r>
    </w:p>
    <w:p w:rsidR="00CA7797" w:rsidRDefault="006D54A1" w:rsidP="00A358F7">
      <w:pPr>
        <w:pStyle w:val="ac"/>
        <w:spacing w:line="360" w:lineRule="exact"/>
        <w:ind w:firstLine="420"/>
      </w:pPr>
      <w:r>
        <w:rPr>
          <w:rFonts w:hint="eastAsia"/>
        </w:rPr>
        <w:t>下列术语和定义适用于本文件。</w:t>
      </w:r>
      <w:bookmarkStart w:id="38" w:name="_Toc419982521"/>
      <w:bookmarkStart w:id="39" w:name="_Toc424203558"/>
      <w:bookmarkStart w:id="40" w:name="_Toc419982523"/>
      <w:bookmarkStart w:id="41" w:name="_Toc511741587"/>
      <w:bookmarkEnd w:id="38"/>
      <w:bookmarkEnd w:id="39"/>
      <w:bookmarkEnd w:id="40"/>
    </w:p>
    <w:p w:rsidR="007E37E5" w:rsidRPr="004A063D" w:rsidRDefault="005931D8" w:rsidP="004A063D">
      <w:pPr>
        <w:pStyle w:val="aff1"/>
        <w:spacing w:before="156" w:after="156"/>
      </w:pPr>
      <w:bookmarkStart w:id="42" w:name="_Toc2096034"/>
      <w:bookmarkStart w:id="43" w:name="_Toc18940406"/>
      <w:bookmarkStart w:id="44" w:name="_Toc18941105"/>
      <w:bookmarkEnd w:id="41"/>
      <w:r w:rsidRPr="004A063D">
        <w:rPr>
          <w:rFonts w:hint="eastAsia"/>
          <w:szCs w:val="21"/>
        </w:rPr>
        <w:t>3.1</w:t>
      </w:r>
      <w:proofErr w:type="gramStart"/>
      <w:r w:rsidRPr="004A063D">
        <w:rPr>
          <w:rFonts w:hint="eastAsia"/>
          <w:szCs w:val="21"/>
        </w:rPr>
        <w:t>划痕层离宽度</w:t>
      </w:r>
      <w:proofErr w:type="gramEnd"/>
      <w:r w:rsidRPr="004A063D">
        <w:rPr>
          <w:rFonts w:hint="eastAsia"/>
          <w:szCs w:val="21"/>
        </w:rPr>
        <w:t>（</w:t>
      </w:r>
      <w:r w:rsidR="001B0036" w:rsidRPr="005943FC">
        <w:rPr>
          <w:rFonts w:cs="方正书宋_GBK" w:hint="eastAsia"/>
          <w:color w:val="000000"/>
          <w:szCs w:val="21"/>
          <w:lang w:val="en-US"/>
        </w:rPr>
        <w:t>Delamination</w:t>
      </w:r>
      <w:r w:rsidR="001B0036" w:rsidRPr="005943FC">
        <w:rPr>
          <w:rFonts w:cs="方正书宋_GBK" w:hint="eastAsia"/>
          <w:color w:val="000000"/>
          <w:szCs w:val="21"/>
        </w:rPr>
        <w:t xml:space="preserve"> </w:t>
      </w:r>
      <w:r w:rsidR="001B0036" w:rsidRPr="005943FC">
        <w:rPr>
          <w:rFonts w:cs="方正书宋_GBK" w:hint="eastAsia"/>
          <w:color w:val="000000"/>
          <w:szCs w:val="21"/>
          <w:lang w:val="en-US"/>
        </w:rPr>
        <w:t>Distance</w:t>
      </w:r>
      <w:r w:rsidRPr="004A063D">
        <w:rPr>
          <w:rFonts w:hint="eastAsia"/>
          <w:szCs w:val="21"/>
        </w:rPr>
        <w:t>）</w:t>
      </w:r>
      <w:bookmarkEnd w:id="42"/>
      <w:bookmarkEnd w:id="43"/>
      <w:bookmarkEnd w:id="44"/>
    </w:p>
    <w:p w:rsidR="00CA7797" w:rsidRDefault="005931D8" w:rsidP="00A358F7">
      <w:pPr>
        <w:spacing w:line="360" w:lineRule="exact"/>
        <w:ind w:firstLine="420"/>
        <w:rPr>
          <w:rFonts w:ascii="宋体" w:hAnsi="宋体" w:cs="方正书宋_GBK"/>
          <w:color w:val="000000"/>
          <w:szCs w:val="21"/>
        </w:rPr>
      </w:pPr>
      <w:r w:rsidRPr="005931D8">
        <w:rPr>
          <w:rFonts w:ascii="宋体" w:hAnsi="宋体" w:cs="方正书宋_GBK" w:hint="eastAsia"/>
          <w:color w:val="000000"/>
          <w:szCs w:val="21"/>
        </w:rPr>
        <w:t>划痕处各类膜层失去附着力的宽度。</w:t>
      </w:r>
    </w:p>
    <w:p w:rsidR="005931D8" w:rsidRPr="00C33DBC" w:rsidRDefault="005931D8" w:rsidP="004A063D">
      <w:pPr>
        <w:pStyle w:val="aff1"/>
        <w:spacing w:before="156" w:after="156"/>
      </w:pPr>
      <w:bookmarkStart w:id="45" w:name="_Toc2096035"/>
      <w:bookmarkStart w:id="46" w:name="_Toc18940407"/>
      <w:bookmarkStart w:id="47" w:name="_Toc18941106"/>
      <w:r w:rsidRPr="00C33DBC">
        <w:rPr>
          <w:rFonts w:hint="eastAsia"/>
        </w:rPr>
        <w:t>3.2划痕腐蚀</w:t>
      </w:r>
      <w:r w:rsidR="001B0036">
        <w:rPr>
          <w:rFonts w:hint="eastAsia"/>
        </w:rPr>
        <w:t>最大</w:t>
      </w:r>
      <w:r w:rsidRPr="00C33DBC">
        <w:rPr>
          <w:rFonts w:hint="eastAsia"/>
        </w:rPr>
        <w:t>宽度（</w:t>
      </w:r>
      <w:r w:rsidR="001B0036" w:rsidRPr="005943FC">
        <w:rPr>
          <w:rFonts w:cs="方正书宋_GBK" w:hint="eastAsia"/>
          <w:color w:val="000000"/>
          <w:szCs w:val="21"/>
          <w:lang w:val="en-US"/>
        </w:rPr>
        <w:t>Maximum</w:t>
      </w:r>
      <w:r w:rsidR="001B0036" w:rsidRPr="005943FC">
        <w:rPr>
          <w:rFonts w:cs="方正书宋_GBK" w:hint="eastAsia"/>
          <w:color w:val="000000"/>
          <w:szCs w:val="21"/>
        </w:rPr>
        <w:t xml:space="preserve"> </w:t>
      </w:r>
      <w:r w:rsidR="001B0036" w:rsidRPr="005943FC">
        <w:rPr>
          <w:rFonts w:cs="方正书宋_GBK" w:hint="eastAsia"/>
          <w:color w:val="000000"/>
          <w:szCs w:val="21"/>
          <w:lang w:val="en-US"/>
        </w:rPr>
        <w:t>Delamination</w:t>
      </w:r>
      <w:r w:rsidR="001B0036" w:rsidRPr="005943FC">
        <w:rPr>
          <w:rFonts w:cs="方正书宋_GBK" w:hint="eastAsia"/>
          <w:color w:val="000000"/>
          <w:szCs w:val="21"/>
        </w:rPr>
        <w:t xml:space="preserve"> </w:t>
      </w:r>
      <w:r w:rsidR="001B0036" w:rsidRPr="005943FC">
        <w:rPr>
          <w:rFonts w:cs="方正书宋_GBK" w:hint="eastAsia"/>
          <w:color w:val="000000"/>
          <w:szCs w:val="21"/>
          <w:lang w:val="en-US"/>
        </w:rPr>
        <w:t>Distance</w:t>
      </w:r>
      <w:r w:rsidRPr="00C33DBC">
        <w:rPr>
          <w:rFonts w:hint="eastAsia"/>
        </w:rPr>
        <w:t>）</w:t>
      </w:r>
      <w:bookmarkEnd w:id="45"/>
      <w:bookmarkEnd w:id="46"/>
      <w:bookmarkEnd w:id="47"/>
    </w:p>
    <w:p w:rsidR="001B0036" w:rsidRPr="00302AC5" w:rsidRDefault="001B0036" w:rsidP="00302AC5">
      <w:pPr>
        <w:suppressAutoHyphens/>
        <w:autoSpaceDE w:val="0"/>
        <w:autoSpaceDN w:val="0"/>
        <w:adjustRightInd w:val="0"/>
        <w:spacing w:line="300" w:lineRule="auto"/>
        <w:ind w:firstLine="420"/>
        <w:textAlignment w:val="center"/>
        <w:rPr>
          <w:rFonts w:ascii="宋体" w:hAnsi="宋体"/>
        </w:rPr>
      </w:pPr>
      <w:bookmarkStart w:id="48" w:name="_Toc2096036"/>
      <w:r w:rsidRPr="00302AC5">
        <w:rPr>
          <w:rFonts w:ascii="宋体" w:hAnsi="宋体" w:hint="eastAsia"/>
        </w:rPr>
        <w:lastRenderedPageBreak/>
        <w:t>从划刻线的边缘起到膜层失去附着力最远处的距离。</w:t>
      </w:r>
    </w:p>
    <w:bookmarkEnd w:id="48"/>
    <w:p w:rsidR="001B0036" w:rsidRPr="001B0036" w:rsidRDefault="001B0036" w:rsidP="001B0036">
      <w:pPr>
        <w:suppressAutoHyphens/>
        <w:autoSpaceDE w:val="0"/>
        <w:autoSpaceDN w:val="0"/>
        <w:adjustRightInd w:val="0"/>
        <w:spacing w:beforeLines="50" w:before="156" w:afterLines="50" w:after="156" w:line="320" w:lineRule="atLeast"/>
        <w:textAlignment w:val="center"/>
        <w:rPr>
          <w:rFonts w:ascii="黑体" w:eastAsia="黑体" w:hAnsi="黑体" w:cs="方正书宋_GBK"/>
          <w:bCs/>
          <w:color w:val="000000"/>
          <w:szCs w:val="21"/>
          <w:lang w:val="ru-RU"/>
        </w:rPr>
      </w:pPr>
      <w:r w:rsidRPr="001B0036">
        <w:rPr>
          <w:rFonts w:ascii="黑体" w:eastAsia="黑体" w:hAnsi="黑体" w:cs="方正书宋_GBK" w:hint="eastAsia"/>
          <w:bCs/>
          <w:color w:val="000000"/>
          <w:szCs w:val="21"/>
          <w:lang w:val="ru-RU"/>
        </w:rPr>
        <w:t>3.3</w:t>
      </w:r>
      <w:r w:rsidRPr="005943FC">
        <w:rPr>
          <w:rFonts w:ascii="黑体" w:eastAsia="黑体" w:hAnsi="黑体" w:cs="方正书宋_GBK" w:hint="eastAsia"/>
          <w:bCs/>
          <w:color w:val="000000"/>
          <w:szCs w:val="21"/>
        </w:rPr>
        <w:t> </w:t>
      </w:r>
      <w:r w:rsidRPr="005943FC">
        <w:rPr>
          <w:rFonts w:ascii="黑体" w:eastAsia="黑体" w:hAnsi="黑体" w:cs="方正书宋_GBK" w:hint="eastAsia"/>
          <w:bCs/>
          <w:color w:val="000000"/>
          <w:szCs w:val="21"/>
        </w:rPr>
        <w:t>划痕单边</w:t>
      </w:r>
      <w:proofErr w:type="gramStart"/>
      <w:r w:rsidRPr="005943FC">
        <w:rPr>
          <w:rFonts w:ascii="黑体" w:eastAsia="黑体" w:hAnsi="黑体" w:cs="方正书宋_GBK" w:hint="eastAsia"/>
          <w:bCs/>
          <w:color w:val="000000"/>
          <w:szCs w:val="21"/>
        </w:rPr>
        <w:t>层离平均</w:t>
      </w:r>
      <w:proofErr w:type="gramEnd"/>
      <w:r w:rsidRPr="005943FC">
        <w:rPr>
          <w:rFonts w:ascii="黑体" w:eastAsia="黑体" w:hAnsi="黑体" w:cs="方正书宋_GBK" w:hint="eastAsia"/>
          <w:bCs/>
          <w:color w:val="000000"/>
          <w:szCs w:val="21"/>
        </w:rPr>
        <w:t>宽度</w:t>
      </w:r>
      <w:r w:rsidRPr="001B0036">
        <w:rPr>
          <w:rFonts w:ascii="黑体" w:eastAsia="黑体" w:hAnsi="黑体" w:cs="方正书宋_GBK" w:hint="eastAsia"/>
          <w:bCs/>
          <w:color w:val="000000"/>
          <w:szCs w:val="21"/>
          <w:lang w:val="ru-RU"/>
        </w:rPr>
        <w:t>（</w:t>
      </w:r>
      <w:r w:rsidRPr="005943FC">
        <w:rPr>
          <w:rFonts w:ascii="黑体" w:eastAsia="黑体" w:hAnsi="黑体" w:cs="方正书宋_GBK" w:hint="eastAsia"/>
          <w:bCs/>
          <w:color w:val="000000"/>
          <w:szCs w:val="21"/>
        </w:rPr>
        <w:t>Average</w:t>
      </w:r>
      <w:r w:rsidRPr="001B0036">
        <w:rPr>
          <w:rFonts w:ascii="黑体" w:eastAsia="黑体" w:hAnsi="黑体" w:cs="方正书宋_GBK" w:hint="eastAsia"/>
          <w:bCs/>
          <w:color w:val="000000"/>
          <w:szCs w:val="21"/>
          <w:lang w:val="ru-RU"/>
        </w:rPr>
        <w:t xml:space="preserve"> </w:t>
      </w:r>
      <w:r w:rsidRPr="005943FC">
        <w:rPr>
          <w:rFonts w:ascii="黑体" w:eastAsia="黑体" w:hAnsi="黑体" w:cs="方正书宋_GBK" w:hint="eastAsia"/>
          <w:bCs/>
          <w:color w:val="000000"/>
          <w:szCs w:val="21"/>
        </w:rPr>
        <w:t>Delamination</w:t>
      </w:r>
      <w:r w:rsidRPr="001B0036">
        <w:rPr>
          <w:rFonts w:ascii="黑体" w:eastAsia="黑体" w:hAnsi="黑体" w:cs="方正书宋_GBK" w:hint="eastAsia"/>
          <w:bCs/>
          <w:color w:val="000000"/>
          <w:szCs w:val="21"/>
          <w:lang w:val="ru-RU"/>
        </w:rPr>
        <w:t xml:space="preserve"> </w:t>
      </w:r>
      <w:r w:rsidRPr="005943FC">
        <w:rPr>
          <w:rFonts w:ascii="黑体" w:eastAsia="黑体" w:hAnsi="黑体" w:cs="方正书宋_GBK" w:hint="eastAsia"/>
          <w:bCs/>
          <w:color w:val="000000"/>
          <w:szCs w:val="21"/>
        </w:rPr>
        <w:t>Distance</w:t>
      </w:r>
      <w:r w:rsidRPr="001B0036">
        <w:rPr>
          <w:rFonts w:ascii="黑体" w:eastAsia="黑体" w:hAnsi="黑体" w:cs="方正书宋_GBK" w:hint="eastAsia"/>
          <w:bCs/>
          <w:color w:val="000000"/>
          <w:szCs w:val="21"/>
          <w:lang w:val="ru-RU"/>
        </w:rPr>
        <w:t xml:space="preserve"> </w:t>
      </w:r>
      <w:r w:rsidRPr="005943FC">
        <w:rPr>
          <w:rFonts w:ascii="黑体" w:eastAsia="黑体" w:hAnsi="黑体" w:cs="方正书宋_GBK" w:hint="eastAsia"/>
          <w:bCs/>
          <w:color w:val="000000"/>
          <w:szCs w:val="21"/>
        </w:rPr>
        <w:t>on</w:t>
      </w:r>
      <w:r w:rsidRPr="001B0036">
        <w:rPr>
          <w:rFonts w:ascii="黑体" w:eastAsia="黑体" w:hAnsi="黑体" w:cs="方正书宋_GBK" w:hint="eastAsia"/>
          <w:bCs/>
          <w:color w:val="000000"/>
          <w:szCs w:val="21"/>
          <w:lang w:val="ru-RU"/>
        </w:rPr>
        <w:t xml:space="preserve"> </w:t>
      </w:r>
      <w:r w:rsidRPr="005943FC">
        <w:rPr>
          <w:rFonts w:ascii="黑体" w:eastAsia="黑体" w:hAnsi="黑体" w:cs="方正书宋_GBK" w:hint="eastAsia"/>
          <w:bCs/>
          <w:color w:val="000000"/>
          <w:szCs w:val="21"/>
        </w:rPr>
        <w:t>one</w:t>
      </w:r>
      <w:r w:rsidRPr="001B0036">
        <w:rPr>
          <w:rFonts w:ascii="黑体" w:eastAsia="黑体" w:hAnsi="黑体" w:cs="方正书宋_GBK" w:hint="eastAsia"/>
          <w:bCs/>
          <w:color w:val="000000"/>
          <w:szCs w:val="21"/>
          <w:lang w:val="ru-RU"/>
        </w:rPr>
        <w:t xml:space="preserve"> </w:t>
      </w:r>
      <w:r w:rsidRPr="005943FC">
        <w:rPr>
          <w:rFonts w:ascii="黑体" w:eastAsia="黑体" w:hAnsi="黑体" w:cs="方正书宋_GBK" w:hint="eastAsia"/>
          <w:bCs/>
          <w:color w:val="000000"/>
          <w:szCs w:val="21"/>
        </w:rPr>
        <w:t>scribed</w:t>
      </w:r>
      <w:r w:rsidRPr="001B0036">
        <w:rPr>
          <w:rFonts w:ascii="黑体" w:eastAsia="黑体" w:hAnsi="黑体" w:cs="方正书宋_GBK" w:hint="eastAsia"/>
          <w:bCs/>
          <w:color w:val="000000"/>
          <w:szCs w:val="21"/>
          <w:lang w:val="ru-RU"/>
        </w:rPr>
        <w:t xml:space="preserve"> </w:t>
      </w:r>
      <w:r w:rsidRPr="005943FC">
        <w:rPr>
          <w:rFonts w:ascii="黑体" w:eastAsia="黑体" w:hAnsi="黑体" w:cs="方正书宋_GBK" w:hint="eastAsia"/>
          <w:bCs/>
          <w:color w:val="000000"/>
          <w:szCs w:val="21"/>
        </w:rPr>
        <w:t>line</w:t>
      </w:r>
      <w:r w:rsidRPr="001B0036">
        <w:rPr>
          <w:rFonts w:ascii="黑体" w:eastAsia="黑体" w:hAnsi="黑体" w:cs="方正书宋_GBK" w:hint="eastAsia"/>
          <w:bCs/>
          <w:color w:val="000000"/>
          <w:szCs w:val="21"/>
          <w:lang w:val="ru-RU"/>
        </w:rPr>
        <w:t xml:space="preserve"> </w:t>
      </w:r>
      <w:r w:rsidRPr="005943FC">
        <w:rPr>
          <w:rFonts w:ascii="黑体" w:eastAsia="黑体" w:hAnsi="黑体" w:cs="方正书宋_GBK" w:hint="eastAsia"/>
          <w:bCs/>
          <w:color w:val="000000"/>
          <w:szCs w:val="21"/>
        </w:rPr>
        <w:t>side</w:t>
      </w:r>
      <w:r w:rsidRPr="001B0036">
        <w:rPr>
          <w:rFonts w:ascii="黑体" w:eastAsia="黑体" w:hAnsi="黑体" w:cs="方正书宋_GBK" w:hint="eastAsia"/>
          <w:bCs/>
          <w:color w:val="000000"/>
          <w:szCs w:val="21"/>
          <w:lang w:val="ru-RU"/>
        </w:rPr>
        <w:t xml:space="preserve"> ）</w:t>
      </w:r>
    </w:p>
    <w:p w:rsidR="001B0036" w:rsidRPr="005943FC" w:rsidRDefault="001B0036" w:rsidP="001B0036">
      <w:pPr>
        <w:suppressAutoHyphens/>
        <w:autoSpaceDE w:val="0"/>
        <w:autoSpaceDN w:val="0"/>
        <w:adjustRightInd w:val="0"/>
        <w:spacing w:line="300" w:lineRule="auto"/>
        <w:ind w:firstLine="420"/>
        <w:textAlignment w:val="center"/>
        <w:rPr>
          <w:rFonts w:ascii="宋体" w:hAnsi="宋体"/>
        </w:rPr>
      </w:pPr>
      <w:r w:rsidRPr="005943FC">
        <w:rPr>
          <w:rFonts w:ascii="宋体" w:hAnsi="宋体" w:hint="eastAsia"/>
        </w:rPr>
        <w:t>在</w:t>
      </w:r>
      <w:proofErr w:type="gramStart"/>
      <w:r w:rsidRPr="005943FC">
        <w:rPr>
          <w:rFonts w:ascii="宋体" w:hAnsi="宋体" w:hint="eastAsia"/>
        </w:rPr>
        <w:t>划痕线</w:t>
      </w:r>
      <w:proofErr w:type="gramEnd"/>
      <w:r w:rsidRPr="005943FC">
        <w:rPr>
          <w:rFonts w:ascii="宋体" w:hAnsi="宋体" w:hint="eastAsia"/>
        </w:rPr>
        <w:t>上选取几个测试点</w:t>
      </w:r>
      <w:r w:rsidRPr="001B0036">
        <w:rPr>
          <w:rFonts w:ascii="宋体" w:hAnsi="宋体" w:hint="eastAsia"/>
          <w:lang w:val="ru-RU"/>
        </w:rPr>
        <w:t>(5</w:t>
      </w:r>
      <w:r w:rsidRPr="001B0036">
        <w:rPr>
          <w:lang w:val="ru-RU"/>
        </w:rPr>
        <w:t>~</w:t>
      </w:r>
      <w:r w:rsidRPr="001B0036">
        <w:rPr>
          <w:rFonts w:ascii="宋体" w:hAnsi="宋体" w:hint="eastAsia"/>
          <w:lang w:val="ru-RU"/>
        </w:rPr>
        <w:t>6</w:t>
      </w:r>
      <w:r w:rsidRPr="005943FC">
        <w:rPr>
          <w:rFonts w:ascii="宋体" w:hAnsi="宋体" w:hint="eastAsia"/>
        </w:rPr>
        <w:t>点</w:t>
      </w:r>
      <w:r w:rsidRPr="001B0036">
        <w:rPr>
          <w:rFonts w:ascii="宋体" w:hAnsi="宋体" w:hint="eastAsia"/>
          <w:lang w:val="ru-RU"/>
        </w:rPr>
        <w:t>)</w:t>
      </w:r>
      <w:r w:rsidRPr="005943FC">
        <w:rPr>
          <w:rFonts w:ascii="宋体" w:hAnsi="宋体" w:hint="eastAsia"/>
        </w:rPr>
        <w:t>。测量从测试点起到膜层失去附着力的宽度，并根据测试点数量计算单边的平均值。</w:t>
      </w:r>
    </w:p>
    <w:p w:rsidR="001B0036" w:rsidRPr="005943FC" w:rsidRDefault="001B0036" w:rsidP="001B0036">
      <w:pPr>
        <w:suppressAutoHyphens/>
        <w:autoSpaceDE w:val="0"/>
        <w:autoSpaceDN w:val="0"/>
        <w:adjustRightInd w:val="0"/>
        <w:spacing w:beforeLines="50" w:before="156" w:afterLines="50" w:after="156" w:line="320" w:lineRule="atLeast"/>
        <w:textAlignment w:val="center"/>
        <w:rPr>
          <w:rFonts w:ascii="黑体" w:eastAsia="黑体" w:hAnsi="黑体" w:cs="方正书宋_GBK"/>
          <w:bCs/>
          <w:color w:val="000000"/>
          <w:szCs w:val="21"/>
        </w:rPr>
      </w:pPr>
      <w:r w:rsidRPr="005943FC">
        <w:rPr>
          <w:rFonts w:ascii="黑体" w:eastAsia="黑体" w:hAnsi="黑体" w:cs="方正书宋_GBK" w:hint="eastAsia"/>
          <w:bCs/>
          <w:color w:val="000000"/>
          <w:szCs w:val="21"/>
        </w:rPr>
        <w:t>3.4</w:t>
      </w:r>
      <w:r w:rsidRPr="005943FC">
        <w:rPr>
          <w:rFonts w:ascii="黑体" w:eastAsia="黑体" w:hAnsi="黑体" w:cs="方正书宋_GBK" w:hint="eastAsia"/>
          <w:bCs/>
          <w:color w:val="000000"/>
          <w:szCs w:val="21"/>
        </w:rPr>
        <w:t> </w:t>
      </w:r>
      <w:r w:rsidRPr="005943FC">
        <w:rPr>
          <w:rFonts w:ascii="黑体" w:eastAsia="黑体" w:hAnsi="黑体" w:cs="方正书宋_GBK" w:hint="eastAsia"/>
          <w:bCs/>
          <w:color w:val="000000"/>
          <w:szCs w:val="21"/>
        </w:rPr>
        <w:t>划痕腐蚀宽度（Corrosion Distance）</w:t>
      </w:r>
    </w:p>
    <w:p w:rsidR="001B0036" w:rsidRPr="005943FC" w:rsidRDefault="001B0036" w:rsidP="001B0036">
      <w:pPr>
        <w:suppressAutoHyphens/>
        <w:autoSpaceDE w:val="0"/>
        <w:autoSpaceDN w:val="0"/>
        <w:adjustRightInd w:val="0"/>
        <w:spacing w:line="300" w:lineRule="auto"/>
        <w:ind w:firstLine="420"/>
        <w:textAlignment w:val="center"/>
        <w:rPr>
          <w:rFonts w:ascii="宋体" w:hAnsi="宋体" w:cs="方正书宋_GBK"/>
          <w:szCs w:val="21"/>
        </w:rPr>
      </w:pPr>
      <w:r w:rsidRPr="005943FC">
        <w:rPr>
          <w:rFonts w:ascii="宋体" w:hAnsi="宋体" w:hint="eastAsia"/>
          <w:szCs w:val="21"/>
        </w:rPr>
        <w:t>划痕处各类膜层具有可见腐蚀的宽度。从划刻线的边缘起到腐蚀最远处的距离。</w:t>
      </w:r>
    </w:p>
    <w:p w:rsidR="001B0036" w:rsidRPr="005943FC" w:rsidRDefault="001B0036" w:rsidP="001B0036">
      <w:pPr>
        <w:suppressAutoHyphens/>
        <w:autoSpaceDE w:val="0"/>
        <w:autoSpaceDN w:val="0"/>
        <w:adjustRightInd w:val="0"/>
        <w:spacing w:beforeLines="50" w:before="156" w:afterLines="50" w:after="156" w:line="320" w:lineRule="atLeast"/>
        <w:textAlignment w:val="center"/>
        <w:rPr>
          <w:rFonts w:ascii="黑体" w:eastAsia="黑体" w:hAnsi="黑体" w:cs="方正书宋_GBK"/>
          <w:bCs/>
          <w:color w:val="000000"/>
          <w:szCs w:val="21"/>
        </w:rPr>
      </w:pPr>
      <w:r w:rsidRPr="005943FC">
        <w:rPr>
          <w:rFonts w:ascii="黑体" w:eastAsia="黑体" w:hAnsi="黑体" w:cs="方正书宋_GBK" w:hint="eastAsia"/>
          <w:bCs/>
          <w:color w:val="000000"/>
          <w:szCs w:val="21"/>
        </w:rPr>
        <w:t>3.5 划痕腐蚀宽度（Maximum Corrosion Distance）</w:t>
      </w:r>
    </w:p>
    <w:p w:rsidR="001B0036" w:rsidRPr="005943FC" w:rsidRDefault="001B0036" w:rsidP="001B0036">
      <w:pPr>
        <w:suppressAutoHyphens/>
        <w:autoSpaceDE w:val="0"/>
        <w:autoSpaceDN w:val="0"/>
        <w:adjustRightInd w:val="0"/>
        <w:spacing w:line="300" w:lineRule="auto"/>
        <w:ind w:firstLine="420"/>
        <w:textAlignment w:val="center"/>
        <w:rPr>
          <w:rFonts w:ascii="宋体" w:hAnsi="宋体" w:cs="方正书宋_GBK"/>
          <w:szCs w:val="21"/>
        </w:rPr>
      </w:pPr>
      <w:r w:rsidRPr="005943FC">
        <w:rPr>
          <w:rFonts w:ascii="宋体" w:hAnsi="宋体" w:hint="eastAsia"/>
          <w:szCs w:val="21"/>
        </w:rPr>
        <w:t>从划刻线的边缘起到腐蚀最远处的距离。</w:t>
      </w:r>
      <w:r w:rsidRPr="005943FC">
        <w:rPr>
          <w:rFonts w:ascii="宋体" w:hAnsi="宋体" w:cs="方正书宋_GBK" w:hint="eastAsia"/>
          <w:szCs w:val="21"/>
        </w:rPr>
        <w:t xml:space="preserve"> </w:t>
      </w:r>
    </w:p>
    <w:p w:rsidR="001B0036" w:rsidRPr="005943FC" w:rsidRDefault="001B0036" w:rsidP="001B0036">
      <w:pPr>
        <w:suppressAutoHyphens/>
        <w:autoSpaceDE w:val="0"/>
        <w:autoSpaceDN w:val="0"/>
        <w:adjustRightInd w:val="0"/>
        <w:spacing w:beforeLines="50" w:before="156" w:afterLines="50" w:after="156" w:line="320" w:lineRule="atLeast"/>
        <w:textAlignment w:val="center"/>
        <w:rPr>
          <w:rFonts w:ascii="黑体" w:eastAsia="黑体" w:hAnsi="黑体" w:cs="方正书宋_GBK"/>
          <w:bCs/>
          <w:color w:val="000000"/>
          <w:szCs w:val="21"/>
        </w:rPr>
      </w:pPr>
      <w:r w:rsidRPr="005943FC">
        <w:rPr>
          <w:rFonts w:ascii="黑体" w:eastAsia="黑体" w:hAnsi="黑体" w:cs="方正书宋_GBK" w:hint="eastAsia"/>
          <w:bCs/>
          <w:color w:val="000000"/>
          <w:szCs w:val="21"/>
        </w:rPr>
        <w:t>3.6 划痕单边平均腐蚀宽度（Average Corrosion Distance on one scribed line side）</w:t>
      </w:r>
    </w:p>
    <w:p w:rsidR="005931D8" w:rsidRDefault="001B0036" w:rsidP="001B0036">
      <w:pPr>
        <w:spacing w:line="360" w:lineRule="exact"/>
        <w:ind w:firstLine="420"/>
        <w:rPr>
          <w:rFonts w:ascii="宋体" w:hAnsi="宋体" w:cs="方正书宋_GBK"/>
          <w:color w:val="000000"/>
          <w:szCs w:val="21"/>
        </w:rPr>
      </w:pPr>
      <w:r w:rsidRPr="005943FC">
        <w:rPr>
          <w:rFonts w:ascii="宋体" w:hAnsi="宋体" w:hint="eastAsia"/>
        </w:rPr>
        <w:t>在</w:t>
      </w:r>
      <w:proofErr w:type="gramStart"/>
      <w:r w:rsidRPr="005943FC">
        <w:rPr>
          <w:rFonts w:ascii="宋体" w:hAnsi="宋体" w:hint="eastAsia"/>
        </w:rPr>
        <w:t>划痕线</w:t>
      </w:r>
      <w:proofErr w:type="gramEnd"/>
      <w:r w:rsidRPr="005943FC">
        <w:rPr>
          <w:rFonts w:ascii="宋体" w:hAnsi="宋体" w:hint="eastAsia"/>
        </w:rPr>
        <w:t>上选取几个测试点(5</w:t>
      </w:r>
      <w:r w:rsidRPr="005943FC">
        <w:t>~</w:t>
      </w:r>
      <w:r w:rsidRPr="005943FC">
        <w:rPr>
          <w:rFonts w:ascii="宋体" w:hAnsi="宋体" w:hint="eastAsia"/>
        </w:rPr>
        <w:t>6点)。测量从测试点起到腐蚀最远处的距离，并根据测试点数量计算单边的平均值。</w:t>
      </w:r>
    </w:p>
    <w:p w:rsidR="008A0583" w:rsidRDefault="006D54A1" w:rsidP="00EE4861">
      <w:pPr>
        <w:pStyle w:val="aff0"/>
        <w:spacing w:before="312" w:after="312"/>
      </w:pPr>
      <w:bookmarkStart w:id="49" w:name="_Toc6655"/>
      <w:bookmarkStart w:id="50" w:name="_Toc500512155"/>
      <w:bookmarkStart w:id="51" w:name="_Toc5403"/>
      <w:bookmarkStart w:id="52" w:name="_Toc32038"/>
      <w:bookmarkStart w:id="53" w:name="_Toc10264"/>
      <w:bookmarkStart w:id="54" w:name="_Toc2096037"/>
      <w:bookmarkStart w:id="55" w:name="_Toc18940408"/>
      <w:bookmarkStart w:id="56" w:name="_Toc18941107"/>
      <w:r w:rsidRPr="008A0583">
        <w:rPr>
          <w:rFonts w:hint="eastAsia"/>
        </w:rPr>
        <w:t>4</w:t>
      </w:r>
      <w:bookmarkStart w:id="57" w:name="_Toc16240"/>
      <w:bookmarkEnd w:id="49"/>
      <w:bookmarkEnd w:id="50"/>
      <w:bookmarkEnd w:id="51"/>
      <w:bookmarkEnd w:id="52"/>
      <w:bookmarkEnd w:id="53"/>
      <w:r w:rsidR="003C0981">
        <w:rPr>
          <w:rFonts w:hint="eastAsia"/>
        </w:rPr>
        <w:t xml:space="preserve">  </w:t>
      </w:r>
      <w:r w:rsidR="003C0981" w:rsidRPr="003C0981">
        <w:rPr>
          <w:rFonts w:hint="eastAsia"/>
        </w:rPr>
        <w:t>试验溶液</w:t>
      </w:r>
      <w:bookmarkEnd w:id="54"/>
      <w:bookmarkEnd w:id="55"/>
      <w:bookmarkEnd w:id="56"/>
    </w:p>
    <w:p w:rsidR="003C0981" w:rsidRDefault="003C0981" w:rsidP="003C0981">
      <w:pPr>
        <w:suppressAutoHyphens/>
        <w:autoSpaceDE w:val="0"/>
        <w:autoSpaceDN w:val="0"/>
        <w:adjustRightInd w:val="0"/>
        <w:spacing w:line="360" w:lineRule="exact"/>
        <w:ind w:firstLine="420"/>
        <w:textAlignment w:val="center"/>
        <w:rPr>
          <w:rFonts w:hAnsi="宋体"/>
          <w:color w:val="000000"/>
          <w:szCs w:val="21"/>
        </w:rPr>
      </w:pPr>
      <w:r w:rsidRPr="000A16A3">
        <w:rPr>
          <w:rFonts w:hAnsi="宋体"/>
          <w:color w:val="000000"/>
          <w:szCs w:val="21"/>
        </w:rPr>
        <w:t>本标准所用试剂均采用分析纯及以上等级的试剂。</w:t>
      </w:r>
    </w:p>
    <w:p w:rsidR="001B0036" w:rsidRPr="000A16A3" w:rsidRDefault="001B0036" w:rsidP="003C0981">
      <w:pPr>
        <w:suppressAutoHyphens/>
        <w:autoSpaceDE w:val="0"/>
        <w:autoSpaceDN w:val="0"/>
        <w:adjustRightInd w:val="0"/>
        <w:spacing w:line="360" w:lineRule="exact"/>
        <w:ind w:firstLine="420"/>
        <w:textAlignment w:val="center"/>
        <w:rPr>
          <w:color w:val="000000"/>
          <w:szCs w:val="21"/>
        </w:rPr>
      </w:pPr>
      <w:r w:rsidRPr="005943FC">
        <w:rPr>
          <w:rFonts w:ascii="宋体" w:hAnsi="宋体" w:hint="eastAsia"/>
          <w:szCs w:val="21"/>
        </w:rPr>
        <w:t xml:space="preserve">本标准喷淋用去离子水的电导率≦10us/cm，pH值为6.5 </w:t>
      </w:r>
      <w:r w:rsidRPr="005943FC">
        <w:t>~</w:t>
      </w:r>
      <w:r w:rsidRPr="005943FC">
        <w:rPr>
          <w:rFonts w:hint="eastAsia"/>
        </w:rPr>
        <w:t xml:space="preserve"> </w:t>
      </w:r>
      <w:r w:rsidRPr="005943FC">
        <w:rPr>
          <w:rFonts w:ascii="宋体" w:hAnsi="宋体" w:hint="eastAsia"/>
          <w:szCs w:val="21"/>
        </w:rPr>
        <w:t>7.0，硬度≦5mg/L。</w:t>
      </w:r>
    </w:p>
    <w:p w:rsidR="003C0981" w:rsidRPr="000A16A3" w:rsidRDefault="003C0981" w:rsidP="003C0981">
      <w:pPr>
        <w:suppressAutoHyphens/>
        <w:autoSpaceDE w:val="0"/>
        <w:autoSpaceDN w:val="0"/>
        <w:adjustRightInd w:val="0"/>
        <w:spacing w:line="360" w:lineRule="exact"/>
        <w:ind w:firstLine="420"/>
        <w:textAlignment w:val="center"/>
        <w:rPr>
          <w:color w:val="000000"/>
          <w:szCs w:val="21"/>
        </w:rPr>
      </w:pPr>
      <w:r w:rsidRPr="000A16A3">
        <w:rPr>
          <w:rFonts w:hAnsi="宋体"/>
          <w:color w:val="000000"/>
          <w:szCs w:val="21"/>
        </w:rPr>
        <w:t>本标准喷淋用氯化钠溶液的质量浓度为</w:t>
      </w:r>
      <w:r w:rsidRPr="000A16A3">
        <w:rPr>
          <w:color w:val="000000"/>
          <w:szCs w:val="21"/>
        </w:rPr>
        <w:t>5%±1%</w:t>
      </w:r>
      <w:r w:rsidRPr="000A16A3">
        <w:rPr>
          <w:rFonts w:hAnsi="宋体"/>
          <w:color w:val="000000"/>
          <w:szCs w:val="21"/>
        </w:rPr>
        <w:t>，</w:t>
      </w:r>
      <w:r w:rsidRPr="000A16A3">
        <w:rPr>
          <w:color w:val="000000"/>
          <w:szCs w:val="21"/>
        </w:rPr>
        <w:t>pH</w:t>
      </w:r>
      <w:r w:rsidRPr="000A16A3">
        <w:rPr>
          <w:rFonts w:hAnsi="宋体"/>
          <w:color w:val="000000"/>
          <w:szCs w:val="21"/>
        </w:rPr>
        <w:t>为</w:t>
      </w:r>
      <w:r w:rsidRPr="000A16A3">
        <w:rPr>
          <w:color w:val="000000"/>
          <w:szCs w:val="21"/>
        </w:rPr>
        <w:t>6.5</w:t>
      </w:r>
      <w:r w:rsidRPr="000A16A3">
        <w:rPr>
          <w:rFonts w:hAnsi="宋体"/>
          <w:color w:val="000000"/>
          <w:szCs w:val="21"/>
        </w:rPr>
        <w:t>～</w:t>
      </w:r>
      <w:r w:rsidRPr="000A16A3">
        <w:rPr>
          <w:color w:val="000000"/>
          <w:szCs w:val="21"/>
        </w:rPr>
        <w:t>7.2</w:t>
      </w:r>
      <w:r w:rsidRPr="000A16A3">
        <w:rPr>
          <w:rFonts w:hAnsi="宋体"/>
          <w:color w:val="000000"/>
          <w:szCs w:val="21"/>
        </w:rPr>
        <w:t>。</w:t>
      </w:r>
    </w:p>
    <w:p w:rsidR="003C0981" w:rsidRPr="000A16A3" w:rsidRDefault="003C0981" w:rsidP="003C0981">
      <w:pPr>
        <w:suppressAutoHyphens/>
        <w:autoSpaceDE w:val="0"/>
        <w:autoSpaceDN w:val="0"/>
        <w:adjustRightInd w:val="0"/>
        <w:spacing w:line="360" w:lineRule="exact"/>
        <w:ind w:firstLine="360"/>
        <w:textAlignment w:val="center"/>
        <w:rPr>
          <w:sz w:val="18"/>
          <w:szCs w:val="18"/>
        </w:rPr>
      </w:pPr>
      <w:r w:rsidRPr="000A16A3">
        <w:rPr>
          <w:rFonts w:ascii="黑体" w:eastAsia="黑体" w:hAnsi="黑体"/>
          <w:sz w:val="18"/>
          <w:szCs w:val="18"/>
        </w:rPr>
        <w:t>注1：</w:t>
      </w:r>
      <w:r w:rsidRPr="002A5DA4">
        <w:rPr>
          <w:sz w:val="18"/>
          <w:szCs w:val="18"/>
        </w:rPr>
        <w:t>pH</w:t>
      </w:r>
      <w:r w:rsidRPr="002A5DA4">
        <w:rPr>
          <w:sz w:val="18"/>
          <w:szCs w:val="18"/>
        </w:rPr>
        <w:t>的测量应在</w:t>
      </w:r>
      <w:r w:rsidRPr="002A5DA4">
        <w:rPr>
          <w:sz w:val="18"/>
          <w:szCs w:val="18"/>
        </w:rPr>
        <w:t>25</w:t>
      </w:r>
      <w:r w:rsidRPr="002A5DA4">
        <w:rPr>
          <w:rFonts w:hAnsi="宋体"/>
          <w:sz w:val="18"/>
          <w:szCs w:val="18"/>
        </w:rPr>
        <w:t>℃</w:t>
      </w:r>
      <w:r w:rsidRPr="002A5DA4">
        <w:rPr>
          <w:sz w:val="18"/>
          <w:szCs w:val="18"/>
        </w:rPr>
        <w:t>±2</w:t>
      </w:r>
      <w:r w:rsidRPr="002A5DA4">
        <w:rPr>
          <w:rFonts w:hAnsi="宋体"/>
          <w:sz w:val="18"/>
          <w:szCs w:val="18"/>
        </w:rPr>
        <w:t>℃</w:t>
      </w:r>
      <w:r w:rsidRPr="002A5DA4">
        <w:rPr>
          <w:sz w:val="18"/>
          <w:szCs w:val="18"/>
        </w:rPr>
        <w:t>的环境条件下进行，可使用</w:t>
      </w:r>
      <w:r w:rsidRPr="002A5DA4">
        <w:rPr>
          <w:sz w:val="18"/>
          <w:szCs w:val="18"/>
        </w:rPr>
        <w:t>pH</w:t>
      </w:r>
      <w:r w:rsidRPr="002A5DA4">
        <w:rPr>
          <w:sz w:val="18"/>
          <w:szCs w:val="18"/>
        </w:rPr>
        <w:t>计测量，也可用精度不小于</w:t>
      </w:r>
      <w:r w:rsidRPr="002A5DA4">
        <w:rPr>
          <w:sz w:val="18"/>
          <w:szCs w:val="18"/>
        </w:rPr>
        <w:t>0.3</w:t>
      </w:r>
      <w:r w:rsidRPr="002A5DA4">
        <w:rPr>
          <w:sz w:val="18"/>
          <w:szCs w:val="18"/>
        </w:rPr>
        <w:t>的</w:t>
      </w:r>
      <w:r w:rsidRPr="002A5DA4">
        <w:rPr>
          <w:sz w:val="18"/>
          <w:szCs w:val="18"/>
        </w:rPr>
        <w:t>pH</w:t>
      </w:r>
      <w:r w:rsidRPr="002A5DA4">
        <w:rPr>
          <w:sz w:val="18"/>
          <w:szCs w:val="18"/>
        </w:rPr>
        <w:t>试纸测量。</w:t>
      </w:r>
    </w:p>
    <w:p w:rsidR="003C0981" w:rsidRPr="000A16A3" w:rsidRDefault="003C0981" w:rsidP="003C0981">
      <w:pPr>
        <w:suppressAutoHyphens/>
        <w:autoSpaceDE w:val="0"/>
        <w:autoSpaceDN w:val="0"/>
        <w:adjustRightInd w:val="0"/>
        <w:spacing w:line="360" w:lineRule="exact"/>
        <w:ind w:firstLine="360"/>
        <w:textAlignment w:val="center"/>
        <w:rPr>
          <w:sz w:val="18"/>
          <w:szCs w:val="18"/>
        </w:rPr>
      </w:pPr>
      <w:r w:rsidRPr="000A16A3">
        <w:rPr>
          <w:rFonts w:ascii="黑体" w:eastAsia="黑体" w:hAnsi="黑体"/>
          <w:sz w:val="18"/>
          <w:szCs w:val="18"/>
        </w:rPr>
        <w:t>注2：</w:t>
      </w:r>
      <w:r w:rsidRPr="000A16A3">
        <w:rPr>
          <w:rFonts w:hAnsi="宋体"/>
          <w:sz w:val="18"/>
          <w:szCs w:val="18"/>
        </w:rPr>
        <w:t>若配置的氯化钠</w:t>
      </w:r>
      <w:r w:rsidRPr="000A16A3">
        <w:rPr>
          <w:sz w:val="18"/>
          <w:szCs w:val="18"/>
        </w:rPr>
        <w:t>pH</w:t>
      </w:r>
      <w:r w:rsidRPr="000A16A3">
        <w:rPr>
          <w:rFonts w:hAnsi="宋体"/>
          <w:sz w:val="18"/>
          <w:szCs w:val="18"/>
        </w:rPr>
        <w:t>超出本标准要求，可以用</w:t>
      </w:r>
      <w:r w:rsidRPr="000A16A3">
        <w:rPr>
          <w:sz w:val="18"/>
          <w:szCs w:val="18"/>
        </w:rPr>
        <w:t>0.5</w:t>
      </w:r>
      <w:r w:rsidR="000A16A3">
        <w:rPr>
          <w:rFonts w:hint="eastAsia"/>
          <w:sz w:val="18"/>
          <w:szCs w:val="18"/>
        </w:rPr>
        <w:t xml:space="preserve"> </w:t>
      </w:r>
      <w:r w:rsidRPr="000A16A3">
        <w:rPr>
          <w:sz w:val="18"/>
          <w:szCs w:val="18"/>
        </w:rPr>
        <w:t>mol/L</w:t>
      </w:r>
      <w:r w:rsidRPr="000A16A3">
        <w:rPr>
          <w:rFonts w:hAnsi="宋体"/>
          <w:sz w:val="18"/>
          <w:szCs w:val="18"/>
        </w:rPr>
        <w:t>的硫酸或氢氧化钠溶液进行调节。</w:t>
      </w:r>
    </w:p>
    <w:p w:rsidR="003C0981" w:rsidRPr="00EE4861" w:rsidRDefault="003C0981" w:rsidP="00EE4861">
      <w:pPr>
        <w:pStyle w:val="aff0"/>
        <w:spacing w:before="312" w:after="312"/>
      </w:pPr>
      <w:bookmarkStart w:id="58" w:name="_Toc2096038"/>
      <w:bookmarkStart w:id="59" w:name="_Toc18940409"/>
      <w:bookmarkStart w:id="60" w:name="_Toc18941108"/>
      <w:r w:rsidRPr="00EE4861">
        <w:rPr>
          <w:rFonts w:hint="eastAsia"/>
        </w:rPr>
        <w:t xml:space="preserve">5  </w:t>
      </w:r>
      <w:r w:rsidRPr="00EE4861">
        <w:rPr>
          <w:rFonts w:hint="eastAsia"/>
        </w:rPr>
        <w:t>试验设备</w:t>
      </w:r>
      <w:bookmarkEnd w:id="58"/>
      <w:bookmarkEnd w:id="59"/>
      <w:bookmarkEnd w:id="60"/>
    </w:p>
    <w:p w:rsidR="003C0981" w:rsidRPr="00C33DBC" w:rsidRDefault="003C0981" w:rsidP="004A063D">
      <w:pPr>
        <w:pStyle w:val="aff1"/>
        <w:spacing w:before="156" w:after="156"/>
      </w:pPr>
      <w:bookmarkStart w:id="61" w:name="_Toc2096039"/>
      <w:bookmarkStart w:id="62" w:name="_Toc18940410"/>
      <w:bookmarkStart w:id="63" w:name="_Toc18941109"/>
      <w:r>
        <w:rPr>
          <w:rFonts w:hint="eastAsia"/>
          <w:kern w:val="0"/>
        </w:rPr>
        <w:t>5</w:t>
      </w:r>
      <w:r w:rsidR="006D54A1" w:rsidRPr="008A0583">
        <w:rPr>
          <w:rFonts w:hint="eastAsia"/>
          <w:kern w:val="0"/>
        </w:rPr>
        <w:t>.1</w:t>
      </w:r>
      <w:bookmarkEnd w:id="57"/>
      <w:r w:rsidRPr="00CA1CE1">
        <w:rPr>
          <w:rFonts w:hint="eastAsia"/>
        </w:rPr>
        <w:t>喷淋装置</w:t>
      </w:r>
      <w:bookmarkEnd w:id="61"/>
      <w:bookmarkEnd w:id="62"/>
      <w:bookmarkEnd w:id="63"/>
    </w:p>
    <w:p w:rsidR="00AB3FF5" w:rsidRPr="00FF2116" w:rsidRDefault="00AB3FF5" w:rsidP="00AB3FF5">
      <w:pPr>
        <w:ind w:firstLine="420"/>
        <w:rPr>
          <w:rFonts w:ascii="宋体" w:hAnsi="宋体"/>
        </w:rPr>
      </w:pPr>
      <w:r w:rsidRPr="00FF2116">
        <w:rPr>
          <w:rFonts w:ascii="宋体" w:hAnsi="宋体" w:hint="eastAsia"/>
        </w:rPr>
        <w:t>通过手动加压使盐溶</w:t>
      </w:r>
      <w:proofErr w:type="gramStart"/>
      <w:r w:rsidRPr="00FF2116">
        <w:rPr>
          <w:rFonts w:ascii="宋体" w:hAnsi="宋体" w:hint="eastAsia"/>
        </w:rPr>
        <w:t>液能够</w:t>
      </w:r>
      <w:proofErr w:type="gramEnd"/>
      <w:r w:rsidRPr="00FF2116">
        <w:rPr>
          <w:rFonts w:ascii="宋体" w:hAnsi="宋体" w:hint="eastAsia"/>
        </w:rPr>
        <w:t>产生尽可能分散薄雾的</w:t>
      </w:r>
      <w:r>
        <w:rPr>
          <w:rFonts w:ascii="宋体" w:hAnsi="宋体" w:hint="eastAsia"/>
        </w:rPr>
        <w:t>喷淋</w:t>
      </w:r>
      <w:r w:rsidRPr="00FF2116">
        <w:rPr>
          <w:rFonts w:ascii="宋体" w:hAnsi="宋体" w:hint="eastAsia"/>
        </w:rPr>
        <w:t>装置。</w:t>
      </w:r>
    </w:p>
    <w:p w:rsidR="000A5297" w:rsidRPr="004A063D" w:rsidRDefault="00AB3FF5" w:rsidP="004A063D">
      <w:pPr>
        <w:pStyle w:val="aff1"/>
        <w:spacing w:before="156" w:after="156"/>
      </w:pPr>
      <w:bookmarkStart w:id="64" w:name="_Toc20619"/>
      <w:bookmarkStart w:id="65" w:name="_Toc2096040"/>
      <w:bookmarkStart w:id="66" w:name="_Toc18940411"/>
      <w:bookmarkStart w:id="67" w:name="_Toc18941110"/>
      <w:r w:rsidRPr="004A063D">
        <w:rPr>
          <w:rFonts w:hint="eastAsia"/>
        </w:rPr>
        <w:t>5</w:t>
      </w:r>
      <w:r w:rsidR="006D54A1" w:rsidRPr="004A063D">
        <w:rPr>
          <w:rFonts w:hint="eastAsia"/>
        </w:rPr>
        <w:t>.2</w:t>
      </w:r>
      <w:bookmarkStart w:id="68" w:name="_Toc24112"/>
      <w:bookmarkStart w:id="69" w:name="_Toc339456081"/>
      <w:bookmarkEnd w:id="64"/>
      <w:r w:rsidRPr="004A063D">
        <w:rPr>
          <w:rFonts w:hint="eastAsia"/>
          <w:szCs w:val="21"/>
        </w:rPr>
        <w:t>敞开式曝露架</w:t>
      </w:r>
      <w:bookmarkEnd w:id="65"/>
      <w:bookmarkEnd w:id="66"/>
      <w:bookmarkEnd w:id="67"/>
    </w:p>
    <w:p w:rsidR="00AB3FF5" w:rsidRPr="000A16A3" w:rsidRDefault="00AB3FF5" w:rsidP="00AB3FF5">
      <w:pPr>
        <w:suppressAutoHyphens/>
        <w:autoSpaceDE w:val="0"/>
        <w:autoSpaceDN w:val="0"/>
        <w:adjustRightInd w:val="0"/>
        <w:spacing w:line="360" w:lineRule="exact"/>
        <w:ind w:firstLine="420"/>
        <w:textAlignment w:val="center"/>
        <w:rPr>
          <w:lang w:val="zh-CN"/>
        </w:rPr>
      </w:pPr>
      <w:r w:rsidRPr="000A16A3">
        <w:rPr>
          <w:rFonts w:hAnsi="宋体"/>
          <w:lang w:val="zh-CN"/>
        </w:rPr>
        <w:t>用于放置试验样品的户外加速腐蚀试验装置。敞开式曝露架可根据</w:t>
      </w:r>
      <w:r w:rsidRPr="000A16A3">
        <w:rPr>
          <w:lang w:val="zh-CN"/>
        </w:rPr>
        <w:t>GB/T 31973</w:t>
      </w:r>
      <w:r w:rsidRPr="000A16A3">
        <w:rPr>
          <w:rFonts w:hAnsi="宋体"/>
          <w:lang w:val="zh-CN"/>
        </w:rPr>
        <w:t>要求进行设计，适用于外饰材料及部件各类形状和尺寸试样的曝露试验。一般采用铝合金材料制成。铝合金曝露架适合于各种不同气候类型地区，经适当涂漆处理的钢铁材料和未经处理的木材适用于沙漠地区，铜镍合金适用于高腐蚀性地区。</w:t>
      </w:r>
      <w:proofErr w:type="gramStart"/>
      <w:r w:rsidRPr="000A16A3">
        <w:rPr>
          <w:rFonts w:hAnsi="宋体"/>
          <w:lang w:val="zh-CN"/>
        </w:rPr>
        <w:t>曝露架应具有</w:t>
      </w:r>
      <w:proofErr w:type="gramEnd"/>
      <w:r w:rsidRPr="000A16A3">
        <w:rPr>
          <w:rFonts w:hAnsi="宋体"/>
          <w:lang w:val="zh-CN"/>
        </w:rPr>
        <w:t>足够的长度和宽度来安装固定试样，保证试样互不影响。安装试样时一般使用绝缘瓷夹、塑料止动梢、木支架、缆绳和经防腐处理的衬板、紧固螺钉等。</w:t>
      </w:r>
    </w:p>
    <w:p w:rsidR="00AB3FF5" w:rsidRPr="00AB3FF5" w:rsidRDefault="00AB3FF5" w:rsidP="00AB3FF5">
      <w:pPr>
        <w:suppressAutoHyphens/>
        <w:autoSpaceDE w:val="0"/>
        <w:autoSpaceDN w:val="0"/>
        <w:adjustRightInd w:val="0"/>
        <w:spacing w:line="360" w:lineRule="exact"/>
        <w:ind w:firstLine="420"/>
        <w:textAlignment w:val="center"/>
        <w:rPr>
          <w:rFonts w:ascii="宋体" w:hAnsi="宋体"/>
          <w:lang w:val="zh-CN"/>
        </w:rPr>
      </w:pPr>
      <w:r w:rsidRPr="000A16A3">
        <w:rPr>
          <w:rFonts w:hAnsi="宋体"/>
          <w:lang w:val="zh-CN"/>
        </w:rPr>
        <w:t>为了使喷淋的溶液不能从一个试样流向另一个试样，曝露架安装试样的位置须使试样的各边都能暴露在空气中。曝露</w:t>
      </w:r>
      <w:proofErr w:type="gramStart"/>
      <w:r w:rsidRPr="000A16A3">
        <w:rPr>
          <w:rFonts w:hAnsi="宋体"/>
          <w:lang w:val="zh-CN"/>
        </w:rPr>
        <w:t>架应该</w:t>
      </w:r>
      <w:proofErr w:type="gramEnd"/>
      <w:r w:rsidRPr="000A16A3">
        <w:rPr>
          <w:rFonts w:hAnsi="宋体"/>
          <w:lang w:val="zh-CN"/>
        </w:rPr>
        <w:t>放置在四周空旷无遮挡的地方，安装到曝露架上的试样距离地面最低高度为</w:t>
      </w:r>
      <w:r w:rsidRPr="000A16A3">
        <w:rPr>
          <w:lang w:val="zh-CN"/>
        </w:rPr>
        <w:t>0.45</w:t>
      </w:r>
      <w:r w:rsidR="002A5DA4">
        <w:rPr>
          <w:rFonts w:hint="eastAsia"/>
          <w:lang w:val="zh-CN"/>
        </w:rPr>
        <w:t xml:space="preserve"> </w:t>
      </w:r>
      <w:r w:rsidRPr="000A16A3">
        <w:rPr>
          <w:lang w:val="zh-CN"/>
        </w:rPr>
        <w:t>m</w:t>
      </w:r>
      <w:r w:rsidRPr="000A16A3">
        <w:rPr>
          <w:rFonts w:hAnsi="宋体"/>
          <w:lang w:val="zh-CN"/>
        </w:rPr>
        <w:t>，以避免与地表物体接触和防止试样在曝晒期间产生意外损坏。</w:t>
      </w:r>
    </w:p>
    <w:p w:rsidR="00AB3FF5" w:rsidRPr="004A063D" w:rsidRDefault="00AB3FF5" w:rsidP="004A063D">
      <w:pPr>
        <w:pStyle w:val="aff1"/>
        <w:spacing w:before="156" w:after="156"/>
      </w:pPr>
      <w:bookmarkStart w:id="70" w:name="_Toc2096041"/>
      <w:bookmarkStart w:id="71" w:name="_Toc18940412"/>
      <w:bookmarkStart w:id="72" w:name="_Toc18941111"/>
      <w:r w:rsidRPr="004A063D">
        <w:rPr>
          <w:rFonts w:hint="eastAsia"/>
        </w:rPr>
        <w:t>5.3</w:t>
      </w:r>
      <w:r w:rsidRPr="004A063D">
        <w:rPr>
          <w:rFonts w:hint="eastAsia"/>
          <w:szCs w:val="21"/>
        </w:rPr>
        <w:t>划痕刀</w:t>
      </w:r>
      <w:bookmarkEnd w:id="70"/>
      <w:bookmarkEnd w:id="71"/>
      <w:bookmarkEnd w:id="72"/>
    </w:p>
    <w:p w:rsidR="00AB3FF5" w:rsidRPr="000A16A3" w:rsidRDefault="00AB3FF5" w:rsidP="00AB3FF5">
      <w:pPr>
        <w:suppressAutoHyphens/>
        <w:autoSpaceDE w:val="0"/>
        <w:autoSpaceDN w:val="0"/>
        <w:adjustRightInd w:val="0"/>
        <w:spacing w:line="360" w:lineRule="exact"/>
        <w:ind w:firstLine="420"/>
        <w:textAlignment w:val="center"/>
        <w:rPr>
          <w:lang w:val="zh-CN"/>
        </w:rPr>
      </w:pPr>
      <w:r w:rsidRPr="000A16A3">
        <w:rPr>
          <w:rFonts w:hAnsi="宋体"/>
          <w:lang w:val="zh-CN"/>
        </w:rPr>
        <w:lastRenderedPageBreak/>
        <w:t>用于试样划痕的工具，刀头宽度为</w:t>
      </w:r>
      <w:r w:rsidRPr="000A16A3">
        <w:rPr>
          <w:lang w:val="zh-CN"/>
        </w:rPr>
        <w:t>0.5 mm</w:t>
      </w:r>
      <w:r w:rsidRPr="000A16A3">
        <w:rPr>
          <w:rFonts w:hAnsi="宋体"/>
          <w:lang w:val="zh-CN"/>
        </w:rPr>
        <w:t>，推荐采用的划痕工具其断面为矩形，可以在</w:t>
      </w:r>
      <w:proofErr w:type="gramStart"/>
      <w:r w:rsidRPr="000A16A3">
        <w:rPr>
          <w:rFonts w:hAnsi="宋体"/>
          <w:lang w:val="zh-CN"/>
        </w:rPr>
        <w:t>金属底材划出</w:t>
      </w:r>
      <w:proofErr w:type="gramEnd"/>
      <w:r w:rsidRPr="000A16A3">
        <w:rPr>
          <w:rFonts w:hAnsi="宋体"/>
          <w:lang w:val="zh-CN"/>
        </w:rPr>
        <w:t>宽度为</w:t>
      </w:r>
      <w:r w:rsidRPr="000A16A3">
        <w:rPr>
          <w:lang w:val="zh-CN"/>
        </w:rPr>
        <w:t>0.5</w:t>
      </w:r>
      <w:r w:rsidR="000A16A3">
        <w:rPr>
          <w:rFonts w:hint="eastAsia"/>
          <w:lang w:val="zh-CN"/>
        </w:rPr>
        <w:t xml:space="preserve"> </w:t>
      </w:r>
      <w:r w:rsidRPr="000A16A3">
        <w:rPr>
          <w:lang w:val="zh-CN"/>
        </w:rPr>
        <w:t>mm</w:t>
      </w:r>
      <w:r w:rsidRPr="000A16A3">
        <w:rPr>
          <w:rFonts w:hAnsi="宋体"/>
          <w:lang w:val="zh-CN"/>
        </w:rPr>
        <w:t>的划痕。使用其它规格的划痕工具，应与有关方商定。</w:t>
      </w:r>
    </w:p>
    <w:p w:rsidR="00AB3FF5" w:rsidRPr="003C0981" w:rsidRDefault="00AB3FF5" w:rsidP="00EE4861">
      <w:pPr>
        <w:pStyle w:val="aff0"/>
        <w:spacing w:before="312" w:after="312"/>
      </w:pPr>
      <w:bookmarkStart w:id="73" w:name="_Toc2096042"/>
      <w:bookmarkStart w:id="74" w:name="_Toc18940413"/>
      <w:bookmarkStart w:id="75" w:name="_Toc18941112"/>
      <w:r>
        <w:rPr>
          <w:rFonts w:hint="eastAsia"/>
        </w:rPr>
        <w:t xml:space="preserve">6  </w:t>
      </w:r>
      <w:r w:rsidRPr="00AB3FF5">
        <w:rPr>
          <w:rFonts w:cs="方正书宋_GBK" w:hint="eastAsia"/>
          <w:bCs/>
          <w:color w:val="000000"/>
          <w:szCs w:val="21"/>
        </w:rPr>
        <w:t>试样</w:t>
      </w:r>
      <w:bookmarkEnd w:id="73"/>
      <w:bookmarkEnd w:id="74"/>
      <w:bookmarkEnd w:id="75"/>
    </w:p>
    <w:p w:rsidR="00AB3FF5" w:rsidRPr="004A063D" w:rsidRDefault="00AB3FF5" w:rsidP="004A063D">
      <w:pPr>
        <w:pStyle w:val="aff1"/>
        <w:spacing w:before="156" w:after="156"/>
        <w:rPr>
          <w:szCs w:val="21"/>
        </w:rPr>
      </w:pPr>
      <w:bookmarkStart w:id="76" w:name="_Toc2096043"/>
      <w:bookmarkStart w:id="77" w:name="_Toc18940414"/>
      <w:bookmarkStart w:id="78" w:name="_Toc18941113"/>
      <w:r w:rsidRPr="004A063D">
        <w:rPr>
          <w:rFonts w:hint="eastAsia"/>
        </w:rPr>
        <w:t>6.1</w:t>
      </w:r>
      <w:r w:rsidRPr="004A063D">
        <w:rPr>
          <w:rFonts w:hint="eastAsia"/>
          <w:szCs w:val="21"/>
        </w:rPr>
        <w:t>试样的要求</w:t>
      </w:r>
      <w:bookmarkEnd w:id="76"/>
      <w:bookmarkEnd w:id="77"/>
      <w:bookmarkEnd w:id="78"/>
    </w:p>
    <w:p w:rsidR="00AB3FF5" w:rsidRPr="000A16A3" w:rsidRDefault="00AB3FF5" w:rsidP="00AB3FF5">
      <w:pPr>
        <w:suppressAutoHyphens/>
        <w:autoSpaceDE w:val="0"/>
        <w:autoSpaceDN w:val="0"/>
        <w:adjustRightInd w:val="0"/>
        <w:spacing w:line="360" w:lineRule="exact"/>
        <w:ind w:firstLine="420"/>
        <w:textAlignment w:val="center"/>
        <w:rPr>
          <w:lang w:val="zh-CN"/>
        </w:rPr>
      </w:pPr>
      <w:r w:rsidRPr="000A16A3">
        <w:rPr>
          <w:rFonts w:hAnsi="宋体"/>
          <w:lang w:val="zh-CN"/>
        </w:rPr>
        <w:t>用于户外腐蚀试验的试样，可以是零部件或样板，为了保证试验的结果的准确，建议选择</w:t>
      </w:r>
      <w:r w:rsidRPr="000A16A3">
        <w:rPr>
          <w:lang w:val="zh-CN"/>
        </w:rPr>
        <w:t>3</w:t>
      </w:r>
      <w:r w:rsidRPr="000A16A3">
        <w:rPr>
          <w:rFonts w:hAnsi="宋体"/>
          <w:lang w:val="zh-CN"/>
        </w:rPr>
        <w:t>个试样用于平行试验。</w:t>
      </w:r>
    </w:p>
    <w:p w:rsidR="00AB3FF5" w:rsidRPr="000A16A3" w:rsidRDefault="00AB3FF5" w:rsidP="00AB3FF5">
      <w:pPr>
        <w:suppressAutoHyphens/>
        <w:autoSpaceDE w:val="0"/>
        <w:autoSpaceDN w:val="0"/>
        <w:adjustRightInd w:val="0"/>
        <w:spacing w:line="360" w:lineRule="exact"/>
        <w:ind w:firstLine="420"/>
        <w:textAlignment w:val="center"/>
        <w:rPr>
          <w:lang w:val="zh-CN"/>
        </w:rPr>
      </w:pPr>
      <w:r w:rsidRPr="000A16A3">
        <w:rPr>
          <w:rFonts w:hAnsi="宋体"/>
          <w:lang w:val="zh-CN"/>
        </w:rPr>
        <w:t>零部件的尺寸应能够保证进行划痕处理，划痕面应尽可能的平整。除另有规定，样板尺寸为</w:t>
      </w:r>
      <w:r w:rsidRPr="000A16A3">
        <w:rPr>
          <w:lang w:val="zh-CN"/>
        </w:rPr>
        <w:t>150 mm×250 mm×</w:t>
      </w:r>
      <w:r w:rsidRPr="000A16A3">
        <w:rPr>
          <w:rFonts w:hAnsi="宋体"/>
          <w:lang w:val="zh-CN"/>
        </w:rPr>
        <w:t>（</w:t>
      </w:r>
      <w:r w:rsidRPr="000A16A3">
        <w:rPr>
          <w:lang w:val="zh-CN"/>
        </w:rPr>
        <w:t>0.6</w:t>
      </w:r>
      <w:r w:rsidRPr="000A16A3">
        <w:rPr>
          <w:rFonts w:hAnsi="宋体"/>
          <w:lang w:val="zh-CN"/>
        </w:rPr>
        <w:t>～</w:t>
      </w:r>
      <w:r w:rsidRPr="000A16A3">
        <w:rPr>
          <w:lang w:val="zh-CN"/>
        </w:rPr>
        <w:t>1.5</w:t>
      </w:r>
      <w:r w:rsidRPr="000A16A3">
        <w:rPr>
          <w:rFonts w:hAnsi="宋体"/>
          <w:lang w:val="zh-CN"/>
        </w:rPr>
        <w:t>）</w:t>
      </w:r>
      <w:r w:rsidRPr="000A16A3">
        <w:rPr>
          <w:lang w:val="zh-CN"/>
        </w:rPr>
        <w:t>mm</w:t>
      </w:r>
      <w:r w:rsidRPr="000A16A3">
        <w:rPr>
          <w:rFonts w:hAnsi="宋体"/>
          <w:lang w:val="zh-CN"/>
        </w:rPr>
        <w:t>。待测试样的材质、厚度、尺寸以及表面预处理，在所有测试中应一致，并尽可能代表实际汽车零部件的状况。任何参数的偏离都会导致测试结果的误差。对于每一种试样，需要记录以下相关数据的信息：</w:t>
      </w:r>
    </w:p>
    <w:p w:rsidR="00AB3FF5" w:rsidRPr="000A16A3" w:rsidRDefault="00AB3FF5" w:rsidP="00AB3FF5">
      <w:pPr>
        <w:suppressAutoHyphens/>
        <w:autoSpaceDE w:val="0"/>
        <w:autoSpaceDN w:val="0"/>
        <w:adjustRightInd w:val="0"/>
        <w:spacing w:line="360" w:lineRule="exact"/>
        <w:ind w:firstLine="420"/>
        <w:textAlignment w:val="center"/>
        <w:rPr>
          <w:lang w:val="zh-CN"/>
        </w:rPr>
      </w:pPr>
      <w:r w:rsidRPr="000A16A3">
        <w:rPr>
          <w:lang w:val="zh-CN"/>
        </w:rPr>
        <w:t>a)</w:t>
      </w:r>
      <w:r w:rsidR="000A16A3">
        <w:rPr>
          <w:rFonts w:hint="eastAsia"/>
          <w:lang w:val="zh-CN"/>
        </w:rPr>
        <w:t xml:space="preserve"> </w:t>
      </w:r>
      <w:r w:rsidRPr="000A16A3">
        <w:rPr>
          <w:rFonts w:hAnsi="宋体"/>
          <w:lang w:val="zh-CN"/>
        </w:rPr>
        <w:t>用于试验材料的说明，表面处理材料方式，基材的类型，前处理方式，涂料的类型，喷涂方法和干燥情况下涂层的厚度。</w:t>
      </w:r>
    </w:p>
    <w:p w:rsidR="00AB3FF5" w:rsidRPr="000A16A3" w:rsidRDefault="00AB3FF5" w:rsidP="00AB3FF5">
      <w:pPr>
        <w:suppressAutoHyphens/>
        <w:autoSpaceDE w:val="0"/>
        <w:autoSpaceDN w:val="0"/>
        <w:adjustRightInd w:val="0"/>
        <w:spacing w:line="360" w:lineRule="exact"/>
        <w:ind w:firstLine="420"/>
        <w:textAlignment w:val="center"/>
        <w:rPr>
          <w:lang w:val="zh-CN"/>
        </w:rPr>
      </w:pPr>
      <w:r w:rsidRPr="000A16A3">
        <w:rPr>
          <w:lang w:val="zh-CN"/>
        </w:rPr>
        <w:t>b)</w:t>
      </w:r>
      <w:r w:rsidR="000A16A3">
        <w:rPr>
          <w:rFonts w:hint="eastAsia"/>
          <w:lang w:val="zh-CN"/>
        </w:rPr>
        <w:t xml:space="preserve"> </w:t>
      </w:r>
      <w:r w:rsidRPr="000A16A3">
        <w:rPr>
          <w:rFonts w:hAnsi="宋体"/>
          <w:lang w:val="zh-CN"/>
        </w:rPr>
        <w:t>如果试样用于破坏性试验，破坏的形状和位置及破坏性试验方法都需要做说明。</w:t>
      </w:r>
    </w:p>
    <w:p w:rsidR="00AB3FF5" w:rsidRPr="000A16A3" w:rsidRDefault="00AB3FF5" w:rsidP="00AB3FF5">
      <w:pPr>
        <w:suppressAutoHyphens/>
        <w:autoSpaceDE w:val="0"/>
        <w:autoSpaceDN w:val="0"/>
        <w:adjustRightInd w:val="0"/>
        <w:spacing w:line="360" w:lineRule="exact"/>
        <w:ind w:firstLine="420"/>
        <w:textAlignment w:val="center"/>
        <w:rPr>
          <w:lang w:val="zh-CN"/>
        </w:rPr>
      </w:pPr>
      <w:r w:rsidRPr="000A16A3">
        <w:rPr>
          <w:lang w:val="zh-CN"/>
        </w:rPr>
        <w:t>c)</w:t>
      </w:r>
      <w:r w:rsidR="000A16A3">
        <w:rPr>
          <w:rFonts w:hint="eastAsia"/>
          <w:lang w:val="zh-CN"/>
        </w:rPr>
        <w:t xml:space="preserve"> </w:t>
      </w:r>
      <w:r w:rsidRPr="000A16A3">
        <w:rPr>
          <w:rFonts w:hAnsi="宋体"/>
          <w:lang w:val="zh-CN"/>
        </w:rPr>
        <w:t>参考材料或是用于对比试验材料的信息。</w:t>
      </w:r>
    </w:p>
    <w:p w:rsidR="00E90E63" w:rsidRPr="004A063D" w:rsidRDefault="00E90E63" w:rsidP="004A063D">
      <w:pPr>
        <w:pStyle w:val="aff1"/>
        <w:spacing w:before="156" w:after="156"/>
        <w:rPr>
          <w:szCs w:val="21"/>
        </w:rPr>
      </w:pPr>
      <w:bookmarkStart w:id="79" w:name="_Toc2096044"/>
      <w:bookmarkStart w:id="80" w:name="_Toc18940415"/>
      <w:bookmarkStart w:id="81" w:name="_Toc18941114"/>
      <w:bookmarkEnd w:id="68"/>
      <w:r w:rsidRPr="004A063D">
        <w:rPr>
          <w:rFonts w:hint="eastAsia"/>
        </w:rPr>
        <w:t>6.2</w:t>
      </w:r>
      <w:r w:rsidRPr="004A063D">
        <w:rPr>
          <w:rFonts w:hint="eastAsia"/>
          <w:szCs w:val="21"/>
        </w:rPr>
        <w:t>参比样件</w:t>
      </w:r>
      <w:bookmarkEnd w:id="79"/>
      <w:bookmarkEnd w:id="80"/>
      <w:bookmarkEnd w:id="81"/>
    </w:p>
    <w:p w:rsidR="00271747" w:rsidRDefault="00E90E63" w:rsidP="00E90E63">
      <w:pPr>
        <w:suppressAutoHyphens/>
        <w:autoSpaceDE w:val="0"/>
        <w:autoSpaceDN w:val="0"/>
        <w:adjustRightInd w:val="0"/>
        <w:spacing w:line="360" w:lineRule="exact"/>
        <w:ind w:firstLine="420"/>
        <w:textAlignment w:val="center"/>
        <w:rPr>
          <w:rFonts w:ascii="宋体" w:hAnsi="宋体"/>
          <w:lang w:val="zh-CN"/>
        </w:rPr>
      </w:pPr>
      <w:r w:rsidRPr="00E90E63">
        <w:rPr>
          <w:rFonts w:ascii="宋体" w:hAnsi="宋体" w:hint="eastAsia"/>
          <w:lang w:val="zh-CN"/>
        </w:rPr>
        <w:t>参比样件要求是与试样同批生产的合格标准样件，主要用于外观检查时的参考对比</w:t>
      </w:r>
      <w:r w:rsidR="004B7866">
        <w:rPr>
          <w:rFonts w:ascii="宋体" w:hAnsi="宋体" w:hint="eastAsia"/>
          <w:lang w:val="zh-CN"/>
        </w:rPr>
        <w:t>。</w:t>
      </w:r>
    </w:p>
    <w:p w:rsidR="00E90E63" w:rsidRPr="004A063D" w:rsidRDefault="00E90E63" w:rsidP="004A063D">
      <w:pPr>
        <w:pStyle w:val="aff1"/>
        <w:spacing w:before="156" w:after="156"/>
        <w:rPr>
          <w:szCs w:val="21"/>
        </w:rPr>
      </w:pPr>
      <w:bookmarkStart w:id="82" w:name="_Toc2096045"/>
      <w:bookmarkStart w:id="83" w:name="_Toc18940416"/>
      <w:bookmarkStart w:id="84" w:name="_Toc18941115"/>
      <w:r w:rsidRPr="004A063D">
        <w:rPr>
          <w:rFonts w:hint="eastAsia"/>
        </w:rPr>
        <w:t>6.3</w:t>
      </w:r>
      <w:r w:rsidRPr="004A063D">
        <w:rPr>
          <w:rFonts w:hint="eastAsia"/>
          <w:szCs w:val="21"/>
        </w:rPr>
        <w:t>参比样件贮存</w:t>
      </w:r>
      <w:bookmarkEnd w:id="82"/>
      <w:bookmarkEnd w:id="83"/>
      <w:bookmarkEnd w:id="84"/>
    </w:p>
    <w:p w:rsidR="00E90E63" w:rsidRPr="000A16A3" w:rsidRDefault="00E90E63" w:rsidP="00E90E63">
      <w:pPr>
        <w:suppressAutoHyphens/>
        <w:autoSpaceDE w:val="0"/>
        <w:autoSpaceDN w:val="0"/>
        <w:adjustRightInd w:val="0"/>
        <w:spacing w:line="360" w:lineRule="exact"/>
        <w:ind w:firstLine="420"/>
        <w:textAlignment w:val="center"/>
        <w:rPr>
          <w:lang w:val="zh-CN"/>
        </w:rPr>
      </w:pPr>
      <w:r w:rsidRPr="000A16A3">
        <w:rPr>
          <w:rFonts w:hAnsi="宋体"/>
          <w:lang w:val="zh-CN"/>
        </w:rPr>
        <w:t>标准样件要求贮存在空气温度为</w:t>
      </w:r>
      <w:r w:rsidRPr="000A16A3">
        <w:rPr>
          <w:lang w:val="zh-CN"/>
        </w:rPr>
        <w:t>23</w:t>
      </w:r>
      <w:r w:rsidRPr="000A16A3">
        <w:rPr>
          <w:rFonts w:hAnsi="宋体"/>
          <w:lang w:val="zh-CN"/>
        </w:rPr>
        <w:t>℃</w:t>
      </w:r>
      <w:r w:rsidRPr="000A16A3">
        <w:rPr>
          <w:lang w:val="zh-CN"/>
        </w:rPr>
        <w:t>±2</w:t>
      </w:r>
      <w:r w:rsidRPr="000A16A3">
        <w:rPr>
          <w:rFonts w:hAnsi="宋体"/>
          <w:lang w:val="zh-CN"/>
        </w:rPr>
        <w:t>℃、相对湿度为</w:t>
      </w:r>
      <w:r w:rsidRPr="000A16A3">
        <w:rPr>
          <w:lang w:val="zh-CN"/>
        </w:rPr>
        <w:t>50%±5%</w:t>
      </w:r>
      <w:r w:rsidRPr="000A16A3">
        <w:rPr>
          <w:rFonts w:hAnsi="宋体"/>
          <w:lang w:val="zh-CN"/>
        </w:rPr>
        <w:t>的标准环境条件下的避光处。</w:t>
      </w:r>
    </w:p>
    <w:p w:rsidR="00E90E63" w:rsidRPr="00E90E63" w:rsidRDefault="00E90E63" w:rsidP="00E90E63">
      <w:pPr>
        <w:suppressAutoHyphens/>
        <w:autoSpaceDE w:val="0"/>
        <w:autoSpaceDN w:val="0"/>
        <w:adjustRightInd w:val="0"/>
        <w:spacing w:line="360" w:lineRule="exact"/>
        <w:ind w:firstLine="360"/>
        <w:textAlignment w:val="center"/>
        <w:rPr>
          <w:rFonts w:ascii="宋体" w:hAnsi="宋体"/>
          <w:sz w:val="18"/>
          <w:szCs w:val="18"/>
          <w:lang w:val="zh-CN"/>
        </w:rPr>
      </w:pPr>
      <w:r w:rsidRPr="000A16A3">
        <w:rPr>
          <w:rFonts w:ascii="黑体" w:eastAsia="黑体" w:hAnsi="黑体" w:hint="eastAsia"/>
          <w:sz w:val="18"/>
          <w:szCs w:val="18"/>
          <w:lang w:val="zh-CN"/>
        </w:rPr>
        <w:t>注：</w:t>
      </w:r>
      <w:r w:rsidRPr="00E90E63">
        <w:rPr>
          <w:rFonts w:ascii="宋体" w:hAnsi="宋体" w:hint="eastAsia"/>
          <w:sz w:val="18"/>
          <w:szCs w:val="18"/>
          <w:lang w:val="zh-CN"/>
        </w:rPr>
        <w:t>标准</w:t>
      </w:r>
      <w:r w:rsidR="004B7866">
        <w:rPr>
          <w:rFonts w:ascii="宋体" w:hAnsi="宋体" w:hint="eastAsia"/>
          <w:sz w:val="18"/>
          <w:szCs w:val="18"/>
          <w:lang w:val="zh-CN"/>
        </w:rPr>
        <w:t>样件贮存处环境（包含空气）应保持清新、干净，无任何污染物质存在</w:t>
      </w:r>
      <w:r w:rsidR="004B7866" w:rsidRPr="004B7866">
        <w:rPr>
          <w:rFonts w:ascii="宋体" w:hAnsi="宋体" w:hint="eastAsia"/>
          <w:sz w:val="18"/>
          <w:szCs w:val="18"/>
          <w:lang w:val="zh-CN"/>
        </w:rPr>
        <w:t>。</w:t>
      </w:r>
    </w:p>
    <w:p w:rsidR="00E90E63" w:rsidRPr="00C33DBC" w:rsidRDefault="00E90E63" w:rsidP="004A063D">
      <w:pPr>
        <w:pStyle w:val="aff1"/>
        <w:spacing w:before="156" w:after="156"/>
      </w:pPr>
      <w:bookmarkStart w:id="85" w:name="_Toc2096046"/>
      <w:bookmarkStart w:id="86" w:name="_Toc18940417"/>
      <w:bookmarkStart w:id="87" w:name="_Toc18941116"/>
      <w:r>
        <w:rPr>
          <w:rFonts w:hint="eastAsia"/>
          <w:kern w:val="0"/>
        </w:rPr>
        <w:t>6</w:t>
      </w:r>
      <w:r w:rsidRPr="008A0583">
        <w:rPr>
          <w:rFonts w:hint="eastAsia"/>
          <w:kern w:val="0"/>
        </w:rPr>
        <w:t>.</w:t>
      </w:r>
      <w:r>
        <w:rPr>
          <w:rFonts w:hint="eastAsia"/>
          <w:kern w:val="0"/>
        </w:rPr>
        <w:t>4</w:t>
      </w:r>
      <w:r w:rsidRPr="00622C5A">
        <w:rPr>
          <w:rFonts w:hint="eastAsia"/>
        </w:rPr>
        <w:t>试样</w:t>
      </w:r>
      <w:r>
        <w:rPr>
          <w:rFonts w:hint="eastAsia"/>
        </w:rPr>
        <w:t>清洁</w:t>
      </w:r>
      <w:bookmarkEnd w:id="85"/>
      <w:bookmarkEnd w:id="86"/>
      <w:bookmarkEnd w:id="87"/>
    </w:p>
    <w:p w:rsidR="00E90E63" w:rsidRDefault="00E90E63" w:rsidP="00E90E63">
      <w:pPr>
        <w:spacing w:line="360" w:lineRule="exact"/>
        <w:ind w:firstLine="420"/>
        <w:rPr>
          <w:rFonts w:ascii="宋体" w:hAnsi="宋体"/>
        </w:rPr>
      </w:pPr>
      <w:r w:rsidRPr="00E90E63">
        <w:rPr>
          <w:rFonts w:ascii="宋体" w:hAnsi="宋体" w:hint="eastAsia"/>
        </w:rPr>
        <w:t>除非特殊说明，试验前试样应彻底清洗干净，清洗方法取决于试样材料性质，清洗试样表面及除污的过程中须避免使用可能</w:t>
      </w:r>
      <w:proofErr w:type="gramStart"/>
      <w:r w:rsidRPr="00E90E63">
        <w:rPr>
          <w:rFonts w:ascii="宋体" w:hAnsi="宋体" w:hint="eastAsia"/>
        </w:rPr>
        <w:t>浸蚀</w:t>
      </w:r>
      <w:proofErr w:type="gramEnd"/>
      <w:r w:rsidRPr="00E90E63">
        <w:rPr>
          <w:rFonts w:ascii="宋体" w:hAnsi="宋体" w:hint="eastAsia"/>
        </w:rPr>
        <w:t>试样表面的磨料或溶剂。试样清洗后应注意避免再次污染。</w:t>
      </w:r>
    </w:p>
    <w:p w:rsidR="00BB35AA" w:rsidRPr="00C33DBC" w:rsidRDefault="00BB35AA" w:rsidP="004A063D">
      <w:pPr>
        <w:pStyle w:val="aff1"/>
        <w:spacing w:before="156" w:after="156"/>
      </w:pPr>
      <w:bookmarkStart w:id="88" w:name="_Toc2096047"/>
      <w:bookmarkStart w:id="89" w:name="_Toc18940418"/>
      <w:bookmarkStart w:id="90" w:name="_Toc18941117"/>
      <w:r>
        <w:rPr>
          <w:rFonts w:hint="eastAsia"/>
          <w:kern w:val="0"/>
        </w:rPr>
        <w:t>6</w:t>
      </w:r>
      <w:r w:rsidRPr="008A0583">
        <w:rPr>
          <w:rFonts w:hint="eastAsia"/>
          <w:kern w:val="0"/>
        </w:rPr>
        <w:t>.</w:t>
      </w:r>
      <w:r>
        <w:rPr>
          <w:rFonts w:hint="eastAsia"/>
          <w:kern w:val="0"/>
        </w:rPr>
        <w:t>5</w:t>
      </w:r>
      <w:r w:rsidRPr="0072227E">
        <w:rPr>
          <w:rFonts w:hint="eastAsia"/>
        </w:rPr>
        <w:t>状态调节</w:t>
      </w:r>
      <w:bookmarkEnd w:id="88"/>
      <w:bookmarkEnd w:id="89"/>
      <w:bookmarkEnd w:id="90"/>
    </w:p>
    <w:p w:rsidR="00BB35AA" w:rsidRPr="000A16A3" w:rsidRDefault="00BB35AA" w:rsidP="00BB35AA">
      <w:pPr>
        <w:suppressAutoHyphens/>
        <w:autoSpaceDE w:val="0"/>
        <w:autoSpaceDN w:val="0"/>
        <w:adjustRightInd w:val="0"/>
        <w:spacing w:line="360" w:lineRule="exact"/>
        <w:ind w:firstLine="420"/>
        <w:textAlignment w:val="center"/>
      </w:pPr>
      <w:r w:rsidRPr="000A16A3">
        <w:rPr>
          <w:rFonts w:hAnsi="宋体"/>
        </w:rPr>
        <w:t>试样清洁、晾干后在</w:t>
      </w:r>
      <w:r w:rsidRPr="000A16A3">
        <w:t>23</w:t>
      </w:r>
      <w:r w:rsidRPr="000A16A3">
        <w:rPr>
          <w:rFonts w:hAnsi="宋体"/>
        </w:rPr>
        <w:t>℃</w:t>
      </w:r>
      <w:r w:rsidRPr="000A16A3">
        <w:t>±2</w:t>
      </w:r>
      <w:r w:rsidRPr="000A16A3">
        <w:rPr>
          <w:rFonts w:hAnsi="宋体"/>
        </w:rPr>
        <w:t>℃、相对湿度为</w:t>
      </w:r>
      <w:r w:rsidRPr="000A16A3">
        <w:t>50%±5%</w:t>
      </w:r>
      <w:r w:rsidRPr="000A16A3">
        <w:rPr>
          <w:rFonts w:hAnsi="宋体"/>
        </w:rPr>
        <w:t>的标准环境状态条件下调节</w:t>
      </w:r>
      <w:r w:rsidRPr="000A16A3">
        <w:t>24</w:t>
      </w:r>
      <w:r w:rsidR="000A16A3">
        <w:rPr>
          <w:rFonts w:hint="eastAsia"/>
        </w:rPr>
        <w:t xml:space="preserve"> </w:t>
      </w:r>
      <w:r w:rsidRPr="000A16A3">
        <w:t>h</w:t>
      </w:r>
      <w:r w:rsidRPr="000A16A3">
        <w:rPr>
          <w:rFonts w:hAnsi="宋体"/>
        </w:rPr>
        <w:t>以上。如果没有标准环境状态调节试验室，也可以在常规试验条件下调节</w:t>
      </w:r>
      <w:r w:rsidRPr="000A16A3">
        <w:t>24</w:t>
      </w:r>
      <w:r w:rsidR="000A16A3">
        <w:rPr>
          <w:rFonts w:hint="eastAsia"/>
        </w:rPr>
        <w:t xml:space="preserve"> </w:t>
      </w:r>
      <w:r w:rsidRPr="000A16A3">
        <w:t>h</w:t>
      </w:r>
      <w:r w:rsidRPr="000A16A3">
        <w:rPr>
          <w:rFonts w:hAnsi="宋体"/>
        </w:rPr>
        <w:t>以上。</w:t>
      </w:r>
    </w:p>
    <w:p w:rsidR="00BB35AA" w:rsidRPr="00C33DBC" w:rsidRDefault="00BB35AA" w:rsidP="004A063D">
      <w:pPr>
        <w:pStyle w:val="aff1"/>
        <w:spacing w:before="156" w:after="156"/>
      </w:pPr>
      <w:bookmarkStart w:id="91" w:name="_Toc2096048"/>
      <w:bookmarkStart w:id="92" w:name="_Toc18940419"/>
      <w:bookmarkStart w:id="93" w:name="_Toc18941118"/>
      <w:r>
        <w:rPr>
          <w:rFonts w:hint="eastAsia"/>
          <w:kern w:val="0"/>
        </w:rPr>
        <w:t>6</w:t>
      </w:r>
      <w:r w:rsidRPr="008A0583">
        <w:rPr>
          <w:rFonts w:hint="eastAsia"/>
          <w:kern w:val="0"/>
        </w:rPr>
        <w:t>.</w:t>
      </w:r>
      <w:r>
        <w:rPr>
          <w:rFonts w:hint="eastAsia"/>
          <w:kern w:val="0"/>
        </w:rPr>
        <w:t>6</w:t>
      </w:r>
      <w:r>
        <w:rPr>
          <w:rFonts w:hint="eastAsia"/>
        </w:rPr>
        <w:t>封边处理</w:t>
      </w:r>
      <w:bookmarkEnd w:id="91"/>
      <w:bookmarkEnd w:id="92"/>
      <w:bookmarkEnd w:id="93"/>
    </w:p>
    <w:p w:rsidR="00BB35AA" w:rsidRPr="00BB35AA" w:rsidRDefault="00BB35AA" w:rsidP="00BB35AA">
      <w:pPr>
        <w:suppressAutoHyphens/>
        <w:autoSpaceDE w:val="0"/>
        <w:autoSpaceDN w:val="0"/>
        <w:adjustRightInd w:val="0"/>
        <w:spacing w:line="360" w:lineRule="exact"/>
        <w:ind w:firstLine="420"/>
        <w:textAlignment w:val="center"/>
        <w:rPr>
          <w:rFonts w:ascii="宋体" w:hAnsi="宋体"/>
        </w:rPr>
      </w:pPr>
      <w:r w:rsidRPr="00BB35AA">
        <w:rPr>
          <w:rFonts w:ascii="宋体" w:hAnsi="宋体" w:hint="eastAsia"/>
        </w:rPr>
        <w:t>为了避免由于试样边缘早期锈蚀产生的锈水污染涂层和影响腐蚀测试区，试验前，应在试样的四周边缘，使用防水胶带或油漆</w:t>
      </w:r>
      <w:proofErr w:type="gramStart"/>
      <w:r w:rsidRPr="00BB35AA">
        <w:rPr>
          <w:rFonts w:ascii="宋体" w:hAnsi="宋体" w:hint="eastAsia"/>
        </w:rPr>
        <w:t>进行封边处理</w:t>
      </w:r>
      <w:proofErr w:type="gramEnd"/>
      <w:r w:rsidRPr="00BB35AA">
        <w:rPr>
          <w:rFonts w:ascii="宋体" w:hAnsi="宋体" w:hint="eastAsia"/>
        </w:rPr>
        <w:t>。对于</w:t>
      </w:r>
      <w:proofErr w:type="gramStart"/>
      <w:r w:rsidRPr="00BB35AA">
        <w:rPr>
          <w:rFonts w:ascii="宋体" w:hAnsi="宋体" w:hint="eastAsia"/>
        </w:rPr>
        <w:t>有挂孔的</w:t>
      </w:r>
      <w:proofErr w:type="gramEnd"/>
      <w:r w:rsidRPr="00BB35AA">
        <w:rPr>
          <w:rFonts w:ascii="宋体" w:hAnsi="宋体" w:hint="eastAsia"/>
        </w:rPr>
        <w:t>样板，在试验前应使用油漆对</w:t>
      </w:r>
      <w:proofErr w:type="gramStart"/>
      <w:r w:rsidRPr="00BB35AA">
        <w:rPr>
          <w:rFonts w:ascii="宋体" w:hAnsi="宋体" w:hint="eastAsia"/>
        </w:rPr>
        <w:t>挂孔进行封边</w:t>
      </w:r>
      <w:proofErr w:type="gramEnd"/>
      <w:r w:rsidRPr="00BB35AA">
        <w:rPr>
          <w:rFonts w:ascii="宋体" w:hAnsi="宋体" w:hint="eastAsia"/>
        </w:rPr>
        <w:t>处理。</w:t>
      </w:r>
    </w:p>
    <w:p w:rsidR="00BB35AA" w:rsidRPr="00BB35AA" w:rsidRDefault="00BB35AA" w:rsidP="00EE4861">
      <w:pPr>
        <w:pStyle w:val="aff0"/>
        <w:spacing w:before="312" w:after="312"/>
      </w:pPr>
      <w:bookmarkStart w:id="94" w:name="_Toc2096049"/>
      <w:bookmarkStart w:id="95" w:name="_Toc18940420"/>
      <w:bookmarkStart w:id="96" w:name="_Toc18941119"/>
      <w:r>
        <w:rPr>
          <w:rFonts w:hint="eastAsia"/>
        </w:rPr>
        <w:t xml:space="preserve">7  </w:t>
      </w:r>
      <w:r>
        <w:rPr>
          <w:rFonts w:hint="eastAsia"/>
        </w:rPr>
        <w:t>试验</w:t>
      </w:r>
      <w:r w:rsidRPr="0072227E">
        <w:rPr>
          <w:rFonts w:hint="eastAsia"/>
        </w:rPr>
        <w:t>期限与检测周期</w:t>
      </w:r>
      <w:bookmarkEnd w:id="94"/>
      <w:bookmarkEnd w:id="95"/>
      <w:bookmarkEnd w:id="96"/>
    </w:p>
    <w:p w:rsidR="00BB35AA" w:rsidRPr="00C33DBC" w:rsidRDefault="00BB35AA" w:rsidP="004A063D">
      <w:pPr>
        <w:pStyle w:val="aff1"/>
        <w:spacing w:before="156" w:after="156"/>
      </w:pPr>
      <w:bookmarkStart w:id="97" w:name="_Toc2096050"/>
      <w:bookmarkStart w:id="98" w:name="_Toc18940421"/>
      <w:bookmarkStart w:id="99" w:name="_Toc18941120"/>
      <w:r>
        <w:rPr>
          <w:rFonts w:hint="eastAsia"/>
          <w:kern w:val="0"/>
        </w:rPr>
        <w:t>7</w:t>
      </w:r>
      <w:r w:rsidRPr="008A0583">
        <w:rPr>
          <w:rFonts w:hint="eastAsia"/>
          <w:kern w:val="0"/>
        </w:rPr>
        <w:t>.1</w:t>
      </w:r>
      <w:r>
        <w:rPr>
          <w:rFonts w:hint="eastAsia"/>
        </w:rPr>
        <w:t>试验</w:t>
      </w:r>
      <w:r w:rsidRPr="0072227E">
        <w:rPr>
          <w:rFonts w:hint="eastAsia"/>
        </w:rPr>
        <w:t>期限设定方法</w:t>
      </w:r>
      <w:bookmarkEnd w:id="97"/>
      <w:bookmarkEnd w:id="98"/>
      <w:bookmarkEnd w:id="99"/>
    </w:p>
    <w:p w:rsidR="00BB35AA" w:rsidRPr="00BB35AA" w:rsidRDefault="00BB35AA" w:rsidP="00A86F06">
      <w:pPr>
        <w:pStyle w:val="aff2"/>
        <w:spacing w:before="156" w:after="156"/>
      </w:pPr>
      <w:r w:rsidRPr="00BB35AA">
        <w:rPr>
          <w:rFonts w:hint="eastAsia"/>
        </w:rPr>
        <w:lastRenderedPageBreak/>
        <w:t>7.1.1</w:t>
      </w:r>
    </w:p>
    <w:p w:rsidR="00BB35AA" w:rsidRPr="00BB35AA" w:rsidRDefault="00BB35AA" w:rsidP="00BB35AA">
      <w:pPr>
        <w:suppressAutoHyphens/>
        <w:autoSpaceDE w:val="0"/>
        <w:autoSpaceDN w:val="0"/>
        <w:adjustRightInd w:val="0"/>
        <w:spacing w:line="360" w:lineRule="exact"/>
        <w:ind w:firstLine="420"/>
        <w:textAlignment w:val="center"/>
        <w:rPr>
          <w:rFonts w:ascii="宋体" w:hAnsi="宋体"/>
        </w:rPr>
      </w:pPr>
      <w:r w:rsidRPr="00BB35AA">
        <w:rPr>
          <w:rFonts w:ascii="宋体" w:hAnsi="宋体" w:hint="eastAsia"/>
        </w:rPr>
        <w:t>试验期限设定除考虑试样类型、用途及试验目的外，还要考虑能够正确地掌握试样性能腐蚀老化的历程。</w:t>
      </w:r>
    </w:p>
    <w:p w:rsidR="00BB35AA" w:rsidRDefault="00BB35AA" w:rsidP="00A86F06">
      <w:pPr>
        <w:pStyle w:val="aff2"/>
        <w:spacing w:before="156" w:after="156"/>
      </w:pPr>
      <w:r w:rsidRPr="00BB35AA">
        <w:rPr>
          <w:rFonts w:hint="eastAsia"/>
        </w:rPr>
        <w:t>7.1.2</w:t>
      </w:r>
    </w:p>
    <w:p w:rsidR="00BB35AA" w:rsidRPr="0049640F" w:rsidRDefault="00BB35AA" w:rsidP="0049640F">
      <w:pPr>
        <w:suppressAutoHyphens/>
        <w:autoSpaceDE w:val="0"/>
        <w:autoSpaceDN w:val="0"/>
        <w:adjustRightInd w:val="0"/>
        <w:spacing w:line="360" w:lineRule="exact"/>
        <w:ind w:firstLine="420"/>
        <w:textAlignment w:val="center"/>
        <w:rPr>
          <w:rFonts w:ascii="宋体" w:hAnsi="宋体"/>
        </w:rPr>
      </w:pPr>
      <w:r w:rsidRPr="0049640F">
        <w:rPr>
          <w:rFonts w:ascii="宋体" w:hAnsi="宋体" w:hint="eastAsia"/>
        </w:rPr>
        <w:t>试验期限设定可以选择以时间为单位(如月、年)，或者选择以试样性能变化(如腐蚀量、变色等破坏程度)到规定的某一极限值为单位，也可根据材料或试样的相关技术要求商定试验期限。</w:t>
      </w:r>
    </w:p>
    <w:p w:rsidR="00BB35AA" w:rsidRDefault="00BB35AA" w:rsidP="00A86F06">
      <w:pPr>
        <w:pStyle w:val="aff2"/>
        <w:spacing w:before="156" w:after="156"/>
      </w:pPr>
      <w:r w:rsidRPr="00BB35AA">
        <w:rPr>
          <w:rFonts w:hint="eastAsia"/>
        </w:rPr>
        <w:t>7.1.3</w:t>
      </w:r>
    </w:p>
    <w:p w:rsidR="00BB35AA" w:rsidRPr="000A16A3" w:rsidRDefault="00BB35AA" w:rsidP="0049640F">
      <w:pPr>
        <w:suppressAutoHyphens/>
        <w:autoSpaceDE w:val="0"/>
        <w:autoSpaceDN w:val="0"/>
        <w:adjustRightInd w:val="0"/>
        <w:spacing w:line="360" w:lineRule="exact"/>
        <w:ind w:firstLine="420"/>
        <w:textAlignment w:val="center"/>
      </w:pPr>
      <w:r w:rsidRPr="000A16A3">
        <w:rPr>
          <w:rFonts w:hAnsi="宋体"/>
        </w:rPr>
        <w:t>如无特殊要求，试验的期限至少为</w:t>
      </w:r>
      <w:r w:rsidR="006B1385">
        <w:rPr>
          <w:rFonts w:hint="eastAsia"/>
        </w:rPr>
        <w:t>1</w:t>
      </w:r>
      <w:r w:rsidR="006B1385">
        <w:rPr>
          <w:rFonts w:hint="eastAsia"/>
        </w:rPr>
        <w:t>年</w:t>
      </w:r>
      <w:r w:rsidRPr="000A16A3">
        <w:rPr>
          <w:rFonts w:hAnsi="宋体"/>
        </w:rPr>
        <w:t>，试验期间若无明显的腐蚀现象，可延长</w:t>
      </w:r>
      <w:r w:rsidRPr="000A16A3">
        <w:t>3</w:t>
      </w:r>
      <w:r w:rsidRPr="000A16A3">
        <w:rPr>
          <w:rFonts w:hAnsi="宋体"/>
        </w:rPr>
        <w:t>个月的试验时间。</w:t>
      </w:r>
    </w:p>
    <w:p w:rsidR="00BB35AA" w:rsidRPr="00B32FA9" w:rsidRDefault="00BB35AA" w:rsidP="006C2A4E">
      <w:pPr>
        <w:pStyle w:val="aff1"/>
        <w:spacing w:before="156" w:after="156"/>
      </w:pPr>
      <w:bookmarkStart w:id="100" w:name="_Toc18940422"/>
      <w:bookmarkStart w:id="101" w:name="_Toc18941121"/>
      <w:r>
        <w:rPr>
          <w:rFonts w:hint="eastAsia"/>
          <w:kern w:val="0"/>
        </w:rPr>
        <w:t>7</w:t>
      </w:r>
      <w:r w:rsidRPr="008A0583">
        <w:rPr>
          <w:rFonts w:hint="eastAsia"/>
          <w:kern w:val="0"/>
        </w:rPr>
        <w:t>.</w:t>
      </w:r>
      <w:r>
        <w:rPr>
          <w:rFonts w:hint="eastAsia"/>
          <w:kern w:val="0"/>
        </w:rPr>
        <w:t>2</w:t>
      </w:r>
      <w:r w:rsidRPr="00B32FA9">
        <w:rPr>
          <w:rFonts w:hint="eastAsia"/>
        </w:rPr>
        <w:t>检测周期</w:t>
      </w:r>
      <w:bookmarkEnd w:id="100"/>
      <w:bookmarkEnd w:id="101"/>
    </w:p>
    <w:p w:rsidR="00BB35AA" w:rsidRPr="0049640F" w:rsidRDefault="00BB35AA" w:rsidP="00BB35AA">
      <w:pPr>
        <w:suppressAutoHyphens/>
        <w:autoSpaceDE w:val="0"/>
        <w:autoSpaceDN w:val="0"/>
        <w:adjustRightInd w:val="0"/>
        <w:spacing w:line="360" w:lineRule="exact"/>
        <w:ind w:firstLine="420"/>
        <w:textAlignment w:val="center"/>
        <w:rPr>
          <w:rFonts w:ascii="宋体" w:hAnsi="宋体"/>
        </w:rPr>
      </w:pPr>
      <w:r w:rsidRPr="0049640F">
        <w:rPr>
          <w:rFonts w:ascii="宋体" w:hAnsi="宋体" w:hint="eastAsia"/>
        </w:rPr>
        <w:t>除非另有商定，在整个试验期限中，各种性能变化的检测周期</w:t>
      </w:r>
      <w:r w:rsidR="006B1385">
        <w:rPr>
          <w:rFonts w:ascii="宋体" w:hAnsi="宋体" w:hint="eastAsia"/>
        </w:rPr>
        <w:t>建议</w:t>
      </w:r>
      <w:r w:rsidRPr="0049640F">
        <w:rPr>
          <w:rFonts w:ascii="宋体" w:hAnsi="宋体" w:hint="eastAsia"/>
        </w:rPr>
        <w:t>为每个月一次，也可根据腐蚀速率调整检测周期。</w:t>
      </w:r>
    </w:p>
    <w:p w:rsidR="00BB35AA" w:rsidRDefault="00BB35AA" w:rsidP="00EE4861">
      <w:pPr>
        <w:pStyle w:val="aff0"/>
        <w:spacing w:before="312" w:after="312"/>
      </w:pPr>
      <w:bookmarkStart w:id="102" w:name="_Toc2096051"/>
      <w:bookmarkStart w:id="103" w:name="_Toc18940423"/>
      <w:bookmarkStart w:id="104" w:name="_Toc18941122"/>
      <w:r>
        <w:rPr>
          <w:rFonts w:hint="eastAsia"/>
        </w:rPr>
        <w:t xml:space="preserve">8  </w:t>
      </w:r>
      <w:r w:rsidRPr="009D1DAB">
        <w:rPr>
          <w:rFonts w:hint="eastAsia"/>
        </w:rPr>
        <w:t>试验程序</w:t>
      </w:r>
      <w:bookmarkEnd w:id="102"/>
      <w:bookmarkEnd w:id="103"/>
      <w:bookmarkEnd w:id="104"/>
    </w:p>
    <w:p w:rsidR="00BB35AA" w:rsidRDefault="00BB35AA" w:rsidP="004A063D">
      <w:pPr>
        <w:pStyle w:val="aff1"/>
        <w:spacing w:before="156" w:after="156"/>
      </w:pPr>
      <w:bookmarkStart w:id="105" w:name="_Toc2096052"/>
      <w:bookmarkStart w:id="106" w:name="_Toc18940424"/>
      <w:bookmarkStart w:id="107" w:name="_Toc18941123"/>
      <w:r>
        <w:rPr>
          <w:rFonts w:hint="eastAsia"/>
          <w:kern w:val="0"/>
        </w:rPr>
        <w:t>8</w:t>
      </w:r>
      <w:r w:rsidRPr="008A0583">
        <w:rPr>
          <w:rFonts w:hint="eastAsia"/>
          <w:kern w:val="0"/>
        </w:rPr>
        <w:t>.1</w:t>
      </w:r>
      <w:r w:rsidRPr="007457B6">
        <w:rPr>
          <w:rFonts w:hint="eastAsia"/>
        </w:rPr>
        <w:t>试验准备</w:t>
      </w:r>
      <w:bookmarkEnd w:id="105"/>
      <w:bookmarkEnd w:id="106"/>
      <w:bookmarkEnd w:id="107"/>
    </w:p>
    <w:p w:rsidR="0049640F" w:rsidRDefault="0049640F" w:rsidP="00A86F06">
      <w:pPr>
        <w:pStyle w:val="aff2"/>
        <w:spacing w:before="156" w:after="156"/>
      </w:pPr>
      <w:r>
        <w:rPr>
          <w:rFonts w:hint="eastAsia"/>
        </w:rPr>
        <w:t>8.1.1</w:t>
      </w:r>
      <w:r w:rsidRPr="007457B6">
        <w:rPr>
          <w:rFonts w:hint="eastAsia"/>
        </w:rPr>
        <w:t>测量位置的确定</w:t>
      </w:r>
    </w:p>
    <w:p w:rsidR="0049640F" w:rsidRPr="007457B6" w:rsidRDefault="0049640F" w:rsidP="0049640F">
      <w:pPr>
        <w:suppressAutoHyphens/>
        <w:autoSpaceDE w:val="0"/>
        <w:autoSpaceDN w:val="0"/>
        <w:adjustRightInd w:val="0"/>
        <w:spacing w:line="360" w:lineRule="exact"/>
        <w:ind w:firstLine="420"/>
        <w:textAlignment w:val="center"/>
        <w:rPr>
          <w:rFonts w:ascii="宋体" w:hAnsi="宋体"/>
          <w:szCs w:val="21"/>
        </w:rPr>
      </w:pPr>
      <w:r w:rsidRPr="007457B6">
        <w:rPr>
          <w:rFonts w:ascii="宋体" w:hAnsi="宋体" w:hint="eastAsia"/>
          <w:szCs w:val="21"/>
        </w:rPr>
        <w:t>要求</w:t>
      </w:r>
      <w:r>
        <w:rPr>
          <w:rFonts w:ascii="宋体" w:hAnsi="宋体" w:hint="eastAsia"/>
          <w:szCs w:val="21"/>
        </w:rPr>
        <w:t>外观检查的</w:t>
      </w:r>
      <w:r w:rsidRPr="007457B6">
        <w:rPr>
          <w:rFonts w:ascii="宋体" w:hAnsi="宋体" w:hint="eastAsia"/>
          <w:szCs w:val="21"/>
        </w:rPr>
        <w:t>表面及部件总成，其</w:t>
      </w:r>
      <w:r>
        <w:rPr>
          <w:rFonts w:ascii="宋体" w:hAnsi="宋体" w:hint="eastAsia"/>
          <w:szCs w:val="21"/>
        </w:rPr>
        <w:t>检查</w:t>
      </w:r>
      <w:r w:rsidRPr="007457B6">
        <w:rPr>
          <w:rFonts w:ascii="宋体" w:hAnsi="宋体" w:hint="eastAsia"/>
          <w:szCs w:val="21"/>
        </w:rPr>
        <w:t>位置要选择在最显眼、接收太阳辐射能量最多的</w:t>
      </w:r>
      <w:r>
        <w:rPr>
          <w:rFonts w:ascii="宋体" w:hAnsi="宋体" w:hint="eastAsia"/>
          <w:szCs w:val="21"/>
        </w:rPr>
        <w:t>区域</w:t>
      </w:r>
      <w:r w:rsidRPr="007457B6">
        <w:rPr>
          <w:rFonts w:ascii="宋体" w:hAnsi="宋体" w:hint="eastAsia"/>
          <w:szCs w:val="21"/>
        </w:rPr>
        <w:t>。划痕腐蚀</w:t>
      </w:r>
      <w:r>
        <w:rPr>
          <w:rFonts w:ascii="宋体" w:hAnsi="宋体" w:hint="eastAsia"/>
          <w:szCs w:val="21"/>
        </w:rPr>
        <w:t>的</w:t>
      </w:r>
      <w:r w:rsidRPr="007457B6">
        <w:rPr>
          <w:rFonts w:ascii="宋体" w:hAnsi="宋体" w:hint="eastAsia"/>
          <w:szCs w:val="21"/>
        </w:rPr>
        <w:t>测量位置要选择在</w:t>
      </w:r>
      <w:r>
        <w:rPr>
          <w:rFonts w:ascii="宋体" w:hAnsi="宋体" w:hint="eastAsia"/>
          <w:szCs w:val="21"/>
        </w:rPr>
        <w:t>外观检查</w:t>
      </w:r>
      <w:r w:rsidRPr="007457B6">
        <w:rPr>
          <w:rFonts w:ascii="宋体" w:hAnsi="宋体" w:hint="eastAsia"/>
          <w:szCs w:val="21"/>
        </w:rPr>
        <w:t>位置的下部。</w:t>
      </w:r>
    </w:p>
    <w:p w:rsidR="0049640F" w:rsidRDefault="0049640F" w:rsidP="00A86F06">
      <w:pPr>
        <w:pStyle w:val="aff2"/>
        <w:spacing w:before="156" w:after="156"/>
      </w:pPr>
      <w:r>
        <w:rPr>
          <w:rFonts w:hint="eastAsia"/>
        </w:rPr>
        <w:t>8.1.2</w:t>
      </w:r>
      <w:r w:rsidRPr="007457B6">
        <w:rPr>
          <w:rFonts w:hint="eastAsia"/>
        </w:rPr>
        <w:t>暴露前检测</w:t>
      </w:r>
    </w:p>
    <w:p w:rsidR="0049640F" w:rsidRPr="000A16A3" w:rsidRDefault="0049640F" w:rsidP="0049640F">
      <w:pPr>
        <w:suppressAutoHyphens/>
        <w:autoSpaceDE w:val="0"/>
        <w:autoSpaceDN w:val="0"/>
        <w:adjustRightInd w:val="0"/>
        <w:spacing w:line="360" w:lineRule="exact"/>
        <w:ind w:firstLine="420"/>
        <w:textAlignment w:val="center"/>
        <w:rPr>
          <w:szCs w:val="21"/>
        </w:rPr>
      </w:pPr>
      <w:r w:rsidRPr="000A16A3">
        <w:rPr>
          <w:rFonts w:hAnsi="宋体"/>
          <w:szCs w:val="21"/>
        </w:rPr>
        <w:t>试验前按本标准</w:t>
      </w:r>
      <w:r w:rsidRPr="000A16A3">
        <w:rPr>
          <w:szCs w:val="21"/>
        </w:rPr>
        <w:t>6.4</w:t>
      </w:r>
      <w:r w:rsidRPr="000A16A3">
        <w:rPr>
          <w:rFonts w:hAnsi="宋体"/>
          <w:szCs w:val="21"/>
        </w:rPr>
        <w:t>、</w:t>
      </w:r>
      <w:r w:rsidRPr="000A16A3">
        <w:rPr>
          <w:szCs w:val="21"/>
        </w:rPr>
        <w:t>6.5</w:t>
      </w:r>
      <w:r w:rsidRPr="000A16A3">
        <w:rPr>
          <w:rFonts w:hAnsi="宋体"/>
          <w:szCs w:val="21"/>
        </w:rPr>
        <w:t>的要求进行清洁与状态调节，然后根据本标准</w:t>
      </w:r>
      <w:r w:rsidRPr="000A16A3">
        <w:rPr>
          <w:szCs w:val="21"/>
        </w:rPr>
        <w:t>8.3.1</w:t>
      </w:r>
      <w:r w:rsidRPr="000A16A3">
        <w:rPr>
          <w:rFonts w:hAnsi="宋体"/>
          <w:szCs w:val="21"/>
        </w:rPr>
        <w:t>～</w:t>
      </w:r>
      <w:r w:rsidRPr="000A16A3">
        <w:rPr>
          <w:szCs w:val="21"/>
        </w:rPr>
        <w:t>8.3.3</w:t>
      </w:r>
      <w:r w:rsidRPr="000A16A3">
        <w:rPr>
          <w:rFonts w:hAnsi="宋体"/>
          <w:szCs w:val="21"/>
        </w:rPr>
        <w:t>中规定方法进行检测，除非另有规定，试样应该在与其状态调节相同的环境条件下进行试验。</w:t>
      </w:r>
    </w:p>
    <w:p w:rsidR="0049640F" w:rsidRDefault="0049640F" w:rsidP="00A86F06">
      <w:pPr>
        <w:pStyle w:val="aff2"/>
        <w:spacing w:before="156" w:after="156"/>
      </w:pPr>
      <w:r>
        <w:rPr>
          <w:rFonts w:hint="eastAsia"/>
        </w:rPr>
        <w:t>8.1.3</w:t>
      </w:r>
      <w:r w:rsidRPr="007457B6">
        <w:rPr>
          <w:rFonts w:hint="eastAsia"/>
        </w:rPr>
        <w:t>划痕处理</w:t>
      </w:r>
    </w:p>
    <w:p w:rsidR="0049640F" w:rsidRPr="000A16A3" w:rsidRDefault="0049640F" w:rsidP="0049640F">
      <w:pPr>
        <w:suppressAutoHyphens/>
        <w:autoSpaceDE w:val="0"/>
        <w:autoSpaceDN w:val="0"/>
        <w:adjustRightInd w:val="0"/>
        <w:spacing w:line="360" w:lineRule="exact"/>
        <w:ind w:firstLine="420"/>
        <w:textAlignment w:val="center"/>
        <w:rPr>
          <w:szCs w:val="21"/>
        </w:rPr>
      </w:pPr>
      <w:r w:rsidRPr="000A16A3">
        <w:rPr>
          <w:rFonts w:hAnsi="宋体"/>
          <w:szCs w:val="21"/>
        </w:rPr>
        <w:t>应在确定的测量位置划出</w:t>
      </w:r>
      <w:r w:rsidR="006B1385">
        <w:rPr>
          <w:rFonts w:hAnsi="宋体" w:hint="eastAsia"/>
          <w:szCs w:val="21"/>
        </w:rPr>
        <w:t>1</w:t>
      </w:r>
      <w:r w:rsidRPr="000A16A3">
        <w:rPr>
          <w:rFonts w:hAnsi="宋体"/>
          <w:szCs w:val="21"/>
        </w:rPr>
        <w:t>条</w:t>
      </w:r>
      <w:r w:rsidRPr="000A16A3">
        <w:rPr>
          <w:szCs w:val="21"/>
        </w:rPr>
        <w:t>100 mm</w:t>
      </w:r>
      <w:r w:rsidRPr="000A16A3">
        <w:rPr>
          <w:rFonts w:hAnsi="宋体"/>
          <w:szCs w:val="21"/>
        </w:rPr>
        <w:t>长的竖划痕和</w:t>
      </w:r>
      <w:r w:rsidR="006B1385">
        <w:rPr>
          <w:rFonts w:hAnsi="宋体" w:hint="eastAsia"/>
          <w:szCs w:val="21"/>
        </w:rPr>
        <w:t>1</w:t>
      </w:r>
      <w:r w:rsidRPr="000A16A3">
        <w:rPr>
          <w:rFonts w:hAnsi="宋体"/>
          <w:szCs w:val="21"/>
        </w:rPr>
        <w:t>条</w:t>
      </w:r>
      <w:r w:rsidRPr="000A16A3">
        <w:rPr>
          <w:szCs w:val="21"/>
        </w:rPr>
        <w:t>50 mm</w:t>
      </w:r>
      <w:r w:rsidRPr="000A16A3">
        <w:rPr>
          <w:rFonts w:hAnsi="宋体"/>
          <w:szCs w:val="21"/>
        </w:rPr>
        <w:t>长的横划痕，横划痕垂直于竖</w:t>
      </w:r>
      <w:proofErr w:type="gramStart"/>
      <w:r w:rsidRPr="000A16A3">
        <w:rPr>
          <w:rFonts w:hAnsi="宋体"/>
          <w:szCs w:val="21"/>
        </w:rPr>
        <w:t>划痕且</w:t>
      </w:r>
      <w:proofErr w:type="gramEnd"/>
      <w:r w:rsidRPr="000A16A3">
        <w:rPr>
          <w:rFonts w:hAnsi="宋体"/>
          <w:szCs w:val="21"/>
        </w:rPr>
        <w:t>在竖划痕下方，</w:t>
      </w:r>
      <w:r w:rsidR="006B1385">
        <w:rPr>
          <w:rFonts w:hAnsi="宋体" w:hint="eastAsia"/>
          <w:szCs w:val="21"/>
        </w:rPr>
        <w:t>2</w:t>
      </w:r>
      <w:r w:rsidRPr="000A16A3">
        <w:rPr>
          <w:rFonts w:hAnsi="宋体"/>
          <w:szCs w:val="21"/>
        </w:rPr>
        <w:t>条划痕互不相交。划痕深度为穿过表面涂层到达金属底材，除非另有规定，划痕宽度为</w:t>
      </w:r>
      <w:r w:rsidRPr="000A16A3">
        <w:rPr>
          <w:szCs w:val="21"/>
        </w:rPr>
        <w:t>0.5 mm</w:t>
      </w:r>
      <w:r w:rsidRPr="000A16A3">
        <w:rPr>
          <w:rFonts w:hAnsi="宋体"/>
          <w:szCs w:val="21"/>
        </w:rPr>
        <w:t>。所有划痕的相互距离至少为</w:t>
      </w:r>
      <w:r w:rsidRPr="000A16A3">
        <w:rPr>
          <w:szCs w:val="21"/>
        </w:rPr>
        <w:t>50</w:t>
      </w:r>
      <w:r w:rsidR="000A16A3">
        <w:rPr>
          <w:rFonts w:hint="eastAsia"/>
          <w:szCs w:val="21"/>
        </w:rPr>
        <w:t xml:space="preserve"> </w:t>
      </w:r>
      <w:r w:rsidRPr="000A16A3">
        <w:rPr>
          <w:szCs w:val="21"/>
        </w:rPr>
        <w:t>mm</w:t>
      </w:r>
      <w:r w:rsidRPr="000A16A3">
        <w:rPr>
          <w:rFonts w:hAnsi="宋体"/>
          <w:szCs w:val="21"/>
        </w:rPr>
        <w:t>，划痕距试样边缘的距离应至少为</w:t>
      </w:r>
      <w:r w:rsidRPr="000A16A3">
        <w:rPr>
          <w:szCs w:val="21"/>
        </w:rPr>
        <w:t>20 mm</w:t>
      </w:r>
      <w:r w:rsidRPr="000A16A3">
        <w:rPr>
          <w:rFonts w:hAnsi="宋体"/>
          <w:szCs w:val="21"/>
        </w:rPr>
        <w:t>。样板划痕位置示意图见图</w:t>
      </w:r>
      <w:r w:rsidRPr="000A16A3">
        <w:rPr>
          <w:szCs w:val="21"/>
        </w:rPr>
        <w:t>1</w:t>
      </w:r>
      <w:r w:rsidRPr="000A16A3">
        <w:rPr>
          <w:rFonts w:hAnsi="宋体"/>
          <w:szCs w:val="21"/>
        </w:rPr>
        <w:t>。</w:t>
      </w:r>
    </w:p>
    <w:p w:rsidR="0049640F" w:rsidRPr="000A16A3" w:rsidRDefault="0049640F" w:rsidP="0049640F">
      <w:pPr>
        <w:suppressAutoHyphens/>
        <w:autoSpaceDE w:val="0"/>
        <w:autoSpaceDN w:val="0"/>
        <w:adjustRightInd w:val="0"/>
        <w:spacing w:line="360" w:lineRule="exact"/>
        <w:ind w:firstLine="420"/>
        <w:textAlignment w:val="center"/>
        <w:rPr>
          <w:szCs w:val="21"/>
        </w:rPr>
      </w:pPr>
      <w:r w:rsidRPr="000A16A3">
        <w:rPr>
          <w:rFonts w:hAnsi="宋体"/>
          <w:szCs w:val="21"/>
        </w:rPr>
        <w:t>对于镀锌板或镀锌合金钢板，划透涂层和镀层对于腐蚀试验的结果会有很大不同。试验应商定划痕划破涂层及镀层的程度。</w:t>
      </w:r>
    </w:p>
    <w:p w:rsidR="0049640F" w:rsidRPr="000A16A3" w:rsidRDefault="0049640F" w:rsidP="0049640F">
      <w:pPr>
        <w:suppressAutoHyphens/>
        <w:autoSpaceDE w:val="0"/>
        <w:autoSpaceDN w:val="0"/>
        <w:adjustRightInd w:val="0"/>
        <w:spacing w:line="360" w:lineRule="exact"/>
        <w:ind w:firstLine="420"/>
        <w:textAlignment w:val="center"/>
        <w:rPr>
          <w:szCs w:val="21"/>
        </w:rPr>
      </w:pPr>
      <w:r w:rsidRPr="000A16A3">
        <w:rPr>
          <w:rFonts w:hAnsi="宋体"/>
          <w:szCs w:val="21"/>
        </w:rPr>
        <w:t>试样划痕后，应在</w:t>
      </w:r>
      <w:r w:rsidRPr="000A16A3">
        <w:rPr>
          <w:szCs w:val="21"/>
        </w:rPr>
        <w:t>1 h</w:t>
      </w:r>
      <w:r w:rsidRPr="000A16A3">
        <w:rPr>
          <w:rFonts w:hAnsi="宋体"/>
          <w:szCs w:val="21"/>
        </w:rPr>
        <w:t>内投入户外暴露腐蚀试验。</w:t>
      </w:r>
    </w:p>
    <w:p w:rsidR="0049640F" w:rsidRPr="0049640F" w:rsidRDefault="006B1385" w:rsidP="00DA3788">
      <w:pPr>
        <w:suppressAutoHyphens/>
        <w:autoSpaceDE w:val="0"/>
        <w:autoSpaceDN w:val="0"/>
        <w:adjustRightInd w:val="0"/>
        <w:spacing w:beforeLines="50" w:before="156" w:afterLines="50" w:after="156"/>
        <w:jc w:val="center"/>
        <w:textAlignment w:val="center"/>
        <w:rPr>
          <w:rFonts w:ascii="黑体" w:eastAsia="黑体" w:hAnsi="黑体" w:cs="方正书宋_GBK"/>
          <w:bCs/>
          <w:color w:val="000000"/>
          <w:szCs w:val="21"/>
        </w:rPr>
      </w:pPr>
      <w:r w:rsidRPr="005943FC">
        <w:rPr>
          <w:noProof/>
        </w:rPr>
        <w:lastRenderedPageBreak/>
        <w:drawing>
          <wp:inline distT="0" distB="0" distL="0" distR="0" wp14:anchorId="05463DC8" wp14:editId="72BCD594">
            <wp:extent cx="2651125" cy="3879619"/>
            <wp:effectExtent l="0" t="0" r="0" b="6985"/>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651125" cy="3879619"/>
                    </a:xfrm>
                    <a:prstGeom prst="rect">
                      <a:avLst/>
                    </a:prstGeom>
                  </pic:spPr>
                </pic:pic>
              </a:graphicData>
            </a:graphic>
          </wp:inline>
        </w:drawing>
      </w:r>
    </w:p>
    <w:p w:rsidR="0049640F" w:rsidRPr="0049640F" w:rsidRDefault="0049640F" w:rsidP="0049640F">
      <w:pPr>
        <w:suppressAutoHyphens/>
        <w:autoSpaceDE w:val="0"/>
        <w:autoSpaceDN w:val="0"/>
        <w:adjustRightInd w:val="0"/>
        <w:jc w:val="center"/>
        <w:textAlignment w:val="center"/>
        <w:rPr>
          <w:rFonts w:ascii="黑体" w:eastAsia="黑体" w:hAnsi="黑体"/>
          <w:szCs w:val="21"/>
        </w:rPr>
      </w:pPr>
      <w:r w:rsidRPr="00C0011A">
        <w:rPr>
          <w:rFonts w:ascii="黑体" w:eastAsia="黑体" w:hAnsi="黑体" w:hint="eastAsia"/>
          <w:szCs w:val="21"/>
        </w:rPr>
        <w:t>图1 样板划痕位置示意图</w:t>
      </w:r>
    </w:p>
    <w:p w:rsidR="0049640F" w:rsidRDefault="0049640F" w:rsidP="004A063D">
      <w:pPr>
        <w:pStyle w:val="aff1"/>
        <w:spacing w:before="156" w:after="156"/>
      </w:pPr>
      <w:bookmarkStart w:id="108" w:name="_Toc2096053"/>
      <w:bookmarkStart w:id="109" w:name="_Toc18940425"/>
      <w:bookmarkStart w:id="110" w:name="_Toc18941124"/>
      <w:r>
        <w:rPr>
          <w:rFonts w:hint="eastAsia"/>
          <w:kern w:val="0"/>
        </w:rPr>
        <w:t>8</w:t>
      </w:r>
      <w:r w:rsidRPr="008A0583">
        <w:rPr>
          <w:rFonts w:hint="eastAsia"/>
          <w:kern w:val="0"/>
        </w:rPr>
        <w:t>.</w:t>
      </w:r>
      <w:r>
        <w:rPr>
          <w:rFonts w:hint="eastAsia"/>
          <w:kern w:val="0"/>
        </w:rPr>
        <w:t>2</w:t>
      </w:r>
      <w:r w:rsidRPr="00036B9A">
        <w:rPr>
          <w:rFonts w:hint="eastAsia"/>
        </w:rPr>
        <w:t>投入试验</w:t>
      </w:r>
      <w:bookmarkEnd w:id="108"/>
      <w:bookmarkEnd w:id="109"/>
      <w:bookmarkEnd w:id="110"/>
    </w:p>
    <w:p w:rsidR="0049640F" w:rsidRDefault="0049640F" w:rsidP="00A86F06">
      <w:pPr>
        <w:pStyle w:val="aff2"/>
        <w:spacing w:before="156" w:after="156"/>
      </w:pPr>
      <w:r>
        <w:rPr>
          <w:rFonts w:hint="eastAsia"/>
        </w:rPr>
        <w:t>8.2.1</w:t>
      </w:r>
      <w:r w:rsidR="005875F9" w:rsidRPr="00036B9A">
        <w:rPr>
          <w:rFonts w:hint="eastAsia"/>
        </w:rPr>
        <w:t>暴露方式</w:t>
      </w:r>
    </w:p>
    <w:p w:rsidR="0049640F" w:rsidRPr="006E466C" w:rsidRDefault="0049640F" w:rsidP="005875F9">
      <w:pPr>
        <w:pStyle w:val="afe"/>
        <w:adjustRightInd w:val="0"/>
        <w:snapToGrid w:val="0"/>
        <w:spacing w:line="360" w:lineRule="exact"/>
        <w:ind w:firstLineChars="0"/>
      </w:pPr>
      <w:r w:rsidRPr="00C95281">
        <w:rPr>
          <w:rFonts w:hint="eastAsia"/>
        </w:rPr>
        <w:t>室外暴露试验一般应</w:t>
      </w:r>
      <w:r>
        <w:rPr>
          <w:rFonts w:hint="eastAsia"/>
        </w:rPr>
        <w:t>为</w:t>
      </w:r>
      <w:r w:rsidRPr="00C95281">
        <w:rPr>
          <w:rFonts w:hint="eastAsia"/>
        </w:rPr>
        <w:t>南北朝向</w:t>
      </w:r>
      <w:r>
        <w:rPr>
          <w:rFonts w:hint="eastAsia"/>
        </w:rPr>
        <w:t>。</w:t>
      </w:r>
      <w:r w:rsidRPr="00C95281">
        <w:rPr>
          <w:rFonts w:hint="eastAsia"/>
        </w:rPr>
        <w:t>在北半球，</w:t>
      </w:r>
      <w:r>
        <w:rPr>
          <w:rFonts w:hint="eastAsia"/>
        </w:rPr>
        <w:t>试样</w:t>
      </w:r>
      <w:proofErr w:type="gramStart"/>
      <w:r>
        <w:rPr>
          <w:rFonts w:hint="eastAsia"/>
        </w:rPr>
        <w:t>有效面</w:t>
      </w:r>
      <w:proofErr w:type="gramEnd"/>
      <w:r w:rsidRPr="00C95281">
        <w:rPr>
          <w:rFonts w:hint="eastAsia"/>
        </w:rPr>
        <w:t>朝正南方向；在南半球，</w:t>
      </w:r>
      <w:r>
        <w:rPr>
          <w:rFonts w:hint="eastAsia"/>
        </w:rPr>
        <w:t>试样</w:t>
      </w:r>
      <w:proofErr w:type="gramStart"/>
      <w:r>
        <w:rPr>
          <w:rFonts w:hint="eastAsia"/>
        </w:rPr>
        <w:t>有效面</w:t>
      </w:r>
      <w:proofErr w:type="gramEnd"/>
      <w:r w:rsidRPr="00C95281">
        <w:rPr>
          <w:rFonts w:hint="eastAsia"/>
        </w:rPr>
        <w:t>朝正北方向。为了适应特殊的试验目的，也可以朝向任何方向放置。</w:t>
      </w:r>
    </w:p>
    <w:p w:rsidR="0049640F" w:rsidRDefault="0049640F" w:rsidP="005875F9">
      <w:pPr>
        <w:suppressAutoHyphens/>
        <w:autoSpaceDE w:val="0"/>
        <w:autoSpaceDN w:val="0"/>
        <w:adjustRightInd w:val="0"/>
        <w:spacing w:line="360" w:lineRule="exact"/>
        <w:ind w:firstLine="420"/>
        <w:textAlignment w:val="center"/>
        <w:rPr>
          <w:rFonts w:asciiTheme="minorEastAsia" w:eastAsiaTheme="minorEastAsia" w:hAnsiTheme="minorEastAsia"/>
          <w:szCs w:val="21"/>
        </w:rPr>
      </w:pPr>
      <w:r w:rsidRPr="00A71B61">
        <w:rPr>
          <w:rFonts w:asciiTheme="minorEastAsia" w:eastAsiaTheme="minorEastAsia" w:hAnsiTheme="minorEastAsia" w:hint="eastAsia"/>
          <w:szCs w:val="21"/>
        </w:rPr>
        <w:t>除非另有商定，</w:t>
      </w:r>
      <w:r>
        <w:rPr>
          <w:rFonts w:asciiTheme="minorEastAsia" w:eastAsiaTheme="minorEastAsia" w:hAnsiTheme="minorEastAsia" w:hint="eastAsia"/>
          <w:szCs w:val="21"/>
        </w:rPr>
        <w:t>曝晒角度推荐使用</w:t>
      </w:r>
      <w:r w:rsidRPr="001001C5">
        <w:rPr>
          <w:rFonts w:asciiTheme="minorEastAsia" w:eastAsiaTheme="minorEastAsia" w:hAnsiTheme="minorEastAsia" w:hint="eastAsia"/>
          <w:szCs w:val="21"/>
        </w:rPr>
        <w:t>45</w:t>
      </w:r>
      <w:r w:rsidRPr="00850EA4">
        <w:rPr>
          <w:rFonts w:asciiTheme="minorEastAsia" w:eastAsiaTheme="minorEastAsia" w:hAnsiTheme="minorEastAsia" w:hint="eastAsia"/>
          <w:szCs w:val="21"/>
        </w:rPr>
        <w:t>度</w:t>
      </w:r>
      <w:r w:rsidRPr="001001C5">
        <w:rPr>
          <w:rFonts w:asciiTheme="minorEastAsia" w:eastAsiaTheme="minorEastAsia" w:hAnsiTheme="minorEastAsia" w:hint="eastAsia"/>
          <w:szCs w:val="21"/>
        </w:rPr>
        <w:t>。</w:t>
      </w:r>
    </w:p>
    <w:p w:rsidR="005875F9" w:rsidRDefault="005875F9" w:rsidP="00A86F06">
      <w:pPr>
        <w:pStyle w:val="aff2"/>
        <w:spacing w:before="156" w:after="156"/>
      </w:pPr>
      <w:r>
        <w:rPr>
          <w:rFonts w:hint="eastAsia"/>
        </w:rPr>
        <w:t>8.2.2</w:t>
      </w:r>
      <w:r w:rsidRPr="00036B9A">
        <w:rPr>
          <w:rFonts w:hint="eastAsia"/>
        </w:rPr>
        <w:t>暴露</w:t>
      </w:r>
      <w:r>
        <w:rPr>
          <w:rFonts w:hint="eastAsia"/>
        </w:rPr>
        <w:t>状态</w:t>
      </w:r>
    </w:p>
    <w:p w:rsidR="005875F9" w:rsidRDefault="005875F9" w:rsidP="005875F9">
      <w:pPr>
        <w:suppressAutoHyphens/>
        <w:autoSpaceDE w:val="0"/>
        <w:autoSpaceDN w:val="0"/>
        <w:adjustRightInd w:val="0"/>
        <w:spacing w:line="360" w:lineRule="exact"/>
        <w:ind w:firstLine="420"/>
        <w:textAlignment w:val="center"/>
        <w:rPr>
          <w:rFonts w:ascii="宋体" w:hAnsi="宋体"/>
          <w:szCs w:val="21"/>
        </w:rPr>
      </w:pPr>
      <w:r w:rsidRPr="00493778">
        <w:rPr>
          <w:rFonts w:asciiTheme="minorEastAsia" w:eastAsiaTheme="minorEastAsia" w:hAnsiTheme="minorEastAsia" w:hint="eastAsia"/>
          <w:szCs w:val="21"/>
        </w:rPr>
        <w:t>暴露试验时要保证</w:t>
      </w:r>
      <w:r>
        <w:rPr>
          <w:rFonts w:asciiTheme="minorEastAsia" w:eastAsiaTheme="minorEastAsia" w:hAnsiTheme="minorEastAsia" w:hint="eastAsia"/>
          <w:szCs w:val="21"/>
        </w:rPr>
        <w:t>试样</w:t>
      </w:r>
      <w:r w:rsidRPr="00493778">
        <w:rPr>
          <w:rFonts w:asciiTheme="minorEastAsia" w:eastAsiaTheme="minorEastAsia" w:hAnsiTheme="minorEastAsia" w:hint="eastAsia"/>
          <w:szCs w:val="21"/>
        </w:rPr>
        <w:t>间</w:t>
      </w:r>
      <w:r>
        <w:rPr>
          <w:rFonts w:asciiTheme="minorEastAsia" w:eastAsiaTheme="minorEastAsia" w:hAnsiTheme="minorEastAsia" w:hint="eastAsia"/>
          <w:szCs w:val="21"/>
        </w:rPr>
        <w:t>互不干扰</w:t>
      </w:r>
      <w:r w:rsidRPr="00493778">
        <w:rPr>
          <w:rFonts w:asciiTheme="minorEastAsia" w:eastAsiaTheme="minorEastAsia" w:hAnsiTheme="minorEastAsia" w:hint="eastAsia"/>
          <w:szCs w:val="21"/>
        </w:rPr>
        <w:t>，</w:t>
      </w:r>
      <w:r>
        <w:rPr>
          <w:rFonts w:asciiTheme="minorEastAsia" w:eastAsiaTheme="minorEastAsia" w:hAnsiTheme="minorEastAsia" w:hint="eastAsia"/>
          <w:szCs w:val="21"/>
        </w:rPr>
        <w:t>不相互遮挡阳光，</w:t>
      </w:r>
      <w:r w:rsidRPr="001001C5">
        <w:rPr>
          <w:rFonts w:asciiTheme="minorEastAsia" w:eastAsiaTheme="minorEastAsia" w:hAnsiTheme="minorEastAsia" w:hint="eastAsia"/>
          <w:szCs w:val="21"/>
        </w:rPr>
        <w:t>试样</w:t>
      </w:r>
      <w:r>
        <w:rPr>
          <w:rFonts w:asciiTheme="minorEastAsia" w:eastAsiaTheme="minorEastAsia" w:hAnsiTheme="minorEastAsia" w:hint="eastAsia"/>
          <w:szCs w:val="21"/>
        </w:rPr>
        <w:t>的各边应都能暴露在空气中</w:t>
      </w:r>
      <w:r w:rsidRPr="00493778">
        <w:rPr>
          <w:rFonts w:asciiTheme="minorEastAsia" w:eastAsiaTheme="minorEastAsia" w:hAnsiTheme="minorEastAsia" w:hint="eastAsia"/>
          <w:szCs w:val="21"/>
        </w:rPr>
        <w:t>。</w:t>
      </w:r>
      <w:r w:rsidRPr="00EE6858">
        <w:rPr>
          <w:rFonts w:ascii="宋体" w:hAnsi="宋体" w:hint="eastAsia"/>
        </w:rPr>
        <w:t>如果试样是长方形，安装时其最短的边平行于水平线。</w:t>
      </w:r>
      <w:r>
        <w:rPr>
          <w:rFonts w:ascii="宋体" w:hAnsi="宋体" w:hint="eastAsia"/>
          <w:szCs w:val="21"/>
        </w:rPr>
        <w:t>无特殊情况下，试验期间尽可能不要移动或</w:t>
      </w:r>
      <w:r w:rsidRPr="0059053F">
        <w:rPr>
          <w:rFonts w:ascii="宋体" w:hAnsi="宋体" w:hint="eastAsia"/>
          <w:szCs w:val="21"/>
        </w:rPr>
        <w:t>接触试样。</w:t>
      </w:r>
    </w:p>
    <w:p w:rsidR="005875F9" w:rsidRDefault="005875F9" w:rsidP="00A86F06">
      <w:pPr>
        <w:pStyle w:val="aff2"/>
        <w:spacing w:before="156" w:after="156"/>
      </w:pPr>
      <w:r>
        <w:rPr>
          <w:rFonts w:hint="eastAsia"/>
        </w:rPr>
        <w:t>8.2.3喷淋盐雾</w:t>
      </w:r>
    </w:p>
    <w:p w:rsidR="005875F9" w:rsidRPr="002A5DA4" w:rsidRDefault="005875F9" w:rsidP="005875F9">
      <w:pPr>
        <w:suppressAutoHyphens/>
        <w:autoSpaceDE w:val="0"/>
        <w:autoSpaceDN w:val="0"/>
        <w:adjustRightInd w:val="0"/>
        <w:spacing w:line="360" w:lineRule="exact"/>
        <w:ind w:firstLine="420"/>
        <w:textAlignment w:val="center"/>
      </w:pPr>
      <w:r w:rsidRPr="002A5DA4">
        <w:rPr>
          <w:rFonts w:hAnsi="宋体"/>
        </w:rPr>
        <w:t>试样安装在曝露架后，用喷淋装置将配置好的盐溶液均匀喷淋到试样表面，从试样的上端开始喷淋直至下端，当下端有盐溶</w:t>
      </w:r>
      <w:proofErr w:type="gramStart"/>
      <w:r w:rsidRPr="002A5DA4">
        <w:rPr>
          <w:rFonts w:hAnsi="宋体"/>
        </w:rPr>
        <w:t>液开始</w:t>
      </w:r>
      <w:proofErr w:type="gramEnd"/>
      <w:r w:rsidRPr="002A5DA4">
        <w:rPr>
          <w:rFonts w:hAnsi="宋体"/>
        </w:rPr>
        <w:t>点滴时，停止喷淋。在喷淋过程中，应防止影响到附近其它测试要求的试样。</w:t>
      </w:r>
    </w:p>
    <w:p w:rsidR="006B1385" w:rsidRPr="006B1385" w:rsidRDefault="006B1385" w:rsidP="006B1385">
      <w:pPr>
        <w:suppressAutoHyphens/>
        <w:autoSpaceDE w:val="0"/>
        <w:autoSpaceDN w:val="0"/>
        <w:adjustRightInd w:val="0"/>
        <w:spacing w:line="360" w:lineRule="exact"/>
        <w:ind w:firstLine="420"/>
        <w:textAlignment w:val="center"/>
        <w:rPr>
          <w:rFonts w:hAnsi="宋体"/>
        </w:rPr>
      </w:pPr>
      <w:r w:rsidRPr="006B1385">
        <w:rPr>
          <w:rFonts w:hAnsi="宋体" w:hint="eastAsia"/>
        </w:rPr>
        <w:t>除非另有约定，试验投试后，第</w:t>
      </w:r>
      <w:r w:rsidRPr="006B1385">
        <w:rPr>
          <w:rFonts w:hAnsi="宋体" w:hint="eastAsia"/>
        </w:rPr>
        <w:t>1</w:t>
      </w:r>
      <w:r w:rsidRPr="006B1385">
        <w:rPr>
          <w:rFonts w:hAnsi="宋体" w:hint="eastAsia"/>
        </w:rPr>
        <w:t>次喷淋间隔为</w:t>
      </w:r>
      <w:r w:rsidRPr="006B1385">
        <w:rPr>
          <w:rFonts w:hAnsi="宋体" w:hint="eastAsia"/>
        </w:rPr>
        <w:t>3</w:t>
      </w:r>
      <w:r w:rsidRPr="006B1385">
        <w:rPr>
          <w:rFonts w:hAnsi="宋体" w:hint="eastAsia"/>
        </w:rPr>
        <w:t>天，第</w:t>
      </w:r>
      <w:r w:rsidRPr="006B1385">
        <w:rPr>
          <w:rFonts w:hAnsi="宋体" w:hint="eastAsia"/>
        </w:rPr>
        <w:t>2</w:t>
      </w:r>
      <w:r w:rsidRPr="006B1385">
        <w:rPr>
          <w:rFonts w:hAnsi="宋体" w:hint="eastAsia"/>
        </w:rPr>
        <w:t>次喷淋间隔为</w:t>
      </w:r>
      <w:r w:rsidRPr="006B1385">
        <w:rPr>
          <w:rFonts w:hAnsi="宋体" w:hint="eastAsia"/>
        </w:rPr>
        <w:t>4</w:t>
      </w:r>
      <w:r w:rsidRPr="006B1385">
        <w:rPr>
          <w:rFonts w:hAnsi="宋体" w:hint="eastAsia"/>
        </w:rPr>
        <w:t>天，以此循环类推。</w:t>
      </w:r>
    </w:p>
    <w:p w:rsidR="005875F9" w:rsidRPr="002A5DA4" w:rsidRDefault="006B1385" w:rsidP="006B1385">
      <w:pPr>
        <w:suppressAutoHyphens/>
        <w:autoSpaceDE w:val="0"/>
        <w:autoSpaceDN w:val="0"/>
        <w:adjustRightInd w:val="0"/>
        <w:spacing w:line="360" w:lineRule="exact"/>
        <w:ind w:firstLine="420"/>
        <w:textAlignment w:val="center"/>
      </w:pPr>
      <w:r w:rsidRPr="006B1385">
        <w:rPr>
          <w:rFonts w:hAnsi="宋体" w:hint="eastAsia"/>
        </w:rPr>
        <w:t>喷淋应在清晨露水蒸发之后进行。喷淋时，若试样表面有雪或冰，不要将其清除。</w:t>
      </w:r>
    </w:p>
    <w:p w:rsidR="005875F9" w:rsidRDefault="005875F9" w:rsidP="004A063D">
      <w:pPr>
        <w:pStyle w:val="aff1"/>
        <w:spacing w:before="156" w:after="156"/>
      </w:pPr>
      <w:bookmarkStart w:id="111" w:name="_Toc2096054"/>
      <w:bookmarkStart w:id="112" w:name="_Toc18940426"/>
      <w:bookmarkStart w:id="113" w:name="_Toc18941125"/>
      <w:r>
        <w:rPr>
          <w:rFonts w:hint="eastAsia"/>
          <w:kern w:val="0"/>
        </w:rPr>
        <w:t>8</w:t>
      </w:r>
      <w:r w:rsidRPr="008A0583">
        <w:rPr>
          <w:rFonts w:hint="eastAsia"/>
          <w:kern w:val="0"/>
        </w:rPr>
        <w:t>.</w:t>
      </w:r>
      <w:r>
        <w:rPr>
          <w:rFonts w:hint="eastAsia"/>
          <w:kern w:val="0"/>
        </w:rPr>
        <w:t>3</w:t>
      </w:r>
      <w:r w:rsidRPr="00F41D69">
        <w:rPr>
          <w:rFonts w:hint="eastAsia"/>
        </w:rPr>
        <w:t>检测方法</w:t>
      </w:r>
      <w:bookmarkEnd w:id="111"/>
      <w:bookmarkEnd w:id="112"/>
      <w:bookmarkEnd w:id="113"/>
    </w:p>
    <w:p w:rsidR="005875F9" w:rsidRPr="005875F9" w:rsidRDefault="005875F9" w:rsidP="005875F9">
      <w:pPr>
        <w:pStyle w:val="afe"/>
        <w:adjustRightInd w:val="0"/>
        <w:snapToGrid w:val="0"/>
        <w:spacing w:line="360" w:lineRule="exact"/>
        <w:ind w:firstLineChars="0"/>
      </w:pPr>
      <w:r w:rsidRPr="00F373D2">
        <w:rPr>
          <w:rFonts w:hint="eastAsia"/>
        </w:rPr>
        <w:t>如无特殊说明，检测时的环境条件与试样状态调节条件一致。</w:t>
      </w:r>
    </w:p>
    <w:p w:rsidR="001B3C05" w:rsidRPr="00F41D69" w:rsidRDefault="001B3C05" w:rsidP="001B3C05">
      <w:pPr>
        <w:pStyle w:val="aff2"/>
        <w:spacing w:before="156" w:after="156"/>
      </w:pPr>
      <w:r>
        <w:rPr>
          <w:rFonts w:hint="eastAsia"/>
        </w:rPr>
        <w:lastRenderedPageBreak/>
        <w:t>8.3.1</w:t>
      </w:r>
      <w:r w:rsidRPr="00F41D69">
        <w:rPr>
          <w:rFonts w:hint="eastAsia"/>
        </w:rPr>
        <w:t>涂层厚度检测</w:t>
      </w:r>
    </w:p>
    <w:p w:rsidR="001B3C05" w:rsidRPr="001B3C05" w:rsidRDefault="001B3C05" w:rsidP="001B3C05">
      <w:pPr>
        <w:pStyle w:val="afe"/>
        <w:adjustRightInd w:val="0"/>
        <w:snapToGrid w:val="0"/>
        <w:spacing w:line="360" w:lineRule="exact"/>
      </w:pPr>
      <w:r w:rsidRPr="001B3C05">
        <w:rPr>
          <w:rFonts w:hint="eastAsia"/>
        </w:rPr>
        <w:t>如无特殊要求，样板进行划痕前，按</w:t>
      </w:r>
      <w:r w:rsidRPr="001B3C05">
        <w:rPr>
          <w:rFonts w:hint="eastAsia"/>
        </w:rPr>
        <w:t>GB/T 13452.2</w:t>
      </w:r>
      <w:r>
        <w:rPr>
          <w:rFonts w:hint="eastAsia"/>
        </w:rPr>
        <w:t>规定进行漆膜涂层总厚度的测定</w:t>
      </w:r>
      <w:r w:rsidRPr="00F41D69">
        <w:rPr>
          <w:rFonts w:hint="eastAsia"/>
        </w:rPr>
        <w:t>。</w:t>
      </w:r>
    </w:p>
    <w:p w:rsidR="005875F9" w:rsidRDefault="005875F9" w:rsidP="00A86F06">
      <w:pPr>
        <w:pStyle w:val="aff2"/>
        <w:spacing w:before="156" w:after="156"/>
      </w:pPr>
      <w:r>
        <w:rPr>
          <w:rFonts w:hint="eastAsia"/>
        </w:rPr>
        <w:t>8.3.</w:t>
      </w:r>
      <w:r w:rsidR="001B3C05">
        <w:rPr>
          <w:rFonts w:hint="eastAsia"/>
        </w:rPr>
        <w:t>2</w:t>
      </w:r>
      <w:r w:rsidRPr="00F41D69">
        <w:rPr>
          <w:rFonts w:hint="eastAsia"/>
        </w:rPr>
        <w:t>划痕腐蚀检测</w:t>
      </w:r>
    </w:p>
    <w:p w:rsidR="005875F9" w:rsidRPr="002A5DA4" w:rsidRDefault="005875F9" w:rsidP="005875F9">
      <w:pPr>
        <w:pStyle w:val="afe"/>
        <w:adjustRightInd w:val="0"/>
        <w:snapToGrid w:val="0"/>
        <w:spacing w:line="360" w:lineRule="exact"/>
        <w:ind w:firstLineChars="0"/>
      </w:pPr>
      <w:r w:rsidRPr="002A5DA4">
        <w:t>根据选择的测量周期，观察划痕的腐蚀出现时间、状态及腐蚀产物。测量垂直划痕与水平划痕的</w:t>
      </w:r>
      <w:proofErr w:type="gramStart"/>
      <w:r w:rsidRPr="002A5DA4">
        <w:t>划痕层离宽度</w:t>
      </w:r>
      <w:proofErr w:type="gramEnd"/>
      <w:r w:rsidRPr="002A5DA4">
        <w:t>和划痕腐蚀宽度，以</w:t>
      </w:r>
      <w:r w:rsidRPr="002A5DA4">
        <w:t>mm</w:t>
      </w:r>
      <w:r w:rsidRPr="002A5DA4">
        <w:t>为单为记录测量数据。</w:t>
      </w:r>
    </w:p>
    <w:p w:rsidR="005875F9" w:rsidRPr="002A5DA4" w:rsidRDefault="001B3C05" w:rsidP="005875F9">
      <w:pPr>
        <w:pStyle w:val="afe"/>
        <w:adjustRightInd w:val="0"/>
        <w:snapToGrid w:val="0"/>
        <w:spacing w:line="360" w:lineRule="exact"/>
        <w:ind w:firstLineChars="0"/>
      </w:pPr>
      <w:r w:rsidRPr="001B3C05">
        <w:rPr>
          <w:rFonts w:hint="eastAsia"/>
        </w:rPr>
        <w:t>对于</w:t>
      </w:r>
      <w:proofErr w:type="gramStart"/>
      <w:r w:rsidRPr="001B3C05">
        <w:rPr>
          <w:rFonts w:hint="eastAsia"/>
        </w:rPr>
        <w:t>划痕层离宽度</w:t>
      </w:r>
      <w:proofErr w:type="gramEnd"/>
      <w:r w:rsidRPr="001B3C05">
        <w:rPr>
          <w:rFonts w:hint="eastAsia"/>
        </w:rPr>
        <w:t>的测试，除非另有商定，试验完成后，应立即进行评定。如果经过长时间调节后评定，在此期间，其附着力有可能恢复。</w:t>
      </w:r>
      <w:proofErr w:type="gramStart"/>
      <w:r w:rsidRPr="001B3C05">
        <w:rPr>
          <w:rFonts w:hint="eastAsia"/>
        </w:rPr>
        <w:t>划痕层离宽度</w:t>
      </w:r>
      <w:proofErr w:type="gramEnd"/>
      <w:r w:rsidRPr="001B3C05">
        <w:rPr>
          <w:rFonts w:hint="eastAsia"/>
        </w:rPr>
        <w:t>按</w:t>
      </w:r>
      <w:r w:rsidRPr="001B3C05">
        <w:rPr>
          <w:rFonts w:hint="eastAsia"/>
        </w:rPr>
        <w:t>GB/T 30789.8</w:t>
      </w:r>
      <w:r w:rsidRPr="001B3C05">
        <w:rPr>
          <w:rFonts w:hint="eastAsia"/>
        </w:rPr>
        <w:t>的相关规定进行测量</w:t>
      </w:r>
      <w:r w:rsidR="005875F9" w:rsidRPr="002A5DA4">
        <w:t>。</w:t>
      </w:r>
    </w:p>
    <w:p w:rsidR="005875F9" w:rsidRPr="002A5DA4" w:rsidRDefault="005875F9" w:rsidP="005875F9">
      <w:pPr>
        <w:pStyle w:val="afe"/>
        <w:adjustRightInd w:val="0"/>
        <w:snapToGrid w:val="0"/>
        <w:spacing w:line="360" w:lineRule="exact"/>
        <w:ind w:firstLineChars="0"/>
      </w:pPr>
      <w:r w:rsidRPr="002A5DA4">
        <w:t>划痕腐蚀宽度按</w:t>
      </w:r>
      <w:r w:rsidRPr="002A5DA4">
        <w:t>GB/T</w:t>
      </w:r>
      <w:r w:rsidR="002A5DA4">
        <w:rPr>
          <w:rFonts w:hint="eastAsia"/>
        </w:rPr>
        <w:t xml:space="preserve"> </w:t>
      </w:r>
      <w:r w:rsidRPr="002A5DA4">
        <w:t>30789.9</w:t>
      </w:r>
      <w:r w:rsidRPr="002A5DA4">
        <w:rPr>
          <w:rFonts w:hAnsi="宋体"/>
        </w:rPr>
        <w:t>的相关规定进行</w:t>
      </w:r>
      <w:r w:rsidRPr="002A5DA4">
        <w:t>测量。</w:t>
      </w:r>
    </w:p>
    <w:p w:rsidR="005875F9" w:rsidRDefault="005875F9" w:rsidP="00A86F06">
      <w:pPr>
        <w:pStyle w:val="aff2"/>
        <w:spacing w:before="156" w:after="156"/>
      </w:pPr>
      <w:r>
        <w:rPr>
          <w:rFonts w:hint="eastAsia"/>
        </w:rPr>
        <w:t>8.3.</w:t>
      </w:r>
      <w:r w:rsidR="001B3C05">
        <w:rPr>
          <w:rFonts w:hint="eastAsia"/>
        </w:rPr>
        <w:t>3</w:t>
      </w:r>
      <w:r w:rsidRPr="00E663FB">
        <w:rPr>
          <w:rFonts w:hint="eastAsia"/>
        </w:rPr>
        <w:t>外观目测检查</w:t>
      </w:r>
    </w:p>
    <w:p w:rsidR="005875F9" w:rsidRPr="002A5DA4" w:rsidRDefault="005875F9" w:rsidP="005875F9">
      <w:pPr>
        <w:pStyle w:val="afe"/>
        <w:adjustRightInd w:val="0"/>
        <w:snapToGrid w:val="0"/>
        <w:spacing w:line="360" w:lineRule="exact"/>
        <w:ind w:firstLineChars="0"/>
      </w:pPr>
      <w:r w:rsidRPr="002A5DA4">
        <w:t>对于起泡、生锈、开裂、剥落、粉化等腐蚀老化现象可按标准</w:t>
      </w:r>
      <w:r w:rsidRPr="002A5DA4">
        <w:t>GB/T</w:t>
      </w:r>
      <w:r w:rsidR="001C3D4F">
        <w:rPr>
          <w:rFonts w:hint="eastAsia"/>
        </w:rPr>
        <w:t xml:space="preserve"> </w:t>
      </w:r>
      <w:r w:rsidRPr="002A5DA4">
        <w:t>30789.1</w:t>
      </w:r>
      <w:r w:rsidRPr="002A5DA4">
        <w:t>～</w:t>
      </w:r>
      <w:r w:rsidRPr="002A5DA4">
        <w:t>7</w:t>
      </w:r>
      <w:r w:rsidRPr="002A5DA4">
        <w:t>相关规定进行目测检查。也可以按</w:t>
      </w:r>
      <w:r w:rsidRPr="002A5DA4">
        <w:t>GB/T 1766</w:t>
      </w:r>
      <w:r w:rsidRPr="002A5DA4">
        <w:t>规定的评定方法进行检查和评级。</w:t>
      </w:r>
      <w:r w:rsidR="001B3C05" w:rsidRPr="005943FC">
        <w:rPr>
          <w:rFonts w:hint="eastAsia"/>
        </w:rPr>
        <w:t>检查时可选择能清晰辨别腐蚀产物的放大镜</w:t>
      </w:r>
      <w:r w:rsidRPr="002A5DA4">
        <w:t>，对试样进行观察。</w:t>
      </w:r>
    </w:p>
    <w:p w:rsidR="005875F9" w:rsidRPr="005875F9" w:rsidRDefault="005875F9" w:rsidP="005875F9">
      <w:pPr>
        <w:pStyle w:val="afe"/>
        <w:adjustRightInd w:val="0"/>
        <w:snapToGrid w:val="0"/>
        <w:spacing w:line="360" w:lineRule="exact"/>
        <w:ind w:firstLineChars="0"/>
        <w:rPr>
          <w:sz w:val="18"/>
          <w:szCs w:val="18"/>
        </w:rPr>
      </w:pPr>
      <w:r w:rsidRPr="002A5DA4">
        <w:rPr>
          <w:rFonts w:ascii="黑体" w:eastAsia="黑体" w:hAnsi="黑体" w:hint="eastAsia"/>
          <w:sz w:val="18"/>
          <w:szCs w:val="18"/>
        </w:rPr>
        <w:t>注：</w:t>
      </w:r>
      <w:r w:rsidRPr="005875F9">
        <w:rPr>
          <w:rFonts w:hint="eastAsia"/>
          <w:sz w:val="18"/>
          <w:szCs w:val="18"/>
        </w:rPr>
        <w:t>渗析物、起霜等老化现象的目测检查应在试样清洁前进行预观察。</w:t>
      </w:r>
    </w:p>
    <w:p w:rsidR="005875F9" w:rsidRPr="00F41D69" w:rsidRDefault="005875F9" w:rsidP="00A86F06">
      <w:pPr>
        <w:pStyle w:val="aff2"/>
        <w:spacing w:before="156" w:after="156"/>
      </w:pPr>
      <w:r>
        <w:rPr>
          <w:rFonts w:hint="eastAsia"/>
        </w:rPr>
        <w:t>8.3.4耐腐蚀性能检测</w:t>
      </w:r>
    </w:p>
    <w:p w:rsidR="005875F9" w:rsidRPr="00C27F6C" w:rsidRDefault="001B3C05" w:rsidP="005875F9">
      <w:pPr>
        <w:pStyle w:val="afe"/>
        <w:adjustRightInd w:val="0"/>
        <w:snapToGrid w:val="0"/>
        <w:spacing w:line="360" w:lineRule="exact"/>
        <w:ind w:firstLineChars="0"/>
      </w:pPr>
      <w:r w:rsidRPr="001B3C05">
        <w:rPr>
          <w:rFonts w:hint="eastAsia"/>
        </w:rPr>
        <w:t>当试验结束后，须对试样的耐腐蚀性能进行最终评价。如果对于均匀腐蚀的试样基材的耐腐蚀性能也有测试要求，可使用合适的方法清除表面涂覆层。为保证腐蚀结果评价的一致性，可根据</w:t>
      </w:r>
      <w:r w:rsidRPr="001B3C05">
        <w:rPr>
          <w:rFonts w:hint="eastAsia"/>
        </w:rPr>
        <w:t>ASTM D610</w:t>
      </w:r>
      <w:r w:rsidRPr="001B3C05">
        <w:rPr>
          <w:rFonts w:hint="eastAsia"/>
        </w:rPr>
        <w:t>标准要求，通过面积法对清除腐蚀产物后的试样进行评价</w:t>
      </w:r>
      <w:r w:rsidR="005875F9">
        <w:rPr>
          <w:rFonts w:hint="eastAsia"/>
        </w:rPr>
        <w:t>。</w:t>
      </w:r>
    </w:p>
    <w:p w:rsidR="0047146D" w:rsidRDefault="0047146D" w:rsidP="00EE4861">
      <w:pPr>
        <w:pStyle w:val="aff0"/>
        <w:spacing w:before="312" w:after="312"/>
      </w:pPr>
      <w:bookmarkStart w:id="114" w:name="_Toc2096055"/>
      <w:bookmarkStart w:id="115" w:name="_Toc18940427"/>
      <w:bookmarkStart w:id="116" w:name="_Toc18941126"/>
      <w:r>
        <w:rPr>
          <w:rFonts w:hint="eastAsia"/>
        </w:rPr>
        <w:t xml:space="preserve">9  </w:t>
      </w:r>
      <w:proofErr w:type="gramStart"/>
      <w:r w:rsidRPr="0047146D">
        <w:rPr>
          <w:rFonts w:hint="eastAsia"/>
        </w:rPr>
        <w:t>暴晒场</w:t>
      </w:r>
      <w:proofErr w:type="gramEnd"/>
      <w:r w:rsidRPr="0047146D">
        <w:rPr>
          <w:rFonts w:hint="eastAsia"/>
        </w:rPr>
        <w:t>腐蚀特性的监测</w:t>
      </w:r>
      <w:bookmarkEnd w:id="114"/>
      <w:bookmarkEnd w:id="115"/>
      <w:bookmarkEnd w:id="116"/>
    </w:p>
    <w:p w:rsidR="0047146D" w:rsidRPr="002A5DA4" w:rsidRDefault="0047146D" w:rsidP="0047146D">
      <w:pPr>
        <w:suppressAutoHyphens/>
        <w:autoSpaceDE w:val="0"/>
        <w:autoSpaceDN w:val="0"/>
        <w:adjustRightInd w:val="0"/>
        <w:spacing w:line="360" w:lineRule="exact"/>
        <w:ind w:firstLine="420"/>
        <w:textAlignment w:val="center"/>
        <w:rPr>
          <w:szCs w:val="21"/>
        </w:rPr>
      </w:pPr>
      <w:r w:rsidRPr="002A5DA4">
        <w:rPr>
          <w:rFonts w:hAnsi="宋体"/>
          <w:szCs w:val="21"/>
        </w:rPr>
        <w:t>由于试验结果主要取决于与</w:t>
      </w:r>
      <w:proofErr w:type="gramStart"/>
      <w:r w:rsidRPr="002A5DA4">
        <w:rPr>
          <w:rFonts w:hAnsi="宋体"/>
          <w:szCs w:val="21"/>
        </w:rPr>
        <w:t>曝晒场</w:t>
      </w:r>
      <w:proofErr w:type="gramEnd"/>
      <w:r w:rsidRPr="002A5DA4">
        <w:rPr>
          <w:rFonts w:hAnsi="宋体"/>
          <w:szCs w:val="21"/>
        </w:rPr>
        <w:t>的地理位置和曝晒的条件，因此必须要测量曝晒场中大气的腐蚀性，可以选择使用直接测量标准试样腐蚀率的方法（见</w:t>
      </w:r>
      <w:r w:rsidR="00DA3788">
        <w:rPr>
          <w:rFonts w:hint="eastAsia"/>
          <w:szCs w:val="21"/>
        </w:rPr>
        <w:t>9.2</w:t>
      </w:r>
      <w:r w:rsidRPr="002A5DA4">
        <w:rPr>
          <w:rFonts w:hAnsi="宋体"/>
          <w:szCs w:val="21"/>
        </w:rPr>
        <w:t>），也可以选择使用测量</w:t>
      </w:r>
      <w:proofErr w:type="gramStart"/>
      <w:r w:rsidRPr="002A5DA4">
        <w:rPr>
          <w:rFonts w:hAnsi="宋体"/>
          <w:szCs w:val="21"/>
        </w:rPr>
        <w:t>曝晒场</w:t>
      </w:r>
      <w:proofErr w:type="gramEnd"/>
      <w:r w:rsidRPr="002A5DA4">
        <w:rPr>
          <w:rFonts w:hAnsi="宋体"/>
          <w:szCs w:val="21"/>
        </w:rPr>
        <w:t>大气环境数据的方法，或者两种方法一同使用。如果使用了</w:t>
      </w:r>
      <w:proofErr w:type="gramStart"/>
      <w:r w:rsidRPr="002A5DA4">
        <w:rPr>
          <w:rFonts w:hAnsi="宋体"/>
          <w:szCs w:val="21"/>
        </w:rPr>
        <w:t>暴晒场</w:t>
      </w:r>
      <w:proofErr w:type="gramEnd"/>
      <w:r w:rsidRPr="002A5DA4">
        <w:rPr>
          <w:rFonts w:hAnsi="宋体"/>
          <w:szCs w:val="21"/>
        </w:rPr>
        <w:t>以外其他地点的有效大气环境数据，则必须要说明该地点的地理位置以及与</w:t>
      </w:r>
      <w:proofErr w:type="gramStart"/>
      <w:r w:rsidRPr="002A5DA4">
        <w:rPr>
          <w:rFonts w:hAnsi="宋体"/>
          <w:szCs w:val="21"/>
        </w:rPr>
        <w:t>曝晒场</w:t>
      </w:r>
      <w:proofErr w:type="gramEnd"/>
      <w:r w:rsidRPr="002A5DA4">
        <w:rPr>
          <w:rFonts w:hAnsi="宋体"/>
          <w:szCs w:val="21"/>
        </w:rPr>
        <w:t>的距离。</w:t>
      </w:r>
    </w:p>
    <w:p w:rsidR="0047146D" w:rsidRDefault="0047146D" w:rsidP="004A063D">
      <w:pPr>
        <w:pStyle w:val="aff1"/>
        <w:spacing w:before="156" w:after="156"/>
      </w:pPr>
      <w:bookmarkStart w:id="117" w:name="_Toc2096056"/>
      <w:bookmarkStart w:id="118" w:name="_Toc18940428"/>
      <w:bookmarkStart w:id="119" w:name="_Toc18941127"/>
      <w:r>
        <w:rPr>
          <w:rFonts w:hint="eastAsia"/>
          <w:kern w:val="0"/>
        </w:rPr>
        <w:t>9</w:t>
      </w:r>
      <w:r w:rsidRPr="008A0583">
        <w:rPr>
          <w:rFonts w:hint="eastAsia"/>
          <w:kern w:val="0"/>
        </w:rPr>
        <w:t>.</w:t>
      </w:r>
      <w:r>
        <w:rPr>
          <w:rFonts w:hint="eastAsia"/>
          <w:kern w:val="0"/>
        </w:rPr>
        <w:t>1</w:t>
      </w:r>
      <w:r w:rsidRPr="00C33DBC">
        <w:rPr>
          <w:rFonts w:hint="eastAsia"/>
        </w:rPr>
        <w:t>大气环境</w:t>
      </w:r>
      <w:r>
        <w:rPr>
          <w:rFonts w:hint="eastAsia"/>
        </w:rPr>
        <w:t>数据</w:t>
      </w:r>
      <w:r w:rsidRPr="00C33DBC">
        <w:rPr>
          <w:rFonts w:hint="eastAsia"/>
        </w:rPr>
        <w:t>的测量</w:t>
      </w:r>
      <w:bookmarkEnd w:id="117"/>
      <w:bookmarkEnd w:id="118"/>
      <w:bookmarkEnd w:id="119"/>
    </w:p>
    <w:p w:rsidR="0047146D" w:rsidRPr="002A5DA4" w:rsidRDefault="001B3C05" w:rsidP="0047146D">
      <w:pPr>
        <w:suppressAutoHyphens/>
        <w:autoSpaceDE w:val="0"/>
        <w:autoSpaceDN w:val="0"/>
        <w:adjustRightInd w:val="0"/>
        <w:spacing w:line="360" w:lineRule="exact"/>
        <w:ind w:firstLine="420"/>
        <w:textAlignment w:val="center"/>
        <w:rPr>
          <w:szCs w:val="21"/>
        </w:rPr>
      </w:pPr>
      <w:r w:rsidRPr="001B3C05">
        <w:rPr>
          <w:rFonts w:hAnsi="宋体" w:hint="eastAsia"/>
          <w:szCs w:val="21"/>
        </w:rPr>
        <w:t>在整个试验过程中，大气环境数据的测量可按表</w:t>
      </w:r>
      <w:r w:rsidRPr="001B3C05">
        <w:rPr>
          <w:rFonts w:hAnsi="宋体" w:hint="eastAsia"/>
          <w:szCs w:val="21"/>
        </w:rPr>
        <w:t>1</w:t>
      </w:r>
      <w:r w:rsidRPr="001B3C05">
        <w:rPr>
          <w:rFonts w:hAnsi="宋体" w:hint="eastAsia"/>
          <w:szCs w:val="21"/>
        </w:rPr>
        <w:t>中规定的要求进行</w:t>
      </w:r>
      <w:r w:rsidR="0047146D" w:rsidRPr="002A5DA4">
        <w:rPr>
          <w:rFonts w:hAnsi="宋体"/>
          <w:szCs w:val="21"/>
        </w:rPr>
        <w:t>：</w:t>
      </w:r>
    </w:p>
    <w:p w:rsidR="0047146D" w:rsidRPr="003C46EF" w:rsidRDefault="0047146D" w:rsidP="0047146D">
      <w:pPr>
        <w:ind w:firstLine="420"/>
        <w:jc w:val="center"/>
        <w:rPr>
          <w:rFonts w:ascii="黑体" w:eastAsia="黑体" w:hAnsi="宋体"/>
          <w:szCs w:val="24"/>
        </w:rPr>
      </w:pPr>
      <w:r w:rsidRPr="003C46EF">
        <w:rPr>
          <w:rFonts w:ascii="黑体" w:eastAsia="黑体" w:hAnsi="宋体" w:hint="eastAsia"/>
          <w:szCs w:val="24"/>
        </w:rPr>
        <w:t xml:space="preserve">表1  </w:t>
      </w:r>
      <w:r w:rsidRPr="007D1E4B">
        <w:rPr>
          <w:rFonts w:ascii="黑体" w:eastAsia="黑体" w:hAnsi="宋体" w:hint="eastAsia"/>
          <w:szCs w:val="24"/>
        </w:rPr>
        <w:t>大气环境数据</w:t>
      </w:r>
      <w:r>
        <w:rPr>
          <w:rFonts w:ascii="黑体" w:eastAsia="黑体" w:hAnsi="宋体" w:hint="eastAsia"/>
          <w:szCs w:val="24"/>
        </w:rPr>
        <w:t>监测要求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4"/>
        <w:gridCol w:w="1163"/>
        <w:gridCol w:w="4064"/>
        <w:gridCol w:w="2723"/>
      </w:tblGrid>
      <w:tr w:rsidR="0047146D" w:rsidRPr="003C46EF" w:rsidTr="001B3C05">
        <w:trPr>
          <w:trHeight w:val="340"/>
          <w:jc w:val="center"/>
        </w:trPr>
        <w:tc>
          <w:tcPr>
            <w:tcW w:w="822" w:type="pct"/>
            <w:tcBorders>
              <w:top w:val="single" w:sz="12" w:space="0" w:color="auto"/>
              <w:left w:val="single" w:sz="12" w:space="0" w:color="auto"/>
            </w:tcBorders>
            <w:vAlign w:val="center"/>
          </w:tcPr>
          <w:p w:rsidR="0047146D" w:rsidRPr="001C3D4F" w:rsidRDefault="0047146D" w:rsidP="001B3C05">
            <w:pPr>
              <w:jc w:val="center"/>
              <w:rPr>
                <w:position w:val="-24"/>
                <w:sz w:val="18"/>
                <w:szCs w:val="18"/>
              </w:rPr>
            </w:pPr>
            <w:r w:rsidRPr="001C3D4F">
              <w:rPr>
                <w:rFonts w:hAnsi="宋体"/>
                <w:position w:val="-24"/>
                <w:sz w:val="18"/>
                <w:szCs w:val="18"/>
              </w:rPr>
              <w:t>环境参数</w:t>
            </w:r>
          </w:p>
        </w:tc>
        <w:tc>
          <w:tcPr>
            <w:tcW w:w="611" w:type="pct"/>
            <w:tcBorders>
              <w:top w:val="single" w:sz="12" w:space="0" w:color="auto"/>
            </w:tcBorders>
            <w:vAlign w:val="center"/>
          </w:tcPr>
          <w:p w:rsidR="0047146D" w:rsidRPr="001C3D4F" w:rsidRDefault="0047146D" w:rsidP="001B3C05">
            <w:pPr>
              <w:jc w:val="center"/>
              <w:rPr>
                <w:position w:val="-24"/>
                <w:sz w:val="18"/>
                <w:szCs w:val="18"/>
              </w:rPr>
            </w:pPr>
            <w:r w:rsidRPr="001C3D4F">
              <w:rPr>
                <w:rFonts w:hAnsi="宋体"/>
                <w:position w:val="-24"/>
                <w:sz w:val="18"/>
                <w:szCs w:val="18"/>
              </w:rPr>
              <w:t>单位</w:t>
            </w:r>
          </w:p>
        </w:tc>
        <w:tc>
          <w:tcPr>
            <w:tcW w:w="2136" w:type="pct"/>
            <w:tcBorders>
              <w:top w:val="single" w:sz="12" w:space="0" w:color="auto"/>
            </w:tcBorders>
            <w:vAlign w:val="center"/>
          </w:tcPr>
          <w:p w:rsidR="0047146D" w:rsidRPr="001C3D4F" w:rsidRDefault="0047146D" w:rsidP="001B3C05">
            <w:pPr>
              <w:jc w:val="center"/>
              <w:rPr>
                <w:position w:val="-24"/>
                <w:sz w:val="18"/>
                <w:szCs w:val="18"/>
              </w:rPr>
            </w:pPr>
            <w:r w:rsidRPr="001C3D4F">
              <w:rPr>
                <w:rFonts w:hAnsi="宋体"/>
                <w:position w:val="-24"/>
                <w:sz w:val="18"/>
                <w:szCs w:val="18"/>
              </w:rPr>
              <w:t>测量方式和频次</w:t>
            </w:r>
          </w:p>
        </w:tc>
        <w:tc>
          <w:tcPr>
            <w:tcW w:w="1431" w:type="pct"/>
            <w:tcBorders>
              <w:top w:val="single" w:sz="12" w:space="0" w:color="auto"/>
              <w:right w:val="single" w:sz="12" w:space="0" w:color="auto"/>
            </w:tcBorders>
            <w:vAlign w:val="center"/>
          </w:tcPr>
          <w:p w:rsidR="0047146D" w:rsidRPr="001C3D4F" w:rsidRDefault="0047146D" w:rsidP="001B3C05">
            <w:pPr>
              <w:jc w:val="center"/>
              <w:rPr>
                <w:position w:val="-24"/>
                <w:sz w:val="18"/>
                <w:szCs w:val="18"/>
              </w:rPr>
            </w:pPr>
            <w:r w:rsidRPr="001C3D4F">
              <w:rPr>
                <w:rFonts w:hAnsi="宋体"/>
                <w:position w:val="-24"/>
                <w:sz w:val="18"/>
                <w:szCs w:val="18"/>
              </w:rPr>
              <w:t>结果表示</w:t>
            </w:r>
          </w:p>
        </w:tc>
      </w:tr>
      <w:tr w:rsidR="0047146D" w:rsidRPr="003C46EF" w:rsidTr="001B3C05">
        <w:trPr>
          <w:trHeight w:val="340"/>
          <w:jc w:val="center"/>
        </w:trPr>
        <w:tc>
          <w:tcPr>
            <w:tcW w:w="822" w:type="pct"/>
            <w:tcBorders>
              <w:left w:val="single" w:sz="12" w:space="0" w:color="auto"/>
            </w:tcBorders>
            <w:vAlign w:val="center"/>
          </w:tcPr>
          <w:p w:rsidR="0047146D" w:rsidRPr="001C3D4F" w:rsidRDefault="0047146D" w:rsidP="001B3C05">
            <w:pPr>
              <w:jc w:val="center"/>
              <w:rPr>
                <w:position w:val="-20"/>
                <w:sz w:val="18"/>
                <w:szCs w:val="18"/>
              </w:rPr>
            </w:pPr>
            <w:r w:rsidRPr="001C3D4F">
              <w:rPr>
                <w:rFonts w:hAnsi="宋体"/>
                <w:position w:val="-20"/>
                <w:sz w:val="18"/>
                <w:szCs w:val="18"/>
              </w:rPr>
              <w:t>空气温度</w:t>
            </w:r>
          </w:p>
        </w:tc>
        <w:tc>
          <w:tcPr>
            <w:tcW w:w="611" w:type="pct"/>
            <w:vAlign w:val="center"/>
          </w:tcPr>
          <w:p w:rsidR="0047146D" w:rsidRPr="001C3D4F" w:rsidRDefault="0047146D" w:rsidP="001B3C05">
            <w:pPr>
              <w:jc w:val="center"/>
              <w:rPr>
                <w:position w:val="-20"/>
                <w:sz w:val="18"/>
                <w:szCs w:val="18"/>
              </w:rPr>
            </w:pPr>
            <w:r w:rsidRPr="001C3D4F">
              <w:rPr>
                <w:rFonts w:hAnsi="宋体"/>
                <w:sz w:val="18"/>
                <w:szCs w:val="18"/>
              </w:rPr>
              <w:t>℃</w:t>
            </w:r>
          </w:p>
        </w:tc>
        <w:tc>
          <w:tcPr>
            <w:tcW w:w="2136" w:type="pct"/>
            <w:vAlign w:val="center"/>
          </w:tcPr>
          <w:p w:rsidR="0047146D" w:rsidRPr="001C3D4F" w:rsidRDefault="0047146D" w:rsidP="001B3C05">
            <w:pPr>
              <w:jc w:val="center"/>
              <w:rPr>
                <w:position w:val="-20"/>
                <w:sz w:val="18"/>
                <w:szCs w:val="18"/>
              </w:rPr>
            </w:pPr>
            <w:r w:rsidRPr="001C3D4F">
              <w:rPr>
                <w:rFonts w:hAnsi="宋体"/>
                <w:position w:val="-20"/>
                <w:sz w:val="18"/>
                <w:szCs w:val="18"/>
              </w:rPr>
              <w:t>连续测量或一天</w:t>
            </w:r>
            <w:r w:rsidRPr="001C3D4F">
              <w:rPr>
                <w:position w:val="-20"/>
                <w:sz w:val="18"/>
                <w:szCs w:val="18"/>
              </w:rPr>
              <w:t>4</w:t>
            </w:r>
            <w:r w:rsidRPr="001C3D4F">
              <w:rPr>
                <w:rFonts w:hAnsi="宋体"/>
                <w:position w:val="-20"/>
                <w:sz w:val="18"/>
                <w:szCs w:val="18"/>
              </w:rPr>
              <w:t>次（</w:t>
            </w:r>
            <w:r w:rsidRPr="001C3D4F">
              <w:rPr>
                <w:position w:val="-20"/>
                <w:sz w:val="18"/>
                <w:szCs w:val="18"/>
              </w:rPr>
              <w:t>6</w:t>
            </w:r>
            <w:r w:rsidR="002A5DA4" w:rsidRPr="001C3D4F">
              <w:rPr>
                <w:rFonts w:hint="eastAsia"/>
                <w:position w:val="-20"/>
                <w:sz w:val="18"/>
                <w:szCs w:val="18"/>
              </w:rPr>
              <w:t xml:space="preserve"> </w:t>
            </w:r>
            <w:r w:rsidR="002A5DA4" w:rsidRPr="001C3D4F">
              <w:rPr>
                <w:rFonts w:hAnsi="宋体" w:hint="eastAsia"/>
                <w:position w:val="-20"/>
                <w:sz w:val="18"/>
                <w:szCs w:val="18"/>
              </w:rPr>
              <w:t>h/</w:t>
            </w:r>
            <w:r w:rsidRPr="001C3D4F">
              <w:rPr>
                <w:rFonts w:hAnsi="宋体"/>
                <w:position w:val="-20"/>
                <w:sz w:val="18"/>
                <w:szCs w:val="18"/>
              </w:rPr>
              <w:t>次）</w:t>
            </w:r>
          </w:p>
        </w:tc>
        <w:tc>
          <w:tcPr>
            <w:tcW w:w="1431" w:type="pct"/>
            <w:tcBorders>
              <w:right w:val="single" w:sz="12" w:space="0" w:color="auto"/>
            </w:tcBorders>
            <w:vAlign w:val="center"/>
          </w:tcPr>
          <w:p w:rsidR="0047146D" w:rsidRPr="001C3D4F" w:rsidRDefault="0047146D" w:rsidP="001B3C05">
            <w:pPr>
              <w:ind w:leftChars="100" w:left="210" w:rightChars="100" w:right="210"/>
              <w:jc w:val="center"/>
              <w:rPr>
                <w:position w:val="-20"/>
                <w:sz w:val="18"/>
                <w:szCs w:val="18"/>
              </w:rPr>
            </w:pPr>
            <w:r w:rsidRPr="001C3D4F">
              <w:rPr>
                <w:rFonts w:hAnsi="宋体"/>
                <w:position w:val="-20"/>
                <w:sz w:val="18"/>
                <w:szCs w:val="18"/>
              </w:rPr>
              <w:t>月均值和年均值</w:t>
            </w:r>
          </w:p>
        </w:tc>
      </w:tr>
      <w:tr w:rsidR="0047146D" w:rsidRPr="003C46EF" w:rsidTr="001B3C05">
        <w:trPr>
          <w:trHeight w:val="340"/>
          <w:jc w:val="center"/>
        </w:trPr>
        <w:tc>
          <w:tcPr>
            <w:tcW w:w="822" w:type="pct"/>
            <w:tcBorders>
              <w:left w:val="single" w:sz="12" w:space="0" w:color="auto"/>
            </w:tcBorders>
            <w:vAlign w:val="center"/>
          </w:tcPr>
          <w:p w:rsidR="0047146D" w:rsidRPr="001C3D4F" w:rsidRDefault="0047146D" w:rsidP="001B3C05">
            <w:pPr>
              <w:jc w:val="center"/>
              <w:rPr>
                <w:position w:val="-20"/>
                <w:sz w:val="18"/>
                <w:szCs w:val="18"/>
              </w:rPr>
            </w:pPr>
            <w:r w:rsidRPr="001C3D4F">
              <w:rPr>
                <w:rFonts w:hAnsi="宋体"/>
                <w:sz w:val="18"/>
                <w:szCs w:val="18"/>
              </w:rPr>
              <w:t>相对湿度</w:t>
            </w:r>
          </w:p>
        </w:tc>
        <w:tc>
          <w:tcPr>
            <w:tcW w:w="611" w:type="pct"/>
            <w:vAlign w:val="center"/>
          </w:tcPr>
          <w:p w:rsidR="0047146D" w:rsidRPr="001C3D4F" w:rsidRDefault="0047146D" w:rsidP="001B3C05">
            <w:pPr>
              <w:jc w:val="center"/>
              <w:rPr>
                <w:position w:val="-20"/>
                <w:sz w:val="18"/>
                <w:szCs w:val="18"/>
              </w:rPr>
            </w:pPr>
            <w:r w:rsidRPr="001C3D4F">
              <w:rPr>
                <w:position w:val="-20"/>
                <w:sz w:val="18"/>
                <w:szCs w:val="18"/>
              </w:rPr>
              <w:t>%</w:t>
            </w:r>
          </w:p>
        </w:tc>
        <w:tc>
          <w:tcPr>
            <w:tcW w:w="2136" w:type="pct"/>
            <w:vAlign w:val="center"/>
          </w:tcPr>
          <w:p w:rsidR="0047146D" w:rsidRPr="001C3D4F" w:rsidRDefault="0047146D" w:rsidP="001B3C05">
            <w:pPr>
              <w:jc w:val="center"/>
              <w:rPr>
                <w:position w:val="-20"/>
                <w:sz w:val="18"/>
                <w:szCs w:val="18"/>
              </w:rPr>
            </w:pPr>
            <w:r w:rsidRPr="001C3D4F">
              <w:rPr>
                <w:rFonts w:hAnsi="宋体"/>
                <w:position w:val="-20"/>
                <w:sz w:val="18"/>
                <w:szCs w:val="18"/>
              </w:rPr>
              <w:t>连续测量或一天</w:t>
            </w:r>
            <w:r w:rsidRPr="001C3D4F">
              <w:rPr>
                <w:position w:val="-20"/>
                <w:sz w:val="18"/>
                <w:szCs w:val="18"/>
              </w:rPr>
              <w:t>4</w:t>
            </w:r>
            <w:r w:rsidRPr="001C3D4F">
              <w:rPr>
                <w:rFonts w:hAnsi="宋体"/>
                <w:position w:val="-20"/>
                <w:sz w:val="18"/>
                <w:szCs w:val="18"/>
              </w:rPr>
              <w:t>次（</w:t>
            </w:r>
            <w:r w:rsidRPr="001C3D4F">
              <w:rPr>
                <w:position w:val="-20"/>
                <w:sz w:val="18"/>
                <w:szCs w:val="18"/>
              </w:rPr>
              <w:t>6</w:t>
            </w:r>
            <w:r w:rsidR="002A5DA4" w:rsidRPr="001C3D4F">
              <w:rPr>
                <w:rFonts w:hint="eastAsia"/>
                <w:position w:val="-20"/>
                <w:sz w:val="18"/>
                <w:szCs w:val="18"/>
              </w:rPr>
              <w:t xml:space="preserve"> </w:t>
            </w:r>
            <w:r w:rsidR="002A5DA4" w:rsidRPr="001C3D4F">
              <w:rPr>
                <w:rFonts w:hAnsi="宋体" w:hint="eastAsia"/>
                <w:position w:val="-20"/>
                <w:sz w:val="18"/>
                <w:szCs w:val="18"/>
              </w:rPr>
              <w:t>h/</w:t>
            </w:r>
            <w:r w:rsidRPr="001C3D4F">
              <w:rPr>
                <w:rFonts w:hAnsi="宋体"/>
                <w:position w:val="-20"/>
                <w:sz w:val="18"/>
                <w:szCs w:val="18"/>
              </w:rPr>
              <w:t>次）</w:t>
            </w:r>
          </w:p>
        </w:tc>
        <w:tc>
          <w:tcPr>
            <w:tcW w:w="1431" w:type="pct"/>
            <w:tcBorders>
              <w:right w:val="single" w:sz="12" w:space="0" w:color="auto"/>
            </w:tcBorders>
            <w:vAlign w:val="center"/>
          </w:tcPr>
          <w:p w:rsidR="0047146D" w:rsidRPr="001C3D4F" w:rsidRDefault="0047146D" w:rsidP="001B3C05">
            <w:pPr>
              <w:ind w:leftChars="100" w:left="210" w:rightChars="100" w:right="210"/>
              <w:jc w:val="center"/>
              <w:rPr>
                <w:position w:val="-20"/>
                <w:sz w:val="18"/>
                <w:szCs w:val="18"/>
              </w:rPr>
            </w:pPr>
            <w:r w:rsidRPr="001C3D4F">
              <w:rPr>
                <w:rFonts w:hAnsi="宋体"/>
                <w:position w:val="-20"/>
                <w:sz w:val="18"/>
                <w:szCs w:val="18"/>
              </w:rPr>
              <w:t>月均值和年均值</w:t>
            </w:r>
          </w:p>
        </w:tc>
      </w:tr>
      <w:tr w:rsidR="001B3C05" w:rsidRPr="003C46EF" w:rsidTr="001B3C05">
        <w:trPr>
          <w:trHeight w:val="340"/>
          <w:jc w:val="center"/>
        </w:trPr>
        <w:tc>
          <w:tcPr>
            <w:tcW w:w="822" w:type="pct"/>
            <w:tcBorders>
              <w:left w:val="single" w:sz="12" w:space="0" w:color="auto"/>
            </w:tcBorders>
            <w:vAlign w:val="center"/>
          </w:tcPr>
          <w:p w:rsidR="001B3C05" w:rsidRPr="001B3C05" w:rsidRDefault="001B3C05" w:rsidP="001B3C05">
            <w:pPr>
              <w:jc w:val="center"/>
              <w:rPr>
                <w:rFonts w:hAnsi="宋体"/>
                <w:sz w:val="18"/>
                <w:szCs w:val="18"/>
              </w:rPr>
            </w:pPr>
            <w:r w:rsidRPr="001B3C05">
              <w:rPr>
                <w:rFonts w:hAnsi="宋体" w:hint="eastAsia"/>
                <w:sz w:val="18"/>
                <w:szCs w:val="18"/>
              </w:rPr>
              <w:t>降雨量</w:t>
            </w:r>
          </w:p>
        </w:tc>
        <w:tc>
          <w:tcPr>
            <w:tcW w:w="611" w:type="pct"/>
            <w:vAlign w:val="center"/>
          </w:tcPr>
          <w:p w:rsidR="001B3C05" w:rsidRPr="001B3C05" w:rsidRDefault="001B3C05" w:rsidP="001B3C05">
            <w:pPr>
              <w:jc w:val="center"/>
              <w:rPr>
                <w:rFonts w:hAnsi="宋体"/>
                <w:sz w:val="18"/>
                <w:szCs w:val="18"/>
              </w:rPr>
            </w:pPr>
            <w:r w:rsidRPr="001B3C05">
              <w:rPr>
                <w:rFonts w:hAnsi="宋体" w:hint="eastAsia"/>
                <w:sz w:val="18"/>
                <w:szCs w:val="18"/>
              </w:rPr>
              <w:t>mm</w:t>
            </w:r>
          </w:p>
        </w:tc>
        <w:tc>
          <w:tcPr>
            <w:tcW w:w="2136" w:type="pct"/>
            <w:vAlign w:val="center"/>
          </w:tcPr>
          <w:p w:rsidR="001B3C05" w:rsidRPr="001B3C05" w:rsidRDefault="001B3C05" w:rsidP="001B3C05">
            <w:pPr>
              <w:jc w:val="center"/>
              <w:rPr>
                <w:rFonts w:hAnsi="宋体"/>
                <w:sz w:val="18"/>
                <w:szCs w:val="18"/>
              </w:rPr>
            </w:pPr>
            <w:r w:rsidRPr="001B3C05">
              <w:rPr>
                <w:rFonts w:hAnsi="宋体" w:hint="eastAsia"/>
                <w:sz w:val="18"/>
                <w:szCs w:val="18"/>
              </w:rPr>
              <w:t>连续测量或一天</w:t>
            </w:r>
            <w:r w:rsidRPr="001B3C05">
              <w:rPr>
                <w:rFonts w:hAnsi="宋体" w:hint="eastAsia"/>
                <w:sz w:val="18"/>
                <w:szCs w:val="18"/>
              </w:rPr>
              <w:t>4</w:t>
            </w:r>
            <w:r w:rsidRPr="001B3C05">
              <w:rPr>
                <w:rFonts w:hAnsi="宋体" w:hint="eastAsia"/>
                <w:sz w:val="18"/>
                <w:szCs w:val="18"/>
              </w:rPr>
              <w:t>次（</w:t>
            </w:r>
            <w:r w:rsidRPr="001B3C05">
              <w:rPr>
                <w:rFonts w:hAnsi="宋体" w:hint="eastAsia"/>
                <w:sz w:val="18"/>
                <w:szCs w:val="18"/>
              </w:rPr>
              <w:t>6 h/</w:t>
            </w:r>
            <w:r w:rsidRPr="001B3C05">
              <w:rPr>
                <w:rFonts w:hAnsi="宋体" w:hint="eastAsia"/>
                <w:sz w:val="18"/>
                <w:szCs w:val="18"/>
              </w:rPr>
              <w:t>次）</w:t>
            </w:r>
          </w:p>
        </w:tc>
        <w:tc>
          <w:tcPr>
            <w:tcW w:w="1431" w:type="pct"/>
            <w:tcBorders>
              <w:right w:val="single" w:sz="12" w:space="0" w:color="auto"/>
            </w:tcBorders>
            <w:vAlign w:val="center"/>
          </w:tcPr>
          <w:p w:rsidR="001B3C05" w:rsidRPr="001B3C05" w:rsidRDefault="001B3C05" w:rsidP="001B3C05">
            <w:pPr>
              <w:jc w:val="center"/>
              <w:rPr>
                <w:rFonts w:hAnsi="宋体"/>
                <w:sz w:val="18"/>
                <w:szCs w:val="18"/>
              </w:rPr>
            </w:pPr>
            <w:r w:rsidRPr="001B3C05">
              <w:rPr>
                <w:rFonts w:hAnsi="宋体" w:hint="eastAsia"/>
                <w:sz w:val="18"/>
                <w:szCs w:val="18"/>
              </w:rPr>
              <w:t>月均值和年均值</w:t>
            </w:r>
          </w:p>
        </w:tc>
      </w:tr>
      <w:tr w:rsidR="0047146D" w:rsidRPr="003C46EF" w:rsidTr="001B3C05">
        <w:trPr>
          <w:trHeight w:val="340"/>
          <w:jc w:val="center"/>
        </w:trPr>
        <w:tc>
          <w:tcPr>
            <w:tcW w:w="822" w:type="pct"/>
            <w:tcBorders>
              <w:left w:val="single" w:sz="12" w:space="0" w:color="auto"/>
            </w:tcBorders>
            <w:vAlign w:val="center"/>
          </w:tcPr>
          <w:p w:rsidR="0047146D" w:rsidRPr="001C3D4F" w:rsidRDefault="0047146D" w:rsidP="001B3C05">
            <w:pPr>
              <w:jc w:val="center"/>
              <w:rPr>
                <w:position w:val="-20"/>
                <w:sz w:val="18"/>
                <w:szCs w:val="18"/>
              </w:rPr>
            </w:pPr>
            <w:r w:rsidRPr="001C3D4F">
              <w:rPr>
                <w:rFonts w:hAnsi="宋体"/>
                <w:position w:val="-20"/>
                <w:sz w:val="18"/>
                <w:szCs w:val="18"/>
              </w:rPr>
              <w:t>降尘</w:t>
            </w:r>
          </w:p>
        </w:tc>
        <w:tc>
          <w:tcPr>
            <w:tcW w:w="611" w:type="pct"/>
            <w:vAlign w:val="center"/>
          </w:tcPr>
          <w:p w:rsidR="0047146D" w:rsidRPr="001C3D4F" w:rsidRDefault="0047146D" w:rsidP="001B3C05">
            <w:pPr>
              <w:jc w:val="center"/>
              <w:rPr>
                <w:position w:val="-20"/>
                <w:sz w:val="18"/>
                <w:szCs w:val="18"/>
              </w:rPr>
            </w:pPr>
            <w:r w:rsidRPr="001C3D4F">
              <w:rPr>
                <w:position w:val="-20"/>
                <w:sz w:val="18"/>
                <w:szCs w:val="18"/>
              </w:rPr>
              <w:t>mm</w:t>
            </w:r>
          </w:p>
        </w:tc>
        <w:tc>
          <w:tcPr>
            <w:tcW w:w="2136" w:type="pct"/>
            <w:vAlign w:val="center"/>
          </w:tcPr>
          <w:p w:rsidR="0047146D" w:rsidRPr="00D67B4B" w:rsidRDefault="0047146D" w:rsidP="001B3C05">
            <w:pPr>
              <w:jc w:val="center"/>
              <w:rPr>
                <w:position w:val="-20"/>
                <w:sz w:val="18"/>
                <w:szCs w:val="18"/>
              </w:rPr>
            </w:pPr>
            <w:r w:rsidRPr="00D67B4B">
              <w:rPr>
                <w:rFonts w:hAnsi="宋体"/>
                <w:position w:val="-20"/>
                <w:sz w:val="18"/>
                <w:szCs w:val="18"/>
              </w:rPr>
              <w:t>每月</w:t>
            </w:r>
            <w:r w:rsidRPr="00D67B4B">
              <w:rPr>
                <w:position w:val="-20"/>
                <w:sz w:val="18"/>
                <w:szCs w:val="18"/>
              </w:rPr>
              <w:t>1</w:t>
            </w:r>
            <w:r w:rsidRPr="00D67B4B">
              <w:rPr>
                <w:rFonts w:hAnsi="宋体"/>
                <w:position w:val="-20"/>
                <w:sz w:val="18"/>
                <w:szCs w:val="18"/>
              </w:rPr>
              <w:t>次</w:t>
            </w:r>
          </w:p>
        </w:tc>
        <w:tc>
          <w:tcPr>
            <w:tcW w:w="1431" w:type="pct"/>
            <w:tcBorders>
              <w:right w:val="single" w:sz="12" w:space="0" w:color="auto"/>
            </w:tcBorders>
            <w:vAlign w:val="center"/>
          </w:tcPr>
          <w:p w:rsidR="0047146D" w:rsidRPr="00D67B4B" w:rsidRDefault="0047146D" w:rsidP="001B3C05">
            <w:pPr>
              <w:ind w:leftChars="100" w:left="210" w:rightChars="100" w:right="210"/>
              <w:jc w:val="center"/>
              <w:rPr>
                <w:position w:val="-20"/>
                <w:sz w:val="18"/>
                <w:szCs w:val="18"/>
              </w:rPr>
            </w:pPr>
            <w:r w:rsidRPr="00D67B4B">
              <w:rPr>
                <w:rFonts w:hAnsi="宋体"/>
                <w:position w:val="-20"/>
                <w:sz w:val="18"/>
                <w:szCs w:val="18"/>
              </w:rPr>
              <w:t>月和值或年和值</w:t>
            </w:r>
          </w:p>
        </w:tc>
      </w:tr>
      <w:tr w:rsidR="0047146D" w:rsidRPr="003C46EF" w:rsidTr="001B3C05">
        <w:trPr>
          <w:trHeight w:val="340"/>
          <w:jc w:val="center"/>
        </w:trPr>
        <w:tc>
          <w:tcPr>
            <w:tcW w:w="822" w:type="pct"/>
            <w:tcBorders>
              <w:left w:val="single" w:sz="12" w:space="0" w:color="auto"/>
            </w:tcBorders>
            <w:vAlign w:val="center"/>
          </w:tcPr>
          <w:p w:rsidR="0047146D" w:rsidRPr="001C3D4F" w:rsidRDefault="0047146D" w:rsidP="001B3C05">
            <w:pPr>
              <w:jc w:val="center"/>
              <w:rPr>
                <w:sz w:val="18"/>
                <w:szCs w:val="18"/>
              </w:rPr>
            </w:pPr>
            <w:r w:rsidRPr="001C3D4F">
              <w:rPr>
                <w:sz w:val="18"/>
                <w:szCs w:val="18"/>
              </w:rPr>
              <w:t>SO</w:t>
            </w:r>
            <w:r w:rsidRPr="001C3D4F">
              <w:rPr>
                <w:sz w:val="18"/>
                <w:szCs w:val="18"/>
                <w:vertAlign w:val="subscript"/>
              </w:rPr>
              <w:t>2</w:t>
            </w:r>
            <w:r w:rsidRPr="001C3D4F">
              <w:rPr>
                <w:rFonts w:hAnsi="宋体"/>
                <w:sz w:val="18"/>
                <w:szCs w:val="18"/>
              </w:rPr>
              <w:t>浓度</w:t>
            </w:r>
          </w:p>
          <w:p w:rsidR="0047146D" w:rsidRPr="001C3D4F" w:rsidRDefault="0047146D" w:rsidP="001B3C05">
            <w:pPr>
              <w:jc w:val="center"/>
              <w:rPr>
                <w:sz w:val="18"/>
                <w:szCs w:val="18"/>
              </w:rPr>
            </w:pPr>
            <w:r w:rsidRPr="001C3D4F">
              <w:rPr>
                <w:sz w:val="18"/>
                <w:szCs w:val="18"/>
              </w:rPr>
              <w:t>SO</w:t>
            </w:r>
            <w:r w:rsidRPr="001C3D4F">
              <w:rPr>
                <w:sz w:val="18"/>
                <w:szCs w:val="18"/>
                <w:vertAlign w:val="subscript"/>
              </w:rPr>
              <w:t>2</w:t>
            </w:r>
            <w:r w:rsidRPr="001C3D4F">
              <w:rPr>
                <w:rFonts w:hAnsi="宋体"/>
                <w:sz w:val="18"/>
                <w:szCs w:val="18"/>
              </w:rPr>
              <w:t>沉降率</w:t>
            </w:r>
          </w:p>
        </w:tc>
        <w:tc>
          <w:tcPr>
            <w:tcW w:w="611" w:type="pct"/>
            <w:vAlign w:val="center"/>
          </w:tcPr>
          <w:p w:rsidR="0047146D" w:rsidRPr="001C3D4F" w:rsidRDefault="0047146D" w:rsidP="001B3C05">
            <w:pPr>
              <w:jc w:val="center"/>
              <w:rPr>
                <w:sz w:val="18"/>
                <w:szCs w:val="18"/>
              </w:rPr>
            </w:pPr>
            <w:r w:rsidRPr="001C3D4F">
              <w:rPr>
                <w:sz w:val="18"/>
                <w:szCs w:val="18"/>
              </w:rPr>
              <w:t>mg/m</w:t>
            </w:r>
            <w:r w:rsidRPr="001C3D4F">
              <w:rPr>
                <w:sz w:val="18"/>
                <w:szCs w:val="18"/>
                <w:vertAlign w:val="superscript"/>
              </w:rPr>
              <w:t>3</w:t>
            </w:r>
          </w:p>
          <w:p w:rsidR="0047146D" w:rsidRPr="001C3D4F" w:rsidRDefault="0047146D" w:rsidP="001B3C05">
            <w:pPr>
              <w:jc w:val="center"/>
              <w:rPr>
                <w:position w:val="-20"/>
                <w:sz w:val="18"/>
                <w:szCs w:val="18"/>
              </w:rPr>
            </w:pPr>
            <w:r w:rsidRPr="001C3D4F">
              <w:rPr>
                <w:sz w:val="18"/>
                <w:szCs w:val="18"/>
              </w:rPr>
              <w:t>mg/(m</w:t>
            </w:r>
            <w:r w:rsidRPr="001C3D4F">
              <w:rPr>
                <w:sz w:val="18"/>
                <w:szCs w:val="18"/>
                <w:vertAlign w:val="superscript"/>
              </w:rPr>
              <w:t>2</w:t>
            </w:r>
            <w:r w:rsidRPr="001C3D4F">
              <w:rPr>
                <w:rFonts w:eastAsia="微软雅黑"/>
                <w:sz w:val="18"/>
                <w:szCs w:val="18"/>
              </w:rPr>
              <w:t>∙</w:t>
            </w:r>
            <w:r w:rsidRPr="001C3D4F">
              <w:rPr>
                <w:sz w:val="18"/>
                <w:szCs w:val="18"/>
              </w:rPr>
              <w:t>d)</w:t>
            </w:r>
          </w:p>
        </w:tc>
        <w:tc>
          <w:tcPr>
            <w:tcW w:w="2136" w:type="pct"/>
            <w:vAlign w:val="center"/>
          </w:tcPr>
          <w:p w:rsidR="0047146D" w:rsidRPr="00D67B4B" w:rsidRDefault="0047146D" w:rsidP="001B3C05">
            <w:pPr>
              <w:jc w:val="center"/>
              <w:rPr>
                <w:position w:val="-20"/>
                <w:sz w:val="18"/>
                <w:szCs w:val="18"/>
              </w:rPr>
            </w:pPr>
            <w:r w:rsidRPr="00D67B4B">
              <w:rPr>
                <w:rFonts w:hAnsi="宋体"/>
                <w:position w:val="-20"/>
                <w:sz w:val="18"/>
                <w:szCs w:val="18"/>
              </w:rPr>
              <w:t>每月连续测量</w:t>
            </w:r>
          </w:p>
        </w:tc>
        <w:tc>
          <w:tcPr>
            <w:tcW w:w="1431" w:type="pct"/>
            <w:tcBorders>
              <w:right w:val="single" w:sz="12" w:space="0" w:color="auto"/>
            </w:tcBorders>
            <w:vAlign w:val="center"/>
          </w:tcPr>
          <w:p w:rsidR="0047146D" w:rsidRPr="00D67B4B" w:rsidRDefault="0047146D" w:rsidP="001B3C05">
            <w:pPr>
              <w:ind w:leftChars="100" w:left="210" w:rightChars="100" w:right="210"/>
              <w:jc w:val="center"/>
              <w:rPr>
                <w:position w:val="-20"/>
                <w:sz w:val="18"/>
                <w:szCs w:val="18"/>
              </w:rPr>
            </w:pPr>
            <w:r w:rsidRPr="00D67B4B">
              <w:rPr>
                <w:rFonts w:hAnsi="宋体"/>
                <w:position w:val="-20"/>
                <w:sz w:val="18"/>
                <w:szCs w:val="18"/>
              </w:rPr>
              <w:t>月均值和年均值</w:t>
            </w:r>
          </w:p>
        </w:tc>
      </w:tr>
      <w:tr w:rsidR="0047146D" w:rsidRPr="003C46EF" w:rsidTr="001B3C05">
        <w:trPr>
          <w:trHeight w:val="340"/>
          <w:jc w:val="center"/>
        </w:trPr>
        <w:tc>
          <w:tcPr>
            <w:tcW w:w="822" w:type="pct"/>
            <w:tcBorders>
              <w:left w:val="single" w:sz="12" w:space="0" w:color="auto"/>
              <w:bottom w:val="single" w:sz="12" w:space="0" w:color="auto"/>
            </w:tcBorders>
            <w:vAlign w:val="center"/>
          </w:tcPr>
          <w:p w:rsidR="0047146D" w:rsidRPr="001C3D4F" w:rsidRDefault="0047146D" w:rsidP="001B3C05">
            <w:pPr>
              <w:jc w:val="center"/>
              <w:rPr>
                <w:position w:val="-20"/>
                <w:sz w:val="18"/>
                <w:szCs w:val="18"/>
              </w:rPr>
            </w:pPr>
            <w:r w:rsidRPr="001C3D4F">
              <w:rPr>
                <w:sz w:val="18"/>
                <w:szCs w:val="18"/>
              </w:rPr>
              <w:t>Cl</w:t>
            </w:r>
            <w:r w:rsidRPr="001C3D4F">
              <w:rPr>
                <w:sz w:val="18"/>
                <w:szCs w:val="18"/>
                <w:vertAlign w:val="superscript"/>
              </w:rPr>
              <w:t>-</w:t>
            </w:r>
            <w:r w:rsidRPr="001C3D4F">
              <w:rPr>
                <w:rFonts w:hAnsi="宋体"/>
                <w:sz w:val="18"/>
                <w:szCs w:val="18"/>
              </w:rPr>
              <w:t>沉降率</w:t>
            </w:r>
          </w:p>
        </w:tc>
        <w:tc>
          <w:tcPr>
            <w:tcW w:w="611" w:type="pct"/>
            <w:tcBorders>
              <w:bottom w:val="single" w:sz="12" w:space="0" w:color="auto"/>
            </w:tcBorders>
            <w:vAlign w:val="center"/>
          </w:tcPr>
          <w:p w:rsidR="0047146D" w:rsidRPr="001C3D4F" w:rsidRDefault="0047146D" w:rsidP="001B3C05">
            <w:pPr>
              <w:jc w:val="center"/>
              <w:rPr>
                <w:position w:val="-20"/>
                <w:sz w:val="18"/>
                <w:szCs w:val="18"/>
              </w:rPr>
            </w:pPr>
            <w:r w:rsidRPr="001C3D4F">
              <w:rPr>
                <w:sz w:val="18"/>
                <w:szCs w:val="18"/>
              </w:rPr>
              <w:t>mg/(m</w:t>
            </w:r>
            <w:r w:rsidRPr="001C3D4F">
              <w:rPr>
                <w:sz w:val="18"/>
                <w:szCs w:val="18"/>
                <w:vertAlign w:val="superscript"/>
              </w:rPr>
              <w:t>2</w:t>
            </w:r>
            <w:r w:rsidRPr="001C3D4F">
              <w:rPr>
                <w:rFonts w:eastAsia="微软雅黑"/>
                <w:sz w:val="18"/>
                <w:szCs w:val="18"/>
              </w:rPr>
              <w:t>∙</w:t>
            </w:r>
            <w:r w:rsidRPr="001C3D4F">
              <w:rPr>
                <w:sz w:val="18"/>
                <w:szCs w:val="18"/>
              </w:rPr>
              <w:t>d)</w:t>
            </w:r>
          </w:p>
        </w:tc>
        <w:tc>
          <w:tcPr>
            <w:tcW w:w="2136" w:type="pct"/>
            <w:tcBorders>
              <w:bottom w:val="single" w:sz="12" w:space="0" w:color="auto"/>
            </w:tcBorders>
            <w:vAlign w:val="center"/>
          </w:tcPr>
          <w:p w:rsidR="0047146D" w:rsidRPr="00D67B4B" w:rsidRDefault="0047146D" w:rsidP="001B3C05">
            <w:pPr>
              <w:jc w:val="center"/>
              <w:rPr>
                <w:position w:val="-20"/>
                <w:sz w:val="18"/>
                <w:szCs w:val="18"/>
              </w:rPr>
            </w:pPr>
            <w:r w:rsidRPr="00D67B4B">
              <w:rPr>
                <w:rFonts w:hAnsi="宋体"/>
                <w:position w:val="-20"/>
                <w:sz w:val="18"/>
                <w:szCs w:val="18"/>
              </w:rPr>
              <w:t>每月连续测量</w:t>
            </w:r>
          </w:p>
        </w:tc>
        <w:tc>
          <w:tcPr>
            <w:tcW w:w="1431" w:type="pct"/>
            <w:tcBorders>
              <w:bottom w:val="single" w:sz="12" w:space="0" w:color="auto"/>
              <w:right w:val="single" w:sz="12" w:space="0" w:color="auto"/>
            </w:tcBorders>
            <w:vAlign w:val="center"/>
          </w:tcPr>
          <w:p w:rsidR="0047146D" w:rsidRPr="00D67B4B" w:rsidRDefault="0047146D" w:rsidP="001B3C05">
            <w:pPr>
              <w:ind w:leftChars="100" w:left="210" w:rightChars="100" w:right="210"/>
              <w:jc w:val="center"/>
              <w:rPr>
                <w:position w:val="-20"/>
                <w:sz w:val="18"/>
                <w:szCs w:val="18"/>
              </w:rPr>
            </w:pPr>
            <w:r w:rsidRPr="00D67B4B">
              <w:rPr>
                <w:rFonts w:hAnsi="宋体"/>
                <w:position w:val="-20"/>
                <w:sz w:val="18"/>
                <w:szCs w:val="18"/>
              </w:rPr>
              <w:t>月均值和年均值</w:t>
            </w:r>
          </w:p>
        </w:tc>
      </w:tr>
    </w:tbl>
    <w:p w:rsidR="0047146D" w:rsidRPr="004A063D" w:rsidRDefault="0047146D" w:rsidP="004A063D">
      <w:pPr>
        <w:pStyle w:val="aff1"/>
        <w:spacing w:before="156" w:after="156"/>
        <w:rPr>
          <w:szCs w:val="21"/>
        </w:rPr>
      </w:pPr>
      <w:bookmarkStart w:id="120" w:name="_Toc2096057"/>
      <w:bookmarkStart w:id="121" w:name="_Toc18940429"/>
      <w:bookmarkStart w:id="122" w:name="_Toc18941128"/>
      <w:r w:rsidRPr="004A063D">
        <w:rPr>
          <w:rFonts w:hint="eastAsia"/>
        </w:rPr>
        <w:lastRenderedPageBreak/>
        <w:t>9.2</w:t>
      </w:r>
      <w:r w:rsidRPr="004A063D">
        <w:rPr>
          <w:rFonts w:hint="eastAsia"/>
          <w:szCs w:val="21"/>
        </w:rPr>
        <w:t>标准试样的腐蚀率</w:t>
      </w:r>
      <w:bookmarkEnd w:id="120"/>
      <w:bookmarkEnd w:id="121"/>
      <w:bookmarkEnd w:id="122"/>
    </w:p>
    <w:p w:rsidR="0047146D" w:rsidRDefault="0047146D" w:rsidP="00A86F06">
      <w:pPr>
        <w:pStyle w:val="aff2"/>
        <w:spacing w:before="156" w:after="156"/>
      </w:pPr>
      <w:r>
        <w:rPr>
          <w:rFonts w:hint="eastAsia"/>
        </w:rPr>
        <w:t>9.2.1</w:t>
      </w:r>
      <w:r w:rsidRPr="00C33DBC">
        <w:rPr>
          <w:rFonts w:hint="eastAsia"/>
        </w:rPr>
        <w:t>标准试样的材质</w:t>
      </w:r>
    </w:p>
    <w:p w:rsidR="0047146D" w:rsidRPr="000A0D70" w:rsidRDefault="0047146D" w:rsidP="0047146D">
      <w:pPr>
        <w:suppressAutoHyphens/>
        <w:autoSpaceDE w:val="0"/>
        <w:autoSpaceDN w:val="0"/>
        <w:adjustRightInd w:val="0"/>
        <w:spacing w:line="360" w:lineRule="exact"/>
        <w:ind w:firstLine="420"/>
        <w:textAlignment w:val="center"/>
        <w:rPr>
          <w:rFonts w:ascii="宋体" w:hAnsi="宋体"/>
          <w:szCs w:val="21"/>
        </w:rPr>
      </w:pPr>
      <w:r>
        <w:rPr>
          <w:rFonts w:ascii="宋体" w:hAnsi="宋体" w:hint="eastAsia"/>
          <w:szCs w:val="21"/>
        </w:rPr>
        <w:t>可通过标准试样的腐蚀</w:t>
      </w:r>
      <w:proofErr w:type="gramStart"/>
      <w:r>
        <w:rPr>
          <w:rFonts w:ascii="宋体" w:hAnsi="宋体" w:hint="eastAsia"/>
          <w:szCs w:val="21"/>
        </w:rPr>
        <w:t>率体现</w:t>
      </w:r>
      <w:proofErr w:type="gramEnd"/>
      <w:r w:rsidRPr="000A0D70">
        <w:rPr>
          <w:rFonts w:ascii="宋体" w:hAnsi="宋体" w:hint="eastAsia"/>
          <w:szCs w:val="21"/>
        </w:rPr>
        <w:t>在特定时间段内</w:t>
      </w:r>
      <w:proofErr w:type="gramStart"/>
      <w:r w:rsidRPr="000A0D70">
        <w:rPr>
          <w:rFonts w:ascii="宋体" w:hAnsi="宋体" w:hint="eastAsia"/>
          <w:szCs w:val="21"/>
        </w:rPr>
        <w:t>暴晒场</w:t>
      </w:r>
      <w:proofErr w:type="gramEnd"/>
      <w:r w:rsidRPr="000A0D70">
        <w:rPr>
          <w:rFonts w:ascii="宋体" w:hAnsi="宋体" w:hint="eastAsia"/>
          <w:szCs w:val="21"/>
        </w:rPr>
        <w:t>的腐蚀特性，</w:t>
      </w:r>
      <w:r>
        <w:rPr>
          <w:rFonts w:ascii="宋体" w:hAnsi="宋体" w:hint="eastAsia"/>
          <w:szCs w:val="21"/>
        </w:rPr>
        <w:t>通常</w:t>
      </w:r>
      <w:r w:rsidRPr="000A0D70">
        <w:rPr>
          <w:rFonts w:ascii="宋体" w:hAnsi="宋体" w:hint="eastAsia"/>
          <w:szCs w:val="21"/>
        </w:rPr>
        <w:t>可以</w:t>
      </w:r>
      <w:r>
        <w:rPr>
          <w:rFonts w:ascii="宋体" w:hAnsi="宋体" w:hint="eastAsia"/>
          <w:szCs w:val="21"/>
        </w:rPr>
        <w:t>选</w:t>
      </w:r>
      <w:r w:rsidRPr="000A0D70">
        <w:rPr>
          <w:rFonts w:ascii="宋体" w:hAnsi="宋体" w:hint="eastAsia"/>
          <w:szCs w:val="21"/>
        </w:rPr>
        <w:t>用以下材料</w:t>
      </w:r>
      <w:r>
        <w:rPr>
          <w:rFonts w:ascii="宋体" w:hAnsi="宋体" w:hint="eastAsia"/>
          <w:szCs w:val="21"/>
        </w:rPr>
        <w:t>的</w:t>
      </w:r>
      <w:r w:rsidRPr="000A0D70">
        <w:rPr>
          <w:rFonts w:ascii="宋体" w:hAnsi="宋体" w:hint="eastAsia"/>
          <w:szCs w:val="21"/>
        </w:rPr>
        <w:t>标准</w:t>
      </w:r>
      <w:r>
        <w:rPr>
          <w:rFonts w:ascii="宋体" w:hAnsi="宋体" w:hint="eastAsia"/>
          <w:szCs w:val="21"/>
        </w:rPr>
        <w:t>试样</w:t>
      </w:r>
      <w:r w:rsidRPr="000A0D70">
        <w:rPr>
          <w:rFonts w:ascii="宋体" w:hAnsi="宋体" w:hint="eastAsia"/>
          <w:szCs w:val="21"/>
        </w:rPr>
        <w:t>进行试验：</w:t>
      </w:r>
    </w:p>
    <w:p w:rsidR="0047146D" w:rsidRPr="002A5DA4" w:rsidRDefault="0047146D" w:rsidP="0047146D">
      <w:pPr>
        <w:suppressAutoHyphens/>
        <w:autoSpaceDE w:val="0"/>
        <w:autoSpaceDN w:val="0"/>
        <w:adjustRightInd w:val="0"/>
        <w:spacing w:line="360" w:lineRule="exact"/>
        <w:ind w:firstLine="420"/>
        <w:textAlignment w:val="center"/>
        <w:rPr>
          <w:szCs w:val="21"/>
        </w:rPr>
      </w:pPr>
      <w:r w:rsidRPr="002A5DA4">
        <w:rPr>
          <w:szCs w:val="21"/>
        </w:rPr>
        <w:t>a)</w:t>
      </w:r>
      <w:r w:rsidR="002A5DA4" w:rsidRPr="002A5DA4">
        <w:rPr>
          <w:szCs w:val="21"/>
        </w:rPr>
        <w:t xml:space="preserve"> </w:t>
      </w:r>
      <w:r w:rsidRPr="002A5DA4">
        <w:rPr>
          <w:rFonts w:hAnsi="宋体"/>
          <w:szCs w:val="21"/>
        </w:rPr>
        <w:t>非合金碳化钢（铜</w:t>
      </w:r>
      <w:r w:rsidRPr="002A5DA4">
        <w:rPr>
          <w:szCs w:val="21"/>
        </w:rPr>
        <w:t>0.03%</w:t>
      </w:r>
      <w:r w:rsidRPr="002A5DA4">
        <w:t>~</w:t>
      </w:r>
      <w:r w:rsidRPr="002A5DA4">
        <w:rPr>
          <w:szCs w:val="21"/>
        </w:rPr>
        <w:t>10%</w:t>
      </w:r>
      <w:r w:rsidRPr="002A5DA4">
        <w:rPr>
          <w:rFonts w:hAnsi="宋体"/>
          <w:szCs w:val="21"/>
        </w:rPr>
        <w:t>，磷</w:t>
      </w:r>
      <w:r w:rsidRPr="002A5DA4">
        <w:rPr>
          <w:bCs/>
          <w:color w:val="000000"/>
          <w:szCs w:val="21"/>
        </w:rPr>
        <w:t>＜</w:t>
      </w:r>
      <w:r w:rsidRPr="002A5DA4">
        <w:rPr>
          <w:szCs w:val="21"/>
        </w:rPr>
        <w:t>0.07%</w:t>
      </w:r>
      <w:r w:rsidRPr="002A5DA4">
        <w:rPr>
          <w:rFonts w:hAnsi="宋体"/>
          <w:szCs w:val="21"/>
        </w:rPr>
        <w:t>）。</w:t>
      </w:r>
    </w:p>
    <w:p w:rsidR="0047146D" w:rsidRPr="002A5DA4" w:rsidRDefault="0047146D" w:rsidP="0047146D">
      <w:pPr>
        <w:suppressAutoHyphens/>
        <w:autoSpaceDE w:val="0"/>
        <w:autoSpaceDN w:val="0"/>
        <w:adjustRightInd w:val="0"/>
        <w:spacing w:line="360" w:lineRule="exact"/>
        <w:ind w:firstLine="420"/>
        <w:textAlignment w:val="center"/>
        <w:rPr>
          <w:szCs w:val="21"/>
        </w:rPr>
      </w:pPr>
      <w:r w:rsidRPr="002A5DA4">
        <w:rPr>
          <w:szCs w:val="21"/>
        </w:rPr>
        <w:t>b)</w:t>
      </w:r>
      <w:r w:rsidR="002A5DA4" w:rsidRPr="002A5DA4">
        <w:rPr>
          <w:szCs w:val="21"/>
        </w:rPr>
        <w:t xml:space="preserve"> </w:t>
      </w:r>
      <w:r w:rsidRPr="002A5DA4">
        <w:rPr>
          <w:rFonts w:hAnsi="宋体"/>
          <w:szCs w:val="21"/>
        </w:rPr>
        <w:t>锌，纯度</w:t>
      </w:r>
      <w:r w:rsidRPr="002A5DA4">
        <w:rPr>
          <w:szCs w:val="21"/>
        </w:rPr>
        <w:t>≥98.5%</w:t>
      </w:r>
      <w:r w:rsidRPr="002A5DA4">
        <w:rPr>
          <w:rFonts w:hAnsi="宋体"/>
          <w:szCs w:val="21"/>
        </w:rPr>
        <w:t>。</w:t>
      </w:r>
    </w:p>
    <w:p w:rsidR="0047146D" w:rsidRPr="002A5DA4" w:rsidRDefault="0047146D" w:rsidP="0047146D">
      <w:pPr>
        <w:suppressAutoHyphens/>
        <w:autoSpaceDE w:val="0"/>
        <w:autoSpaceDN w:val="0"/>
        <w:adjustRightInd w:val="0"/>
        <w:spacing w:line="360" w:lineRule="exact"/>
        <w:ind w:firstLine="420"/>
        <w:textAlignment w:val="center"/>
        <w:rPr>
          <w:szCs w:val="21"/>
        </w:rPr>
      </w:pPr>
      <w:r w:rsidRPr="002A5DA4">
        <w:rPr>
          <w:szCs w:val="21"/>
        </w:rPr>
        <w:t>c)</w:t>
      </w:r>
      <w:r w:rsidR="002A5DA4" w:rsidRPr="002A5DA4">
        <w:rPr>
          <w:szCs w:val="21"/>
        </w:rPr>
        <w:t xml:space="preserve"> </w:t>
      </w:r>
      <w:r w:rsidRPr="002A5DA4">
        <w:rPr>
          <w:rFonts w:hAnsi="宋体"/>
          <w:szCs w:val="21"/>
        </w:rPr>
        <w:t>铜，纯度</w:t>
      </w:r>
      <w:r w:rsidRPr="002A5DA4">
        <w:rPr>
          <w:szCs w:val="21"/>
        </w:rPr>
        <w:t>≥99.5%</w:t>
      </w:r>
      <w:r w:rsidRPr="002A5DA4">
        <w:rPr>
          <w:rFonts w:hAnsi="宋体"/>
          <w:szCs w:val="21"/>
        </w:rPr>
        <w:t>。</w:t>
      </w:r>
    </w:p>
    <w:p w:rsidR="005875F9" w:rsidRPr="002A5DA4" w:rsidRDefault="0047146D" w:rsidP="0047146D">
      <w:pPr>
        <w:pStyle w:val="afe"/>
        <w:adjustRightInd w:val="0"/>
        <w:snapToGrid w:val="0"/>
        <w:spacing w:line="360" w:lineRule="exact"/>
        <w:ind w:firstLineChars="0"/>
        <w:rPr>
          <w:szCs w:val="21"/>
        </w:rPr>
      </w:pPr>
      <w:r w:rsidRPr="002A5DA4">
        <w:rPr>
          <w:szCs w:val="21"/>
        </w:rPr>
        <w:t>d)</w:t>
      </w:r>
      <w:r w:rsidR="002A5DA4" w:rsidRPr="002A5DA4">
        <w:rPr>
          <w:szCs w:val="21"/>
        </w:rPr>
        <w:t xml:space="preserve"> </w:t>
      </w:r>
      <w:r w:rsidRPr="002A5DA4">
        <w:rPr>
          <w:rFonts w:hAnsi="宋体"/>
          <w:szCs w:val="21"/>
        </w:rPr>
        <w:t>铝，纯度</w:t>
      </w:r>
      <w:r w:rsidRPr="002A5DA4">
        <w:rPr>
          <w:szCs w:val="21"/>
        </w:rPr>
        <w:t>≥99.5%</w:t>
      </w:r>
      <w:r w:rsidRPr="002A5DA4">
        <w:rPr>
          <w:rFonts w:hAnsi="宋体"/>
          <w:szCs w:val="21"/>
        </w:rPr>
        <w:t>。</w:t>
      </w:r>
    </w:p>
    <w:p w:rsidR="0047146D" w:rsidRDefault="0047146D" w:rsidP="00A86F06">
      <w:pPr>
        <w:pStyle w:val="aff2"/>
        <w:spacing w:before="156" w:after="156"/>
      </w:pPr>
      <w:r>
        <w:rPr>
          <w:rFonts w:hint="eastAsia"/>
        </w:rPr>
        <w:t>9.2.2</w:t>
      </w:r>
      <w:r w:rsidRPr="00C33DBC">
        <w:rPr>
          <w:rFonts w:hint="eastAsia"/>
        </w:rPr>
        <w:t>标准试样的尺寸</w:t>
      </w:r>
    </w:p>
    <w:p w:rsidR="0047146D" w:rsidRDefault="0047146D" w:rsidP="0047146D">
      <w:pPr>
        <w:suppressAutoHyphens/>
        <w:autoSpaceDE w:val="0"/>
        <w:autoSpaceDN w:val="0"/>
        <w:adjustRightInd w:val="0"/>
        <w:spacing w:line="360" w:lineRule="exact"/>
        <w:ind w:firstLine="420"/>
        <w:textAlignment w:val="center"/>
        <w:rPr>
          <w:rFonts w:ascii="宋体" w:hAnsi="宋体"/>
          <w:szCs w:val="21"/>
        </w:rPr>
      </w:pPr>
      <w:r w:rsidRPr="002A5DA4">
        <w:rPr>
          <w:rFonts w:hAnsi="宋体"/>
          <w:szCs w:val="21"/>
        </w:rPr>
        <w:t>标准试样形状须为长方形，尺寸不小于</w:t>
      </w:r>
      <w:r w:rsidRPr="002A5DA4">
        <w:rPr>
          <w:szCs w:val="21"/>
        </w:rPr>
        <w:t>50</w:t>
      </w:r>
      <w:r w:rsidR="002A5DA4">
        <w:rPr>
          <w:rFonts w:hint="eastAsia"/>
          <w:szCs w:val="21"/>
        </w:rPr>
        <w:t xml:space="preserve"> </w:t>
      </w:r>
      <w:r w:rsidRPr="002A5DA4">
        <w:rPr>
          <w:szCs w:val="21"/>
        </w:rPr>
        <w:t>mm</w:t>
      </w:r>
      <w:r w:rsidRPr="002A5DA4">
        <w:rPr>
          <w:szCs w:val="21"/>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0.5pt" o:ole="">
            <v:imagedata r:id="rId20" o:title=""/>
          </v:shape>
          <o:OLEObject Type="Embed" ProgID="Equation.3" ShapeID="_x0000_i1025" DrawAspect="Content" ObjectID="_1634551859" r:id="rId21"/>
        </w:object>
      </w:r>
      <w:r w:rsidRPr="002A5DA4">
        <w:rPr>
          <w:szCs w:val="21"/>
        </w:rPr>
        <w:t>100</w:t>
      </w:r>
      <w:r w:rsidR="002A5DA4">
        <w:rPr>
          <w:rFonts w:hint="eastAsia"/>
          <w:szCs w:val="21"/>
        </w:rPr>
        <w:t xml:space="preserve"> </w:t>
      </w:r>
      <w:r w:rsidRPr="002A5DA4">
        <w:rPr>
          <w:szCs w:val="21"/>
        </w:rPr>
        <w:t>mm</w:t>
      </w:r>
      <w:r w:rsidRPr="002A5DA4">
        <w:rPr>
          <w:rFonts w:hAnsi="宋体"/>
          <w:szCs w:val="21"/>
        </w:rPr>
        <w:t>，厚度为</w:t>
      </w:r>
      <w:r w:rsidRPr="002A5DA4">
        <w:rPr>
          <w:szCs w:val="21"/>
        </w:rPr>
        <w:t>1</w:t>
      </w:r>
      <w:r w:rsidR="002A5DA4">
        <w:rPr>
          <w:rFonts w:hint="eastAsia"/>
          <w:szCs w:val="21"/>
        </w:rPr>
        <w:t xml:space="preserve"> </w:t>
      </w:r>
      <w:r w:rsidRPr="002A5DA4">
        <w:rPr>
          <w:szCs w:val="21"/>
        </w:rPr>
        <w:t>mm</w:t>
      </w:r>
      <w:r w:rsidRPr="002A5DA4">
        <w:rPr>
          <w:rFonts w:hAnsi="宋体"/>
          <w:szCs w:val="21"/>
        </w:rPr>
        <w:t>左右</w:t>
      </w:r>
      <w:r w:rsidRPr="00B923D5">
        <w:rPr>
          <w:rFonts w:ascii="宋体" w:hAnsi="宋体" w:hint="eastAsia"/>
          <w:szCs w:val="21"/>
        </w:rPr>
        <w:t>。</w:t>
      </w:r>
    </w:p>
    <w:p w:rsidR="0047146D" w:rsidRDefault="0047146D" w:rsidP="00A86F06">
      <w:pPr>
        <w:pStyle w:val="aff2"/>
        <w:spacing w:before="156" w:after="156"/>
      </w:pPr>
      <w:r>
        <w:rPr>
          <w:rFonts w:hint="eastAsia"/>
        </w:rPr>
        <w:t>9.2.3</w:t>
      </w:r>
      <w:r w:rsidRPr="00C33DBC">
        <w:rPr>
          <w:rFonts w:hint="eastAsia"/>
        </w:rPr>
        <w:t>标准试样的前处理</w:t>
      </w:r>
    </w:p>
    <w:p w:rsidR="0047146D" w:rsidRPr="00B923D5" w:rsidRDefault="0047146D" w:rsidP="0047146D">
      <w:pPr>
        <w:suppressAutoHyphens/>
        <w:autoSpaceDE w:val="0"/>
        <w:autoSpaceDN w:val="0"/>
        <w:adjustRightInd w:val="0"/>
        <w:spacing w:line="360" w:lineRule="exact"/>
        <w:ind w:firstLine="420"/>
        <w:textAlignment w:val="center"/>
        <w:rPr>
          <w:rFonts w:ascii="宋体" w:hAnsi="宋体"/>
          <w:szCs w:val="21"/>
        </w:rPr>
      </w:pPr>
      <w:r w:rsidRPr="00B923D5">
        <w:rPr>
          <w:rFonts w:ascii="宋体" w:hAnsi="宋体" w:hint="eastAsia"/>
          <w:szCs w:val="21"/>
        </w:rPr>
        <w:t>在试验之前，</w:t>
      </w:r>
      <w:r>
        <w:rPr>
          <w:rFonts w:ascii="宋体" w:hAnsi="宋体" w:hint="eastAsia"/>
          <w:szCs w:val="21"/>
        </w:rPr>
        <w:t>须对标准试样进行标识</w:t>
      </w:r>
      <w:r w:rsidRPr="00B923D5">
        <w:rPr>
          <w:rFonts w:ascii="宋体" w:hAnsi="宋体" w:hint="eastAsia"/>
          <w:szCs w:val="21"/>
        </w:rPr>
        <w:t>，并</w:t>
      </w:r>
      <w:r>
        <w:rPr>
          <w:rFonts w:ascii="宋体" w:hAnsi="宋体" w:hint="eastAsia"/>
          <w:szCs w:val="21"/>
        </w:rPr>
        <w:t>使用以下</w:t>
      </w:r>
      <w:r w:rsidRPr="00B923D5">
        <w:rPr>
          <w:rFonts w:ascii="宋体" w:hAnsi="宋体" w:hint="eastAsia"/>
          <w:szCs w:val="21"/>
        </w:rPr>
        <w:t>方法进行清洗</w:t>
      </w:r>
      <w:r>
        <w:rPr>
          <w:rFonts w:ascii="宋体" w:hAnsi="宋体" w:hint="eastAsia"/>
          <w:szCs w:val="21"/>
        </w:rPr>
        <w:t>处理</w:t>
      </w:r>
      <w:r w:rsidRPr="00B923D5">
        <w:rPr>
          <w:rFonts w:ascii="宋体" w:hAnsi="宋体" w:hint="eastAsia"/>
          <w:szCs w:val="21"/>
        </w:rPr>
        <w:t>：</w:t>
      </w:r>
    </w:p>
    <w:p w:rsidR="0047146D" w:rsidRPr="002A5DA4" w:rsidRDefault="0047146D" w:rsidP="0047146D">
      <w:pPr>
        <w:suppressAutoHyphens/>
        <w:autoSpaceDE w:val="0"/>
        <w:autoSpaceDN w:val="0"/>
        <w:adjustRightInd w:val="0"/>
        <w:spacing w:line="360" w:lineRule="exact"/>
        <w:ind w:firstLine="420"/>
        <w:textAlignment w:val="center"/>
        <w:rPr>
          <w:szCs w:val="21"/>
        </w:rPr>
      </w:pPr>
      <w:r w:rsidRPr="002A5DA4">
        <w:rPr>
          <w:szCs w:val="21"/>
        </w:rPr>
        <w:t>a)</w:t>
      </w:r>
      <w:r w:rsidR="002A5DA4" w:rsidRPr="002A5DA4">
        <w:rPr>
          <w:szCs w:val="21"/>
        </w:rPr>
        <w:t xml:space="preserve"> </w:t>
      </w:r>
      <w:r w:rsidRPr="002A5DA4">
        <w:rPr>
          <w:rFonts w:hAnsi="宋体"/>
          <w:szCs w:val="21"/>
        </w:rPr>
        <w:t>用柔软、干净的刷子进行手动清洁，或将标准试样置于装有有机溶剂（如沸点在</w:t>
      </w:r>
      <w:r w:rsidRPr="002A5DA4">
        <w:rPr>
          <w:szCs w:val="21"/>
        </w:rPr>
        <w:t>60</w:t>
      </w:r>
      <w:r w:rsidRPr="002A5DA4">
        <w:rPr>
          <w:rFonts w:hAnsi="宋体"/>
          <w:szCs w:val="21"/>
        </w:rPr>
        <w:t>℃</w:t>
      </w:r>
      <w:r w:rsidRPr="002A5DA4">
        <w:t>~120</w:t>
      </w:r>
      <w:r w:rsidRPr="002A5DA4">
        <w:rPr>
          <w:rFonts w:hAnsi="宋体"/>
          <w:szCs w:val="21"/>
        </w:rPr>
        <w:t>℃的碳氢化合物）的器皿中进行超声波清洗。清洗完毕，还需用干净的有机溶剂进行漂洗，并烘干。</w:t>
      </w:r>
    </w:p>
    <w:p w:rsidR="0047146D" w:rsidRPr="002A5DA4" w:rsidRDefault="0047146D" w:rsidP="0047146D">
      <w:pPr>
        <w:pStyle w:val="afe"/>
        <w:adjustRightInd w:val="0"/>
        <w:snapToGrid w:val="0"/>
        <w:spacing w:line="360" w:lineRule="exact"/>
        <w:ind w:firstLineChars="0"/>
        <w:rPr>
          <w:szCs w:val="21"/>
        </w:rPr>
      </w:pPr>
      <w:r w:rsidRPr="002A5DA4">
        <w:rPr>
          <w:szCs w:val="21"/>
        </w:rPr>
        <w:t>b)</w:t>
      </w:r>
      <w:r w:rsidR="002A5DA4" w:rsidRPr="002A5DA4">
        <w:rPr>
          <w:szCs w:val="21"/>
        </w:rPr>
        <w:t xml:space="preserve"> </w:t>
      </w:r>
      <w:r w:rsidRPr="002A5DA4">
        <w:rPr>
          <w:rFonts w:hAnsi="宋体"/>
          <w:szCs w:val="21"/>
        </w:rPr>
        <w:t>也可以使用其他方法清洗，但必须保证清洗效果与方法</w:t>
      </w:r>
      <w:r w:rsidR="002A5DA4">
        <w:rPr>
          <w:szCs w:val="21"/>
        </w:rPr>
        <w:t>a)</w:t>
      </w:r>
      <w:r w:rsidRPr="002A5DA4">
        <w:rPr>
          <w:rFonts w:hAnsi="宋体"/>
          <w:szCs w:val="21"/>
        </w:rPr>
        <w:t>相当。</w:t>
      </w:r>
    </w:p>
    <w:p w:rsidR="0047146D" w:rsidRDefault="0047146D" w:rsidP="00A86F06">
      <w:pPr>
        <w:pStyle w:val="aff2"/>
        <w:spacing w:before="156" w:after="156"/>
      </w:pPr>
      <w:r>
        <w:rPr>
          <w:rFonts w:hint="eastAsia"/>
        </w:rPr>
        <w:t>9.2.4</w:t>
      </w:r>
      <w:r w:rsidRPr="00C33DBC">
        <w:rPr>
          <w:rFonts w:hint="eastAsia"/>
        </w:rPr>
        <w:t>标准试样的腐蚀率测试</w:t>
      </w:r>
    </w:p>
    <w:p w:rsidR="0047146D" w:rsidRDefault="006D28CF" w:rsidP="006D28CF">
      <w:pPr>
        <w:pStyle w:val="afe"/>
        <w:adjustRightInd w:val="0"/>
        <w:snapToGrid w:val="0"/>
        <w:spacing w:line="360" w:lineRule="exact"/>
        <w:ind w:firstLineChars="0"/>
      </w:pPr>
      <w:r w:rsidRPr="002A5DA4">
        <w:rPr>
          <w:rFonts w:hAnsi="宋体"/>
          <w:szCs w:val="21"/>
        </w:rPr>
        <w:t>选取三块相同规格的标准试样按本标准</w:t>
      </w:r>
      <w:r w:rsidRPr="002A5DA4">
        <w:rPr>
          <w:szCs w:val="21"/>
        </w:rPr>
        <w:t>9</w:t>
      </w:r>
      <w:r w:rsidRPr="002A5DA4">
        <w:rPr>
          <w:rFonts w:hAnsi="宋体"/>
          <w:szCs w:val="21"/>
        </w:rPr>
        <w:t>中规定的方法进行平行试验。试验开始前，须对清洗后的标准试样进行称重，精确到</w:t>
      </w:r>
      <w:r w:rsidRPr="002A5DA4">
        <w:rPr>
          <w:szCs w:val="21"/>
        </w:rPr>
        <w:t>±1</w:t>
      </w:r>
      <w:r w:rsidR="002A5DA4">
        <w:rPr>
          <w:rFonts w:hint="eastAsia"/>
          <w:szCs w:val="21"/>
        </w:rPr>
        <w:t xml:space="preserve"> </w:t>
      </w:r>
      <w:r w:rsidRPr="002A5DA4">
        <w:rPr>
          <w:szCs w:val="21"/>
        </w:rPr>
        <w:t xml:space="preserve">mg </w:t>
      </w:r>
      <w:r w:rsidRPr="002A5DA4">
        <w:rPr>
          <w:rFonts w:hAnsi="宋体"/>
          <w:szCs w:val="21"/>
        </w:rPr>
        <w:t>。试验完成后，可依据</w:t>
      </w:r>
      <w:r w:rsidRPr="002A5DA4">
        <w:rPr>
          <w:szCs w:val="21"/>
        </w:rPr>
        <w:t>ISO 8407</w:t>
      </w:r>
      <w:r w:rsidRPr="002A5DA4">
        <w:rPr>
          <w:rFonts w:hAnsi="宋体"/>
          <w:szCs w:val="21"/>
        </w:rPr>
        <w:t>中的相关规定清除标准试样的腐蚀产物，然后进行称重，精确到</w:t>
      </w:r>
      <w:r w:rsidRPr="002A5DA4">
        <w:rPr>
          <w:szCs w:val="21"/>
        </w:rPr>
        <w:t>±1</w:t>
      </w:r>
      <w:r w:rsidR="002A5DA4">
        <w:rPr>
          <w:rFonts w:hint="eastAsia"/>
          <w:szCs w:val="21"/>
        </w:rPr>
        <w:t xml:space="preserve"> </w:t>
      </w:r>
      <w:r w:rsidRPr="002A5DA4">
        <w:rPr>
          <w:szCs w:val="21"/>
        </w:rPr>
        <w:t>mg</w:t>
      </w:r>
      <w:r w:rsidRPr="002A5DA4">
        <w:rPr>
          <w:rFonts w:hAnsi="宋体"/>
          <w:szCs w:val="21"/>
        </w:rPr>
        <w:t>。</w:t>
      </w:r>
      <w:r w:rsidRPr="002A5DA4">
        <w:t>标准试样的腐蚀率按式</w:t>
      </w:r>
      <w:r w:rsidR="001C3D4F">
        <w:rPr>
          <w:rFonts w:hint="eastAsia"/>
        </w:rPr>
        <w:t>(1)</w:t>
      </w:r>
      <w:r w:rsidRPr="002A5DA4">
        <w:t>计算，计算公式如下：</w:t>
      </w:r>
    </w:p>
    <w:p w:rsidR="000C784B" w:rsidRDefault="000C784B" w:rsidP="000C784B">
      <w:pPr>
        <w:tabs>
          <w:tab w:val="center" w:pos="4620"/>
          <w:tab w:val="right" w:leader="middleDot" w:pos="9240"/>
        </w:tabs>
        <w:spacing w:line="300" w:lineRule="auto"/>
        <w:ind w:firstLine="420"/>
        <w:jc w:val="center"/>
        <w:rPr>
          <w:rFonts w:ascii="宋体" w:hAnsi="宋体"/>
          <w:kern w:val="21"/>
          <w:sz w:val="18"/>
        </w:rPr>
      </w:pPr>
      <w:r>
        <w:rPr>
          <w:rFonts w:hint="eastAsia"/>
        </w:rPr>
        <w:tab/>
      </w:r>
      <w:r w:rsidRPr="00324E66">
        <w:rPr>
          <w:position w:val="-28"/>
        </w:rPr>
        <w:object w:dxaOrig="2079" w:dyaOrig="660">
          <v:shape id="_x0000_i1026" type="#_x0000_t75" style="width:104.25pt;height:33pt" o:ole="">
            <v:imagedata r:id="rId22" o:title=""/>
          </v:shape>
          <o:OLEObject Type="Embed" ProgID="Equation.3" ShapeID="_x0000_i1026" DrawAspect="Content" ObjectID="_1634551860" r:id="rId23"/>
        </w:object>
      </w:r>
      <w:r>
        <w:rPr>
          <w:rFonts w:hint="eastAsia"/>
        </w:rPr>
        <w:tab/>
      </w:r>
      <w:r>
        <w:rPr>
          <w:rFonts w:hint="eastAsia"/>
        </w:rPr>
        <w:t>（</w:t>
      </w:r>
      <w:r>
        <w:rPr>
          <w:rFonts w:hint="eastAsia"/>
        </w:rPr>
        <w:t>1</w:t>
      </w:r>
      <w:r>
        <w:rPr>
          <w:rFonts w:hint="eastAsia"/>
        </w:rPr>
        <w:t>）</w:t>
      </w:r>
    </w:p>
    <w:p w:rsidR="006D28CF" w:rsidRPr="00324E66" w:rsidRDefault="006D28CF" w:rsidP="006D28CF">
      <w:pPr>
        <w:spacing w:line="360" w:lineRule="exact"/>
        <w:ind w:firstLine="420"/>
        <w:rPr>
          <w:rFonts w:asciiTheme="minorEastAsia" w:eastAsiaTheme="minorEastAsia" w:hAnsiTheme="minorEastAsia"/>
          <w:kern w:val="21"/>
        </w:rPr>
      </w:pPr>
      <w:r w:rsidRPr="00324E66">
        <w:rPr>
          <w:rFonts w:asciiTheme="minorEastAsia" w:eastAsiaTheme="minorEastAsia" w:hAnsiTheme="minorEastAsia" w:hint="eastAsia"/>
          <w:kern w:val="21"/>
        </w:rPr>
        <w:t>式中：</w:t>
      </w:r>
    </w:p>
    <w:p w:rsidR="006D28CF" w:rsidRPr="002A5DA4" w:rsidRDefault="006D28CF" w:rsidP="006D28CF">
      <w:pPr>
        <w:spacing w:line="360" w:lineRule="exact"/>
        <w:ind w:firstLine="420"/>
        <w:rPr>
          <w:kern w:val="21"/>
        </w:rPr>
      </w:pPr>
      <w:r w:rsidRPr="002A5DA4">
        <w:rPr>
          <w:position w:val="-12"/>
        </w:rPr>
        <w:object w:dxaOrig="400" w:dyaOrig="360">
          <v:shape id="_x0000_i1027" type="#_x0000_t75" style="width:20.25pt;height:18pt" o:ole="">
            <v:imagedata r:id="rId24" o:title=""/>
          </v:shape>
          <o:OLEObject Type="Embed" ProgID="Equation.3" ShapeID="_x0000_i1027" DrawAspect="Content" ObjectID="_1634551861" r:id="rId25"/>
        </w:object>
      </w:r>
      <w:r w:rsidRPr="002A5DA4">
        <w:rPr>
          <w:kern w:val="21"/>
        </w:rPr>
        <w:t>——</w:t>
      </w:r>
      <w:r w:rsidRPr="002A5DA4">
        <w:t>腐蚀率，</w:t>
      </w:r>
      <w:r w:rsidRPr="002A5DA4">
        <w:rPr>
          <w:rFonts w:eastAsiaTheme="minorEastAsia"/>
          <w:kern w:val="21"/>
        </w:rPr>
        <w:t>um</w:t>
      </w:r>
      <w:r w:rsidR="002A5DA4">
        <w:t>/a</w:t>
      </w:r>
      <w:r w:rsidRPr="002A5DA4">
        <w:t>；</w:t>
      </w:r>
    </w:p>
    <w:p w:rsidR="006D28CF" w:rsidRPr="002A5DA4" w:rsidRDefault="006D28CF" w:rsidP="006D28CF">
      <w:pPr>
        <w:spacing w:line="360" w:lineRule="exact"/>
        <w:ind w:firstLine="420"/>
        <w:rPr>
          <w:rFonts w:eastAsiaTheme="minorEastAsia"/>
          <w:kern w:val="21"/>
        </w:rPr>
      </w:pPr>
      <w:r w:rsidRPr="002A5DA4">
        <w:rPr>
          <w:position w:val="-6"/>
        </w:rPr>
        <w:object w:dxaOrig="400" w:dyaOrig="279">
          <v:shape id="_x0000_i1028" type="#_x0000_t75" style="width:20.25pt;height:14.25pt" o:ole="">
            <v:imagedata r:id="rId26" o:title=""/>
          </v:shape>
          <o:OLEObject Type="Embed" ProgID="Equation.3" ShapeID="_x0000_i1028" DrawAspect="Content" ObjectID="_1634551862" r:id="rId27"/>
        </w:object>
      </w:r>
      <w:r w:rsidRPr="002A5DA4">
        <w:rPr>
          <w:kern w:val="21"/>
        </w:rPr>
        <w:t>——</w:t>
      </w:r>
      <w:r w:rsidRPr="002A5DA4">
        <w:rPr>
          <w:rFonts w:eastAsiaTheme="minorEastAsia" w:hAnsiTheme="minorEastAsia"/>
          <w:kern w:val="21"/>
        </w:rPr>
        <w:t>标准样品试验前后的损失质量，</w:t>
      </w:r>
      <w:r w:rsidRPr="002A5DA4">
        <w:rPr>
          <w:rFonts w:eastAsiaTheme="minorEastAsia"/>
          <w:kern w:val="21"/>
        </w:rPr>
        <w:t>g</w:t>
      </w:r>
      <w:r w:rsidR="00EB3364" w:rsidRPr="002A5DA4">
        <w:rPr>
          <w:rFonts w:eastAsiaTheme="minorEastAsia" w:hAnsiTheme="minorEastAsia"/>
          <w:kern w:val="21"/>
        </w:rPr>
        <w:t>；</w:t>
      </w:r>
    </w:p>
    <w:p w:rsidR="006D28CF" w:rsidRPr="002A5DA4" w:rsidRDefault="006D28CF" w:rsidP="006D28CF">
      <w:pPr>
        <w:spacing w:line="360" w:lineRule="exact"/>
        <w:ind w:firstLine="420"/>
        <w:rPr>
          <w:rFonts w:eastAsiaTheme="minorEastAsia"/>
          <w:kern w:val="21"/>
        </w:rPr>
      </w:pPr>
      <w:r w:rsidRPr="002A5DA4">
        <w:rPr>
          <w:position w:val="-4"/>
        </w:rPr>
        <w:object w:dxaOrig="240" w:dyaOrig="260">
          <v:shape id="_x0000_i1029" type="#_x0000_t75" style="width:12pt;height:12.75pt" o:ole="">
            <v:imagedata r:id="rId28" o:title=""/>
          </v:shape>
          <o:OLEObject Type="Embed" ProgID="Equation.3" ShapeID="_x0000_i1029" DrawAspect="Content" ObjectID="_1634551863" r:id="rId29"/>
        </w:object>
      </w:r>
      <w:r w:rsidRPr="002A5DA4">
        <w:rPr>
          <w:kern w:val="21"/>
        </w:rPr>
        <w:t>——</w:t>
      </w:r>
      <w:r w:rsidRPr="002A5DA4">
        <w:rPr>
          <w:rFonts w:eastAsiaTheme="minorEastAsia" w:hAnsiTheme="minorEastAsia"/>
          <w:kern w:val="21"/>
        </w:rPr>
        <w:t>标准样品的有效试验面积，</w:t>
      </w:r>
      <w:r w:rsidRPr="002A5DA4">
        <w:rPr>
          <w:rFonts w:eastAsiaTheme="minorEastAsia"/>
          <w:kern w:val="21"/>
        </w:rPr>
        <w:t>m</w:t>
      </w:r>
      <w:r w:rsidRPr="002A5DA4">
        <w:rPr>
          <w:rFonts w:eastAsiaTheme="minorEastAsia"/>
          <w:kern w:val="21"/>
          <w:vertAlign w:val="superscript"/>
        </w:rPr>
        <w:t>2</w:t>
      </w:r>
      <w:r w:rsidRPr="002A5DA4">
        <w:rPr>
          <w:rFonts w:eastAsiaTheme="minorEastAsia" w:hAnsiTheme="minorEastAsia"/>
          <w:kern w:val="21"/>
        </w:rPr>
        <w:t>；</w:t>
      </w:r>
    </w:p>
    <w:p w:rsidR="006D28CF" w:rsidRPr="002A5DA4" w:rsidRDefault="006D28CF" w:rsidP="006D28CF">
      <w:pPr>
        <w:spacing w:line="360" w:lineRule="exact"/>
        <w:ind w:firstLine="420"/>
        <w:rPr>
          <w:rFonts w:eastAsiaTheme="minorEastAsia"/>
          <w:kern w:val="21"/>
        </w:rPr>
      </w:pPr>
      <w:r w:rsidRPr="002A5DA4">
        <w:rPr>
          <w:position w:val="-10"/>
        </w:rPr>
        <w:object w:dxaOrig="240" w:dyaOrig="260">
          <v:shape id="_x0000_i1030" type="#_x0000_t75" style="width:12pt;height:12.75pt" o:ole="">
            <v:imagedata r:id="rId30" o:title=""/>
          </v:shape>
          <o:OLEObject Type="Embed" ProgID="Equation.3" ShapeID="_x0000_i1030" DrawAspect="Content" ObjectID="_1634551864" r:id="rId31"/>
        </w:object>
      </w:r>
      <w:r w:rsidRPr="002A5DA4">
        <w:rPr>
          <w:kern w:val="21"/>
        </w:rPr>
        <w:t>——</w:t>
      </w:r>
      <w:r w:rsidRPr="002A5DA4">
        <w:rPr>
          <w:rFonts w:eastAsiaTheme="minorEastAsia" w:hAnsiTheme="minorEastAsia"/>
          <w:kern w:val="21"/>
        </w:rPr>
        <w:t>标准样品的密度，</w:t>
      </w:r>
      <w:r w:rsidRPr="002A5DA4">
        <w:rPr>
          <w:rFonts w:eastAsiaTheme="minorEastAsia"/>
          <w:kern w:val="21"/>
        </w:rPr>
        <w:t>g</w:t>
      </w:r>
      <w:r w:rsidR="002A5DA4">
        <w:rPr>
          <w:rFonts w:eastAsiaTheme="minorEastAsia"/>
          <w:kern w:val="21"/>
        </w:rPr>
        <w:t>/</w:t>
      </w:r>
      <w:r w:rsidRPr="002A5DA4">
        <w:rPr>
          <w:rFonts w:eastAsiaTheme="minorEastAsia"/>
          <w:kern w:val="21"/>
        </w:rPr>
        <w:t>cm</w:t>
      </w:r>
      <w:r w:rsidRPr="002A5DA4">
        <w:rPr>
          <w:rFonts w:eastAsiaTheme="minorEastAsia"/>
          <w:kern w:val="21"/>
          <w:vertAlign w:val="superscript"/>
        </w:rPr>
        <w:t>3</w:t>
      </w:r>
      <w:r w:rsidRPr="002A5DA4">
        <w:rPr>
          <w:rFonts w:eastAsiaTheme="minorEastAsia" w:hAnsiTheme="minorEastAsia"/>
          <w:kern w:val="21"/>
        </w:rPr>
        <w:t>；</w:t>
      </w:r>
    </w:p>
    <w:p w:rsidR="006D28CF" w:rsidRPr="002A5DA4" w:rsidRDefault="006D28CF" w:rsidP="00DA3788">
      <w:pPr>
        <w:spacing w:beforeLines="50" w:before="156" w:afterLines="50" w:after="156" w:line="360" w:lineRule="exact"/>
        <w:ind w:firstLine="420"/>
        <w:rPr>
          <w:rFonts w:eastAsiaTheme="minorEastAsia"/>
          <w:kern w:val="21"/>
        </w:rPr>
      </w:pPr>
      <w:r w:rsidRPr="002A5DA4">
        <w:rPr>
          <w:position w:val="-6"/>
        </w:rPr>
        <w:object w:dxaOrig="139" w:dyaOrig="240">
          <v:shape id="_x0000_i1031" type="#_x0000_t75" style="width:6.75pt;height:12pt" o:ole="">
            <v:imagedata r:id="rId32" o:title=""/>
          </v:shape>
          <o:OLEObject Type="Embed" ProgID="Equation.3" ShapeID="_x0000_i1031" DrawAspect="Content" ObjectID="_1634551865" r:id="rId33"/>
        </w:object>
      </w:r>
      <w:r w:rsidRPr="002A5DA4">
        <w:rPr>
          <w:kern w:val="21"/>
        </w:rPr>
        <w:t>——</w:t>
      </w:r>
      <w:r w:rsidRPr="002A5DA4">
        <w:rPr>
          <w:rFonts w:eastAsiaTheme="minorEastAsia" w:hAnsiTheme="minorEastAsia"/>
          <w:kern w:val="21"/>
        </w:rPr>
        <w:t>曝晒时间</w:t>
      </w:r>
      <w:r w:rsidR="001C3D4F">
        <w:rPr>
          <w:rFonts w:eastAsiaTheme="minorEastAsia" w:hAnsiTheme="minorEastAsia" w:hint="eastAsia"/>
          <w:kern w:val="21"/>
        </w:rPr>
        <w:t>，</w:t>
      </w:r>
      <w:r w:rsidRPr="002A5DA4">
        <w:rPr>
          <w:rFonts w:eastAsiaTheme="minorEastAsia"/>
          <w:kern w:val="21"/>
        </w:rPr>
        <w:t>a</w:t>
      </w:r>
      <w:r w:rsidRPr="002A5DA4">
        <w:rPr>
          <w:rFonts w:eastAsiaTheme="minorEastAsia" w:hAnsiTheme="minorEastAsia"/>
          <w:kern w:val="21"/>
        </w:rPr>
        <w:t>。</w:t>
      </w:r>
    </w:p>
    <w:p w:rsidR="006D28CF" w:rsidRPr="006D3D73" w:rsidRDefault="006D28CF" w:rsidP="00EE4861">
      <w:pPr>
        <w:pStyle w:val="aff0"/>
        <w:spacing w:before="312" w:after="312"/>
        <w:rPr>
          <w:rFonts w:ascii="黑体" w:hAnsi="黑体"/>
        </w:rPr>
      </w:pPr>
      <w:bookmarkStart w:id="123" w:name="_Toc2096058"/>
      <w:bookmarkStart w:id="124" w:name="_Toc18940430"/>
      <w:bookmarkStart w:id="125" w:name="_Toc18941129"/>
      <w:r w:rsidRPr="006D3D73">
        <w:rPr>
          <w:rFonts w:ascii="黑体" w:hAnsi="黑体" w:hint="eastAsia"/>
        </w:rPr>
        <w:t>10  结果评价</w:t>
      </w:r>
      <w:bookmarkEnd w:id="123"/>
      <w:bookmarkEnd w:id="124"/>
      <w:bookmarkEnd w:id="125"/>
    </w:p>
    <w:p w:rsidR="006D28CF" w:rsidRPr="002A5DA4" w:rsidRDefault="006D28CF" w:rsidP="006D28CF">
      <w:pPr>
        <w:suppressAutoHyphens/>
        <w:autoSpaceDE w:val="0"/>
        <w:autoSpaceDN w:val="0"/>
        <w:adjustRightInd w:val="0"/>
        <w:spacing w:line="360" w:lineRule="exact"/>
        <w:ind w:firstLine="420"/>
        <w:textAlignment w:val="center"/>
        <w:rPr>
          <w:szCs w:val="21"/>
        </w:rPr>
      </w:pPr>
      <w:r w:rsidRPr="002A5DA4">
        <w:rPr>
          <w:rFonts w:hAnsi="宋体"/>
          <w:szCs w:val="21"/>
        </w:rPr>
        <w:t>试验结果的评价可参考可按标准</w:t>
      </w:r>
      <w:r w:rsidRPr="002A5DA4">
        <w:rPr>
          <w:szCs w:val="21"/>
        </w:rPr>
        <w:t>GB/T 30789.1</w:t>
      </w:r>
      <w:r w:rsidRPr="002A5DA4">
        <w:rPr>
          <w:rFonts w:hAnsi="宋体"/>
          <w:szCs w:val="21"/>
        </w:rPr>
        <w:t>～</w:t>
      </w:r>
      <w:r w:rsidRPr="002A5DA4">
        <w:rPr>
          <w:szCs w:val="21"/>
        </w:rPr>
        <w:t>7</w:t>
      </w:r>
      <w:r w:rsidRPr="002A5DA4">
        <w:rPr>
          <w:rFonts w:hAnsi="宋体"/>
          <w:szCs w:val="21"/>
        </w:rPr>
        <w:t>相关规定进行评价，也可以按</w:t>
      </w:r>
      <w:r w:rsidRPr="002A5DA4">
        <w:rPr>
          <w:szCs w:val="21"/>
        </w:rPr>
        <w:t>GB/T 1766</w:t>
      </w:r>
      <w:r w:rsidRPr="002A5DA4">
        <w:rPr>
          <w:rFonts w:hAnsi="宋体"/>
          <w:szCs w:val="21"/>
        </w:rPr>
        <w:t>相关规定进行评价。一般试验仅考虑以下几方面：</w:t>
      </w:r>
    </w:p>
    <w:p w:rsidR="006D28CF" w:rsidRPr="002A5DA4" w:rsidRDefault="005C1AB2" w:rsidP="006D28CF">
      <w:pPr>
        <w:suppressAutoHyphens/>
        <w:autoSpaceDE w:val="0"/>
        <w:autoSpaceDN w:val="0"/>
        <w:adjustRightInd w:val="0"/>
        <w:spacing w:line="360" w:lineRule="exact"/>
        <w:ind w:firstLine="420"/>
        <w:textAlignment w:val="center"/>
        <w:rPr>
          <w:szCs w:val="21"/>
        </w:rPr>
      </w:pPr>
      <w:r>
        <w:rPr>
          <w:rFonts w:hint="eastAsia"/>
          <w:szCs w:val="21"/>
        </w:rPr>
        <w:t>(</w:t>
      </w:r>
      <w:r w:rsidR="006D28CF" w:rsidRPr="002A5DA4">
        <w:rPr>
          <w:szCs w:val="21"/>
        </w:rPr>
        <w:t>1</w:t>
      </w:r>
      <w:r w:rsidR="002A5DA4">
        <w:rPr>
          <w:rFonts w:hAnsi="宋体" w:hint="eastAsia"/>
          <w:szCs w:val="21"/>
        </w:rPr>
        <w:t xml:space="preserve">) </w:t>
      </w:r>
      <w:r w:rsidR="006D28CF" w:rsidRPr="002A5DA4">
        <w:rPr>
          <w:rFonts w:hAnsi="宋体"/>
          <w:szCs w:val="21"/>
        </w:rPr>
        <w:t>试样划刻线以外部分的外观，如起泡、生锈、开裂、脱落、粉化、丝状腐蚀等；</w:t>
      </w:r>
    </w:p>
    <w:p w:rsidR="006D28CF" w:rsidRPr="002A5DA4" w:rsidRDefault="005C1AB2" w:rsidP="006D28CF">
      <w:pPr>
        <w:suppressAutoHyphens/>
        <w:autoSpaceDE w:val="0"/>
        <w:autoSpaceDN w:val="0"/>
        <w:adjustRightInd w:val="0"/>
        <w:spacing w:line="360" w:lineRule="exact"/>
        <w:ind w:firstLine="420"/>
        <w:textAlignment w:val="center"/>
        <w:rPr>
          <w:szCs w:val="21"/>
        </w:rPr>
      </w:pPr>
      <w:r>
        <w:rPr>
          <w:rFonts w:hint="eastAsia"/>
          <w:szCs w:val="21"/>
        </w:rPr>
        <w:t>(</w:t>
      </w:r>
      <w:r w:rsidR="006D28CF" w:rsidRPr="002A5DA4">
        <w:rPr>
          <w:szCs w:val="21"/>
        </w:rPr>
        <w:t>2</w:t>
      </w:r>
      <w:r w:rsidR="002A5DA4">
        <w:rPr>
          <w:rFonts w:hAnsi="宋体" w:hint="eastAsia"/>
          <w:szCs w:val="21"/>
        </w:rPr>
        <w:t xml:space="preserve">) </w:t>
      </w:r>
      <w:r w:rsidR="006D28CF" w:rsidRPr="002A5DA4">
        <w:rPr>
          <w:rFonts w:hAnsi="宋体"/>
          <w:szCs w:val="21"/>
        </w:rPr>
        <w:t>试样划刻线部位的外观、划痕层离程度、划痕腐蚀程度等；</w:t>
      </w:r>
    </w:p>
    <w:p w:rsidR="006D28CF" w:rsidRPr="002A5DA4" w:rsidRDefault="005C1AB2" w:rsidP="006D28CF">
      <w:pPr>
        <w:suppressAutoHyphens/>
        <w:autoSpaceDE w:val="0"/>
        <w:autoSpaceDN w:val="0"/>
        <w:adjustRightInd w:val="0"/>
        <w:spacing w:line="360" w:lineRule="exact"/>
        <w:ind w:firstLine="420"/>
        <w:textAlignment w:val="center"/>
        <w:rPr>
          <w:szCs w:val="21"/>
        </w:rPr>
      </w:pPr>
      <w:r>
        <w:rPr>
          <w:rFonts w:hint="eastAsia"/>
          <w:szCs w:val="21"/>
        </w:rPr>
        <w:lastRenderedPageBreak/>
        <w:t>(</w:t>
      </w:r>
      <w:r w:rsidR="006D28CF" w:rsidRPr="002A5DA4">
        <w:rPr>
          <w:szCs w:val="21"/>
        </w:rPr>
        <w:t>3</w:t>
      </w:r>
      <w:r w:rsidR="002A5DA4">
        <w:rPr>
          <w:rFonts w:hAnsi="宋体" w:hint="eastAsia"/>
          <w:szCs w:val="21"/>
        </w:rPr>
        <w:t xml:space="preserve">) </w:t>
      </w:r>
      <w:r w:rsidR="006D28CF" w:rsidRPr="002A5DA4">
        <w:rPr>
          <w:rFonts w:hAnsi="宋体"/>
          <w:szCs w:val="21"/>
        </w:rPr>
        <w:t>质量变化。</w:t>
      </w:r>
    </w:p>
    <w:p w:rsidR="006D28CF" w:rsidRPr="006D3D73" w:rsidRDefault="006D28CF" w:rsidP="00EE4861">
      <w:pPr>
        <w:pStyle w:val="aff0"/>
        <w:spacing w:before="312" w:after="312"/>
        <w:rPr>
          <w:rFonts w:ascii="黑体" w:hAnsi="黑体"/>
        </w:rPr>
      </w:pPr>
      <w:bookmarkStart w:id="126" w:name="_Toc2096059"/>
      <w:bookmarkStart w:id="127" w:name="_Toc18940431"/>
      <w:bookmarkStart w:id="128" w:name="_Toc18941130"/>
      <w:r w:rsidRPr="006D3D73">
        <w:rPr>
          <w:rFonts w:ascii="黑体" w:hAnsi="黑体" w:hint="eastAsia"/>
        </w:rPr>
        <w:t>11  试验报告</w:t>
      </w:r>
      <w:bookmarkEnd w:id="126"/>
      <w:bookmarkEnd w:id="127"/>
      <w:bookmarkEnd w:id="128"/>
    </w:p>
    <w:p w:rsidR="006D28CF" w:rsidRPr="002A5DA4" w:rsidRDefault="006D28CF" w:rsidP="006D28CF">
      <w:pPr>
        <w:suppressAutoHyphens/>
        <w:autoSpaceDE w:val="0"/>
        <w:autoSpaceDN w:val="0"/>
        <w:adjustRightInd w:val="0"/>
        <w:spacing w:line="300" w:lineRule="auto"/>
        <w:ind w:firstLine="420"/>
        <w:textAlignment w:val="center"/>
        <w:rPr>
          <w:szCs w:val="21"/>
        </w:rPr>
      </w:pPr>
      <w:r w:rsidRPr="002A5DA4">
        <w:rPr>
          <w:rFonts w:hAnsi="宋体"/>
          <w:szCs w:val="21"/>
        </w:rPr>
        <w:t>试验报告必须写明采用的评价标准和得到的试验结果。如有必要，应有每个试样的试验结果，每组相同试样的平均试验结果和试样的照片。</w:t>
      </w:r>
    </w:p>
    <w:p w:rsidR="006D28CF" w:rsidRPr="002A5DA4" w:rsidRDefault="006D28CF" w:rsidP="006D28CF">
      <w:pPr>
        <w:suppressAutoHyphens/>
        <w:autoSpaceDE w:val="0"/>
        <w:autoSpaceDN w:val="0"/>
        <w:adjustRightInd w:val="0"/>
        <w:spacing w:line="300" w:lineRule="auto"/>
        <w:ind w:firstLine="420"/>
        <w:textAlignment w:val="center"/>
        <w:rPr>
          <w:szCs w:val="21"/>
        </w:rPr>
      </w:pPr>
      <w:r w:rsidRPr="002A5DA4">
        <w:rPr>
          <w:rFonts w:hAnsi="宋体"/>
          <w:szCs w:val="21"/>
        </w:rPr>
        <w:t>根据试验目的及要求，试验报告可包括如下内容：</w:t>
      </w:r>
    </w:p>
    <w:p w:rsidR="006D28CF" w:rsidRPr="002A5DA4" w:rsidRDefault="006D28CF" w:rsidP="006D28CF">
      <w:pPr>
        <w:suppressAutoHyphens/>
        <w:autoSpaceDE w:val="0"/>
        <w:autoSpaceDN w:val="0"/>
        <w:adjustRightInd w:val="0"/>
        <w:spacing w:line="300" w:lineRule="auto"/>
        <w:ind w:firstLine="420"/>
        <w:textAlignment w:val="center"/>
        <w:rPr>
          <w:szCs w:val="21"/>
        </w:rPr>
      </w:pPr>
      <w:r w:rsidRPr="002A5DA4">
        <w:rPr>
          <w:szCs w:val="21"/>
        </w:rPr>
        <w:t>a)</w:t>
      </w:r>
      <w:r w:rsidR="002A5DA4" w:rsidRPr="002A5DA4">
        <w:rPr>
          <w:szCs w:val="21"/>
        </w:rPr>
        <w:t xml:space="preserve"> </w:t>
      </w:r>
      <w:r w:rsidRPr="002A5DA4">
        <w:rPr>
          <w:rFonts w:hAnsi="宋体"/>
          <w:szCs w:val="21"/>
        </w:rPr>
        <w:t>所参照的相关标准。</w:t>
      </w:r>
    </w:p>
    <w:p w:rsidR="006D28CF" w:rsidRPr="002A5DA4" w:rsidRDefault="00DA3788" w:rsidP="006D28CF">
      <w:pPr>
        <w:suppressAutoHyphens/>
        <w:autoSpaceDE w:val="0"/>
        <w:autoSpaceDN w:val="0"/>
        <w:adjustRightInd w:val="0"/>
        <w:spacing w:line="300" w:lineRule="auto"/>
        <w:ind w:firstLine="420"/>
        <w:textAlignment w:val="center"/>
        <w:rPr>
          <w:szCs w:val="21"/>
        </w:rPr>
      </w:pPr>
      <w:r>
        <w:rPr>
          <w:rFonts w:hint="eastAsia"/>
          <w:szCs w:val="21"/>
        </w:rPr>
        <w:t>b</w:t>
      </w:r>
      <w:r w:rsidR="006D28CF" w:rsidRPr="002A5DA4">
        <w:rPr>
          <w:szCs w:val="21"/>
        </w:rPr>
        <w:t xml:space="preserve">) </w:t>
      </w:r>
      <w:r w:rsidR="006D28CF" w:rsidRPr="002A5DA4">
        <w:rPr>
          <w:rFonts w:hAnsi="宋体"/>
          <w:szCs w:val="21"/>
        </w:rPr>
        <w:t>试样的尺寸、形状、数量和表面状态（如</w:t>
      </w:r>
      <w:r w:rsidR="006D28CF" w:rsidRPr="002A5DA4">
        <w:rPr>
          <w:szCs w:val="21"/>
        </w:rPr>
        <w:t>:</w:t>
      </w:r>
      <w:r w:rsidR="006D28CF" w:rsidRPr="002A5DA4">
        <w:rPr>
          <w:rFonts w:hAnsi="宋体"/>
          <w:szCs w:val="21"/>
        </w:rPr>
        <w:t>涂层刮伤、剥落或是其他缺陷）。</w:t>
      </w:r>
    </w:p>
    <w:p w:rsidR="006D28CF" w:rsidRPr="002A5DA4" w:rsidRDefault="006D28CF" w:rsidP="006D28CF">
      <w:pPr>
        <w:suppressAutoHyphens/>
        <w:autoSpaceDE w:val="0"/>
        <w:autoSpaceDN w:val="0"/>
        <w:adjustRightInd w:val="0"/>
        <w:spacing w:line="300" w:lineRule="auto"/>
        <w:ind w:firstLine="420"/>
        <w:textAlignment w:val="center"/>
        <w:rPr>
          <w:szCs w:val="21"/>
        </w:rPr>
      </w:pPr>
      <w:r w:rsidRPr="002A5DA4">
        <w:rPr>
          <w:szCs w:val="21"/>
        </w:rPr>
        <w:t xml:space="preserve">c) </w:t>
      </w:r>
      <w:r w:rsidRPr="002A5DA4">
        <w:rPr>
          <w:rFonts w:hAnsi="宋体"/>
          <w:szCs w:val="21"/>
        </w:rPr>
        <w:t>曝晒场的地理条件包括地面覆盖物，曝晒架材料或结构和安装位置（面向赤道的角度）。</w:t>
      </w:r>
    </w:p>
    <w:p w:rsidR="006D28CF" w:rsidRPr="002A5DA4" w:rsidRDefault="006D28CF" w:rsidP="006D28CF">
      <w:pPr>
        <w:suppressAutoHyphens/>
        <w:autoSpaceDE w:val="0"/>
        <w:autoSpaceDN w:val="0"/>
        <w:adjustRightInd w:val="0"/>
        <w:spacing w:line="300" w:lineRule="auto"/>
        <w:ind w:firstLine="420"/>
        <w:textAlignment w:val="center"/>
        <w:rPr>
          <w:szCs w:val="21"/>
        </w:rPr>
      </w:pPr>
      <w:r w:rsidRPr="002A5DA4">
        <w:rPr>
          <w:szCs w:val="21"/>
        </w:rPr>
        <w:t>d)</w:t>
      </w:r>
      <w:r w:rsidR="001C3D4F">
        <w:rPr>
          <w:rFonts w:hint="eastAsia"/>
          <w:szCs w:val="21"/>
        </w:rPr>
        <w:t xml:space="preserve"> </w:t>
      </w:r>
      <w:r w:rsidRPr="002A5DA4">
        <w:rPr>
          <w:rFonts w:hAnsi="宋体"/>
          <w:szCs w:val="21"/>
        </w:rPr>
        <w:t>电解液的种类，操作方法，喷雾器类型和喷淋间隔时间。</w:t>
      </w:r>
    </w:p>
    <w:p w:rsidR="006D28CF" w:rsidRPr="002A5DA4" w:rsidRDefault="006D28CF" w:rsidP="006D28CF">
      <w:pPr>
        <w:suppressAutoHyphens/>
        <w:autoSpaceDE w:val="0"/>
        <w:autoSpaceDN w:val="0"/>
        <w:adjustRightInd w:val="0"/>
        <w:spacing w:line="300" w:lineRule="auto"/>
        <w:ind w:firstLine="420"/>
        <w:textAlignment w:val="center"/>
        <w:rPr>
          <w:szCs w:val="21"/>
        </w:rPr>
      </w:pPr>
      <w:r w:rsidRPr="002A5DA4">
        <w:rPr>
          <w:szCs w:val="21"/>
        </w:rPr>
        <w:t xml:space="preserve">e) </w:t>
      </w:r>
      <w:r w:rsidRPr="002A5DA4">
        <w:rPr>
          <w:rFonts w:hAnsi="宋体"/>
          <w:szCs w:val="21"/>
        </w:rPr>
        <w:t>检查的时间间隔、曝晒周期、环境参数的数据或是标准样品的腐蚀率。</w:t>
      </w:r>
    </w:p>
    <w:p w:rsidR="00850EA4" w:rsidRDefault="006D28CF" w:rsidP="00850EA4">
      <w:pPr>
        <w:suppressAutoHyphens/>
        <w:autoSpaceDE w:val="0"/>
        <w:autoSpaceDN w:val="0"/>
        <w:adjustRightInd w:val="0"/>
        <w:spacing w:line="300" w:lineRule="auto"/>
        <w:ind w:firstLine="420"/>
        <w:textAlignment w:val="center"/>
        <w:rPr>
          <w:rFonts w:hAnsi="宋体"/>
          <w:szCs w:val="21"/>
        </w:rPr>
      </w:pPr>
      <w:r w:rsidRPr="002A5DA4">
        <w:rPr>
          <w:szCs w:val="21"/>
        </w:rPr>
        <w:t xml:space="preserve">f) </w:t>
      </w:r>
      <w:r w:rsidRPr="002A5DA4">
        <w:rPr>
          <w:rFonts w:hAnsi="宋体"/>
          <w:szCs w:val="21"/>
        </w:rPr>
        <w:t>曝晒结果评价</w:t>
      </w:r>
      <w:r w:rsidR="004A063D" w:rsidRPr="002A5DA4">
        <w:rPr>
          <w:rFonts w:hAnsi="宋体"/>
          <w:szCs w:val="21"/>
        </w:rPr>
        <w:t>。</w:t>
      </w:r>
      <w:bookmarkEnd w:id="28"/>
      <w:bookmarkEnd w:id="29"/>
      <w:bookmarkEnd w:id="69"/>
    </w:p>
    <w:p w:rsidR="006D3D73" w:rsidRDefault="006D3D73" w:rsidP="00850EA4">
      <w:pPr>
        <w:suppressAutoHyphens/>
        <w:autoSpaceDE w:val="0"/>
        <w:autoSpaceDN w:val="0"/>
        <w:adjustRightInd w:val="0"/>
        <w:spacing w:line="300" w:lineRule="auto"/>
        <w:ind w:firstLine="420"/>
        <w:textAlignment w:val="center"/>
        <w:rPr>
          <w:rFonts w:hAnsi="宋体"/>
          <w:szCs w:val="21"/>
        </w:rPr>
      </w:pPr>
    </w:p>
    <w:p w:rsidR="006D3D73" w:rsidRPr="005943FC" w:rsidRDefault="006D3D73" w:rsidP="006D3D73">
      <w:pPr>
        <w:suppressAutoHyphens/>
        <w:autoSpaceDE w:val="0"/>
        <w:autoSpaceDN w:val="0"/>
        <w:adjustRightInd w:val="0"/>
        <w:spacing w:line="300" w:lineRule="auto"/>
        <w:ind w:firstLine="420"/>
        <w:textAlignment w:val="center"/>
        <w:rPr>
          <w:rFonts w:ascii="宋体" w:hAnsi="宋体"/>
          <w:szCs w:val="21"/>
        </w:rPr>
      </w:pPr>
      <w:r w:rsidRPr="005943FC">
        <w:rPr>
          <w:rFonts w:ascii="宋体" w:hAnsi="宋体"/>
          <w:szCs w:val="21"/>
        </w:rPr>
        <w:br w:type="page"/>
      </w:r>
    </w:p>
    <w:p w:rsidR="006D3D73" w:rsidRPr="00433794" w:rsidRDefault="006D3D73" w:rsidP="006D3D73">
      <w:pPr>
        <w:ind w:firstLine="420"/>
        <w:jc w:val="center"/>
        <w:rPr>
          <w:rFonts w:ascii="黑体" w:eastAsia="黑体" w:hAnsi="黑体"/>
        </w:rPr>
      </w:pPr>
      <w:r w:rsidRPr="00433794">
        <w:rPr>
          <w:rFonts w:ascii="黑体" w:eastAsia="黑体" w:hAnsi="黑体" w:hint="eastAsia"/>
        </w:rPr>
        <w:lastRenderedPageBreak/>
        <w:t>附录A</w:t>
      </w:r>
    </w:p>
    <w:p w:rsidR="006D3D73" w:rsidRPr="00433794" w:rsidRDefault="006D3D73" w:rsidP="006D3D73">
      <w:pPr>
        <w:ind w:firstLine="420"/>
        <w:jc w:val="center"/>
        <w:rPr>
          <w:rFonts w:ascii="黑体" w:eastAsia="黑体" w:hAnsi="黑体"/>
        </w:rPr>
      </w:pPr>
      <w:r w:rsidRPr="00433794">
        <w:rPr>
          <w:rFonts w:ascii="黑体" w:eastAsia="黑体" w:hAnsi="黑体" w:hint="eastAsia"/>
        </w:rPr>
        <w:t>（资料性附录）</w:t>
      </w:r>
    </w:p>
    <w:p w:rsidR="006D3D73" w:rsidRPr="00433794" w:rsidRDefault="00173B67" w:rsidP="006D3D73">
      <w:pPr>
        <w:ind w:firstLine="420"/>
        <w:jc w:val="center"/>
        <w:rPr>
          <w:rFonts w:ascii="黑体" w:eastAsia="黑体" w:hAnsi="黑体"/>
        </w:rPr>
      </w:pPr>
      <w:r>
        <w:rPr>
          <w:rFonts w:ascii="黑体" w:eastAsia="黑体" w:hAnsi="黑体" w:hint="eastAsia"/>
        </w:rPr>
        <w:t>记录表格</w:t>
      </w:r>
    </w:p>
    <w:p w:rsidR="006D3D73" w:rsidRPr="006D3D73" w:rsidRDefault="006D3D73" w:rsidP="006D3D73">
      <w:pPr>
        <w:suppressAutoHyphens/>
        <w:autoSpaceDE w:val="0"/>
        <w:autoSpaceDN w:val="0"/>
        <w:adjustRightInd w:val="0"/>
        <w:spacing w:line="300" w:lineRule="auto"/>
        <w:textAlignment w:val="center"/>
        <w:rPr>
          <w:rFonts w:ascii="黑体" w:eastAsia="黑体" w:hAnsi="黑体" w:cs="黑体"/>
          <w:color w:val="000000"/>
          <w:szCs w:val="21"/>
          <w:lang w:val="zh-CN"/>
        </w:rPr>
      </w:pPr>
      <w:r w:rsidRPr="006D3D73">
        <w:rPr>
          <w:rFonts w:ascii="黑体" w:eastAsia="黑体" w:hAnsi="黑体" w:cs="黑体" w:hint="eastAsia"/>
          <w:color w:val="000000"/>
          <w:szCs w:val="21"/>
          <w:lang w:val="zh-CN"/>
        </w:rPr>
        <w:t>A.1  样板涂层厚度记录见表A.1</w:t>
      </w:r>
    </w:p>
    <w:p w:rsidR="006D3D73" w:rsidRPr="006D3D73" w:rsidRDefault="006D3D73" w:rsidP="006D3D73">
      <w:pPr>
        <w:suppressAutoHyphens/>
        <w:autoSpaceDE w:val="0"/>
        <w:autoSpaceDN w:val="0"/>
        <w:adjustRightInd w:val="0"/>
        <w:spacing w:line="300" w:lineRule="auto"/>
        <w:ind w:firstLine="420"/>
        <w:jc w:val="center"/>
        <w:textAlignment w:val="center"/>
        <w:rPr>
          <w:rFonts w:ascii="黑体" w:eastAsia="黑体" w:hAnsi="黑体" w:cs="黑体"/>
          <w:color w:val="000000"/>
          <w:szCs w:val="21"/>
          <w:lang w:val="zh-CN"/>
        </w:rPr>
      </w:pPr>
      <w:r w:rsidRPr="006D3D73">
        <w:rPr>
          <w:rFonts w:ascii="黑体" w:eastAsia="黑体" w:hAnsi="黑体" w:cs="黑体" w:hint="eastAsia"/>
          <w:color w:val="000000"/>
          <w:szCs w:val="21"/>
          <w:lang w:val="zh-CN"/>
        </w:rPr>
        <w:t>表A.1 涂层厚度记录表</w:t>
      </w:r>
    </w:p>
    <w:tbl>
      <w:tblPr>
        <w:tblW w:w="955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155"/>
        <w:gridCol w:w="1402"/>
        <w:gridCol w:w="1027"/>
        <w:gridCol w:w="561"/>
        <w:gridCol w:w="561"/>
        <w:gridCol w:w="561"/>
        <w:gridCol w:w="561"/>
        <w:gridCol w:w="561"/>
        <w:gridCol w:w="562"/>
        <w:gridCol w:w="1134"/>
        <w:gridCol w:w="945"/>
      </w:tblGrid>
      <w:tr w:rsidR="006D3D73" w:rsidRPr="005943FC" w:rsidTr="00BC7C49">
        <w:trPr>
          <w:cantSplit/>
          <w:trHeight w:val="454"/>
        </w:trPr>
        <w:tc>
          <w:tcPr>
            <w:tcW w:w="1680" w:type="dxa"/>
            <w:gridSpan w:val="2"/>
            <w:tcBorders>
              <w:top w:val="single" w:sz="12" w:space="0" w:color="auto"/>
              <w:left w:val="single" w:sz="12" w:space="0" w:color="auto"/>
            </w:tcBorders>
            <w:vAlign w:val="center"/>
          </w:tcPr>
          <w:p w:rsidR="006D3D73" w:rsidRPr="005943FC" w:rsidRDefault="006D3D73" w:rsidP="006D3D73">
            <w:pPr>
              <w:ind w:firstLineChars="83" w:firstLine="174"/>
              <w:jc w:val="center"/>
              <w:rPr>
                <w:rFonts w:ascii="宋体" w:hAnsi="宋体"/>
                <w:szCs w:val="21"/>
              </w:rPr>
            </w:pPr>
            <w:r w:rsidRPr="005943FC">
              <w:rPr>
                <w:rFonts w:ascii="宋体" w:hAnsi="宋体" w:hint="eastAsia"/>
                <w:szCs w:val="21"/>
              </w:rPr>
              <w:t>生产单位</w:t>
            </w:r>
          </w:p>
        </w:tc>
        <w:tc>
          <w:tcPr>
            <w:tcW w:w="5796" w:type="dxa"/>
            <w:gridSpan w:val="8"/>
            <w:tcBorders>
              <w:top w:val="single" w:sz="12" w:space="0" w:color="auto"/>
            </w:tcBorders>
            <w:vAlign w:val="center"/>
          </w:tcPr>
          <w:p w:rsidR="006D3D73" w:rsidRPr="005943FC" w:rsidRDefault="006D3D73" w:rsidP="006D3D73">
            <w:pPr>
              <w:ind w:firstLine="420"/>
              <w:jc w:val="center"/>
              <w:rPr>
                <w:rFonts w:ascii="宋体" w:hAnsi="宋体"/>
                <w:szCs w:val="21"/>
              </w:rPr>
            </w:pPr>
          </w:p>
        </w:tc>
        <w:tc>
          <w:tcPr>
            <w:tcW w:w="1134" w:type="dxa"/>
            <w:tcBorders>
              <w:top w:val="single" w:sz="12" w:space="0" w:color="auto"/>
            </w:tcBorders>
            <w:vAlign w:val="center"/>
          </w:tcPr>
          <w:p w:rsidR="006D3D73" w:rsidRPr="005943FC" w:rsidRDefault="006D3D73" w:rsidP="006D3D73">
            <w:pPr>
              <w:jc w:val="center"/>
              <w:rPr>
                <w:rFonts w:ascii="宋体" w:hAnsi="宋体"/>
                <w:szCs w:val="21"/>
              </w:rPr>
            </w:pPr>
            <w:r w:rsidRPr="005943FC">
              <w:rPr>
                <w:rFonts w:ascii="宋体" w:hAnsi="宋体" w:hint="eastAsia"/>
                <w:szCs w:val="21"/>
              </w:rPr>
              <w:t>检测日期</w:t>
            </w:r>
          </w:p>
        </w:tc>
        <w:tc>
          <w:tcPr>
            <w:tcW w:w="945" w:type="dxa"/>
            <w:tcBorders>
              <w:top w:val="single" w:sz="12" w:space="0" w:color="auto"/>
              <w:right w:val="single" w:sz="12" w:space="0" w:color="auto"/>
            </w:tcBorders>
            <w:vAlign w:val="center"/>
          </w:tcPr>
          <w:p w:rsidR="006D3D73" w:rsidRPr="005943FC" w:rsidRDefault="006D3D73" w:rsidP="006D3D73">
            <w:pPr>
              <w:ind w:firstLine="420"/>
              <w:jc w:val="center"/>
              <w:rPr>
                <w:rFonts w:ascii="宋体" w:hAnsi="宋体"/>
                <w:szCs w:val="21"/>
              </w:rPr>
            </w:pPr>
          </w:p>
        </w:tc>
      </w:tr>
      <w:tr w:rsidR="006D3D73" w:rsidRPr="005943FC" w:rsidTr="00BC7C49">
        <w:trPr>
          <w:cantSplit/>
        </w:trPr>
        <w:tc>
          <w:tcPr>
            <w:tcW w:w="525" w:type="dxa"/>
            <w:tcBorders>
              <w:left w:val="single" w:sz="12" w:space="0" w:color="auto"/>
            </w:tcBorders>
            <w:vAlign w:val="center"/>
          </w:tcPr>
          <w:p w:rsidR="006D3D73" w:rsidRPr="005943FC" w:rsidRDefault="006D3D73" w:rsidP="006D3D73">
            <w:pPr>
              <w:jc w:val="center"/>
              <w:rPr>
                <w:rFonts w:ascii="宋体" w:hAnsi="宋体"/>
                <w:szCs w:val="21"/>
              </w:rPr>
            </w:pPr>
            <w:r w:rsidRPr="005943FC">
              <w:rPr>
                <w:rFonts w:ascii="宋体" w:hAnsi="宋体" w:hint="eastAsia"/>
                <w:szCs w:val="21"/>
              </w:rPr>
              <w:t>序号</w:t>
            </w:r>
          </w:p>
        </w:tc>
        <w:tc>
          <w:tcPr>
            <w:tcW w:w="1155" w:type="dxa"/>
            <w:vAlign w:val="center"/>
          </w:tcPr>
          <w:p w:rsidR="006D3D73" w:rsidRPr="005943FC" w:rsidRDefault="006D3D73" w:rsidP="006D3D73">
            <w:pPr>
              <w:jc w:val="center"/>
              <w:rPr>
                <w:rFonts w:ascii="宋体" w:hAnsi="宋体"/>
                <w:szCs w:val="21"/>
              </w:rPr>
            </w:pPr>
            <w:r w:rsidRPr="005943FC">
              <w:rPr>
                <w:rFonts w:ascii="宋体" w:hAnsi="宋体" w:hint="eastAsia"/>
                <w:szCs w:val="21"/>
              </w:rPr>
              <w:t>试样</w:t>
            </w:r>
          </w:p>
          <w:p w:rsidR="006D3D73" w:rsidRPr="005943FC" w:rsidRDefault="006D3D73" w:rsidP="006D3D73">
            <w:pPr>
              <w:jc w:val="center"/>
              <w:rPr>
                <w:rFonts w:ascii="宋体" w:hAnsi="宋体"/>
                <w:szCs w:val="21"/>
              </w:rPr>
            </w:pPr>
            <w:r w:rsidRPr="005943FC">
              <w:rPr>
                <w:rFonts w:ascii="宋体" w:hAnsi="宋体" w:hint="eastAsia"/>
                <w:szCs w:val="21"/>
              </w:rPr>
              <w:t>名称</w:t>
            </w:r>
          </w:p>
        </w:tc>
        <w:tc>
          <w:tcPr>
            <w:tcW w:w="1402" w:type="dxa"/>
            <w:vAlign w:val="center"/>
          </w:tcPr>
          <w:p w:rsidR="006D3D73" w:rsidRPr="005943FC" w:rsidRDefault="006D3D73" w:rsidP="006D3D73">
            <w:pPr>
              <w:jc w:val="center"/>
              <w:rPr>
                <w:rFonts w:ascii="宋体" w:hAnsi="宋体"/>
                <w:szCs w:val="21"/>
              </w:rPr>
            </w:pPr>
            <w:r w:rsidRPr="005943FC">
              <w:rPr>
                <w:rFonts w:ascii="宋体" w:hAnsi="宋体" w:hint="eastAsia"/>
                <w:szCs w:val="21"/>
              </w:rPr>
              <w:t>样品编号</w:t>
            </w:r>
          </w:p>
        </w:tc>
        <w:tc>
          <w:tcPr>
            <w:tcW w:w="1027" w:type="dxa"/>
            <w:vAlign w:val="center"/>
          </w:tcPr>
          <w:p w:rsidR="006D3D73" w:rsidRPr="005943FC" w:rsidRDefault="006D3D73" w:rsidP="006D3D73">
            <w:pPr>
              <w:jc w:val="center"/>
              <w:rPr>
                <w:rFonts w:ascii="宋体" w:hAnsi="宋体"/>
                <w:szCs w:val="21"/>
              </w:rPr>
            </w:pPr>
            <w:r w:rsidRPr="005943FC">
              <w:rPr>
                <w:rFonts w:ascii="宋体" w:hAnsi="宋体" w:hint="eastAsia"/>
                <w:szCs w:val="21"/>
              </w:rPr>
              <w:t>测点数（点）</w:t>
            </w:r>
          </w:p>
        </w:tc>
        <w:tc>
          <w:tcPr>
            <w:tcW w:w="561" w:type="dxa"/>
            <w:vAlign w:val="center"/>
          </w:tcPr>
          <w:p w:rsidR="006D3D73" w:rsidRPr="005943FC" w:rsidRDefault="006D3D73" w:rsidP="006D3D73">
            <w:pPr>
              <w:jc w:val="center"/>
              <w:rPr>
                <w:rFonts w:ascii="宋体" w:hAnsi="宋体"/>
                <w:szCs w:val="21"/>
              </w:rPr>
            </w:pPr>
          </w:p>
        </w:tc>
        <w:tc>
          <w:tcPr>
            <w:tcW w:w="561" w:type="dxa"/>
            <w:vAlign w:val="center"/>
          </w:tcPr>
          <w:p w:rsidR="006D3D73" w:rsidRPr="005943FC" w:rsidRDefault="006D3D73" w:rsidP="006D3D73">
            <w:pPr>
              <w:jc w:val="center"/>
              <w:rPr>
                <w:rFonts w:ascii="宋体" w:hAnsi="宋体"/>
                <w:szCs w:val="21"/>
              </w:rPr>
            </w:pPr>
          </w:p>
        </w:tc>
        <w:tc>
          <w:tcPr>
            <w:tcW w:w="561" w:type="dxa"/>
            <w:vAlign w:val="center"/>
          </w:tcPr>
          <w:p w:rsidR="006D3D73" w:rsidRPr="005943FC" w:rsidRDefault="006D3D73" w:rsidP="006D3D73">
            <w:pPr>
              <w:jc w:val="center"/>
              <w:rPr>
                <w:rFonts w:ascii="宋体" w:hAnsi="宋体"/>
                <w:szCs w:val="21"/>
              </w:rPr>
            </w:pPr>
          </w:p>
        </w:tc>
        <w:tc>
          <w:tcPr>
            <w:tcW w:w="561" w:type="dxa"/>
            <w:vAlign w:val="center"/>
          </w:tcPr>
          <w:p w:rsidR="006D3D73" w:rsidRPr="005943FC" w:rsidRDefault="006D3D73" w:rsidP="006D3D73">
            <w:pPr>
              <w:jc w:val="center"/>
              <w:rPr>
                <w:rFonts w:ascii="宋体" w:hAnsi="宋体"/>
                <w:szCs w:val="21"/>
              </w:rPr>
            </w:pPr>
          </w:p>
        </w:tc>
        <w:tc>
          <w:tcPr>
            <w:tcW w:w="561" w:type="dxa"/>
            <w:vAlign w:val="center"/>
          </w:tcPr>
          <w:p w:rsidR="006D3D73" w:rsidRPr="005943FC" w:rsidRDefault="006D3D73" w:rsidP="006D3D73">
            <w:pPr>
              <w:jc w:val="center"/>
              <w:rPr>
                <w:rFonts w:ascii="宋体" w:hAnsi="宋体"/>
                <w:szCs w:val="21"/>
              </w:rPr>
            </w:pPr>
          </w:p>
        </w:tc>
        <w:tc>
          <w:tcPr>
            <w:tcW w:w="562" w:type="dxa"/>
            <w:vAlign w:val="center"/>
          </w:tcPr>
          <w:p w:rsidR="006D3D73" w:rsidRPr="005943FC" w:rsidRDefault="006D3D73" w:rsidP="006D3D73">
            <w:pPr>
              <w:jc w:val="center"/>
              <w:rPr>
                <w:rFonts w:ascii="宋体" w:hAnsi="宋体"/>
                <w:szCs w:val="21"/>
              </w:rPr>
            </w:pPr>
          </w:p>
        </w:tc>
        <w:tc>
          <w:tcPr>
            <w:tcW w:w="1134" w:type="dxa"/>
            <w:vAlign w:val="center"/>
          </w:tcPr>
          <w:p w:rsidR="006D3D73" w:rsidRPr="005943FC" w:rsidRDefault="006D3D73" w:rsidP="006D3D73">
            <w:pPr>
              <w:jc w:val="center"/>
              <w:rPr>
                <w:rFonts w:ascii="宋体" w:hAnsi="宋体"/>
                <w:szCs w:val="21"/>
              </w:rPr>
            </w:pPr>
            <w:r w:rsidRPr="005943FC">
              <w:rPr>
                <w:rFonts w:ascii="宋体" w:hAnsi="宋体" w:hint="eastAsia"/>
                <w:szCs w:val="21"/>
              </w:rPr>
              <w:t>涂层体系</w:t>
            </w:r>
          </w:p>
        </w:tc>
        <w:tc>
          <w:tcPr>
            <w:tcW w:w="945" w:type="dxa"/>
            <w:tcBorders>
              <w:right w:val="single" w:sz="12" w:space="0" w:color="auto"/>
            </w:tcBorders>
            <w:vAlign w:val="center"/>
          </w:tcPr>
          <w:p w:rsidR="006D3D73" w:rsidRPr="005943FC" w:rsidRDefault="006D3D73" w:rsidP="006D3D73">
            <w:pPr>
              <w:jc w:val="center"/>
              <w:rPr>
                <w:rFonts w:ascii="宋体" w:hAnsi="宋体"/>
                <w:szCs w:val="21"/>
              </w:rPr>
            </w:pPr>
            <w:r w:rsidRPr="005943FC">
              <w:rPr>
                <w:rFonts w:ascii="宋体" w:hAnsi="宋体" w:hint="eastAsia"/>
                <w:szCs w:val="21"/>
              </w:rPr>
              <w:t>备注</w:t>
            </w:r>
          </w:p>
        </w:tc>
      </w:tr>
      <w:tr w:rsidR="006D3D73" w:rsidRPr="005943FC" w:rsidTr="00BC7C49">
        <w:trPr>
          <w:cantSplit/>
          <w:trHeight w:val="454"/>
        </w:trPr>
        <w:tc>
          <w:tcPr>
            <w:tcW w:w="525" w:type="dxa"/>
            <w:tcBorders>
              <w:left w:val="single" w:sz="12" w:space="0" w:color="auto"/>
            </w:tcBorders>
            <w:vAlign w:val="center"/>
          </w:tcPr>
          <w:p w:rsidR="006D3D73" w:rsidRPr="005943FC" w:rsidRDefault="006D3D73" w:rsidP="006D3D73">
            <w:pPr>
              <w:ind w:firstLine="420"/>
              <w:jc w:val="center"/>
              <w:rPr>
                <w:rFonts w:ascii="宋体" w:hAnsi="宋体"/>
              </w:rPr>
            </w:pPr>
          </w:p>
        </w:tc>
        <w:tc>
          <w:tcPr>
            <w:tcW w:w="1155" w:type="dxa"/>
            <w:vAlign w:val="center"/>
          </w:tcPr>
          <w:p w:rsidR="006D3D73" w:rsidRPr="005943FC" w:rsidRDefault="006D3D73" w:rsidP="006D3D73">
            <w:pPr>
              <w:ind w:firstLine="420"/>
              <w:jc w:val="center"/>
              <w:rPr>
                <w:rFonts w:ascii="宋体" w:hAnsi="宋体"/>
              </w:rPr>
            </w:pPr>
          </w:p>
        </w:tc>
        <w:tc>
          <w:tcPr>
            <w:tcW w:w="1402" w:type="dxa"/>
            <w:vAlign w:val="center"/>
          </w:tcPr>
          <w:p w:rsidR="006D3D73" w:rsidRPr="005943FC" w:rsidRDefault="006D3D73" w:rsidP="006D3D73">
            <w:pPr>
              <w:ind w:firstLine="420"/>
              <w:jc w:val="center"/>
              <w:rPr>
                <w:rFonts w:ascii="宋体" w:hAnsi="宋体"/>
              </w:rPr>
            </w:pPr>
          </w:p>
        </w:tc>
        <w:tc>
          <w:tcPr>
            <w:tcW w:w="1027" w:type="dxa"/>
            <w:vAlign w:val="center"/>
          </w:tcPr>
          <w:p w:rsidR="006D3D73" w:rsidRPr="005943FC" w:rsidRDefault="006D3D73" w:rsidP="006D3D73">
            <w:pPr>
              <w:ind w:firstLine="420"/>
              <w:jc w:val="center"/>
              <w:rPr>
                <w:rFonts w:ascii="宋体" w:hAnsi="宋体"/>
              </w:rPr>
            </w:pPr>
          </w:p>
        </w:tc>
        <w:tc>
          <w:tcPr>
            <w:tcW w:w="561" w:type="dxa"/>
            <w:vAlign w:val="center"/>
          </w:tcPr>
          <w:p w:rsidR="006D3D73" w:rsidRPr="005943FC" w:rsidRDefault="006D3D73" w:rsidP="006D3D73">
            <w:pPr>
              <w:ind w:firstLine="420"/>
              <w:jc w:val="center"/>
              <w:rPr>
                <w:rFonts w:ascii="宋体" w:hAnsi="宋体"/>
              </w:rPr>
            </w:pPr>
          </w:p>
        </w:tc>
        <w:tc>
          <w:tcPr>
            <w:tcW w:w="561" w:type="dxa"/>
            <w:vAlign w:val="center"/>
          </w:tcPr>
          <w:p w:rsidR="006D3D73" w:rsidRPr="005943FC" w:rsidRDefault="006D3D73" w:rsidP="006D3D73">
            <w:pPr>
              <w:ind w:firstLine="420"/>
              <w:jc w:val="center"/>
              <w:rPr>
                <w:rFonts w:ascii="宋体" w:hAnsi="宋体"/>
              </w:rPr>
            </w:pPr>
          </w:p>
        </w:tc>
        <w:tc>
          <w:tcPr>
            <w:tcW w:w="561" w:type="dxa"/>
            <w:vAlign w:val="center"/>
          </w:tcPr>
          <w:p w:rsidR="006D3D73" w:rsidRPr="005943FC" w:rsidRDefault="006D3D73" w:rsidP="006D3D73">
            <w:pPr>
              <w:ind w:firstLine="420"/>
              <w:jc w:val="center"/>
              <w:rPr>
                <w:rFonts w:ascii="宋体" w:hAnsi="宋体"/>
              </w:rPr>
            </w:pPr>
          </w:p>
        </w:tc>
        <w:tc>
          <w:tcPr>
            <w:tcW w:w="561" w:type="dxa"/>
            <w:vAlign w:val="center"/>
          </w:tcPr>
          <w:p w:rsidR="006D3D73" w:rsidRPr="005943FC" w:rsidRDefault="006D3D73" w:rsidP="006D3D73">
            <w:pPr>
              <w:ind w:firstLine="420"/>
              <w:jc w:val="center"/>
              <w:rPr>
                <w:rFonts w:ascii="宋体" w:hAnsi="宋体"/>
              </w:rPr>
            </w:pPr>
          </w:p>
        </w:tc>
        <w:tc>
          <w:tcPr>
            <w:tcW w:w="561" w:type="dxa"/>
            <w:vAlign w:val="center"/>
          </w:tcPr>
          <w:p w:rsidR="006D3D73" w:rsidRPr="005943FC" w:rsidRDefault="006D3D73" w:rsidP="006D3D73">
            <w:pPr>
              <w:ind w:firstLine="420"/>
              <w:jc w:val="center"/>
              <w:rPr>
                <w:rFonts w:ascii="宋体" w:hAnsi="宋体"/>
              </w:rPr>
            </w:pPr>
          </w:p>
        </w:tc>
        <w:tc>
          <w:tcPr>
            <w:tcW w:w="562" w:type="dxa"/>
            <w:vAlign w:val="center"/>
          </w:tcPr>
          <w:p w:rsidR="006D3D73" w:rsidRPr="005943FC" w:rsidRDefault="006D3D73" w:rsidP="006D3D73">
            <w:pPr>
              <w:ind w:firstLine="420"/>
              <w:jc w:val="center"/>
              <w:rPr>
                <w:rFonts w:ascii="宋体" w:hAnsi="宋体"/>
              </w:rPr>
            </w:pPr>
          </w:p>
        </w:tc>
        <w:tc>
          <w:tcPr>
            <w:tcW w:w="1134" w:type="dxa"/>
            <w:vAlign w:val="center"/>
          </w:tcPr>
          <w:p w:rsidR="006D3D73" w:rsidRPr="005943FC" w:rsidRDefault="006D3D73" w:rsidP="006D3D73">
            <w:pPr>
              <w:ind w:firstLine="420"/>
              <w:jc w:val="center"/>
              <w:rPr>
                <w:rFonts w:ascii="宋体" w:hAnsi="宋体"/>
              </w:rPr>
            </w:pPr>
          </w:p>
        </w:tc>
        <w:tc>
          <w:tcPr>
            <w:tcW w:w="945" w:type="dxa"/>
            <w:tcBorders>
              <w:right w:val="single" w:sz="12" w:space="0" w:color="auto"/>
            </w:tcBorders>
            <w:vAlign w:val="center"/>
          </w:tcPr>
          <w:p w:rsidR="006D3D73" w:rsidRPr="005943FC" w:rsidRDefault="006D3D73" w:rsidP="006D3D73">
            <w:pPr>
              <w:ind w:firstLine="420"/>
              <w:jc w:val="center"/>
              <w:rPr>
                <w:rFonts w:ascii="宋体" w:hAnsi="宋体"/>
              </w:rPr>
            </w:pPr>
          </w:p>
        </w:tc>
      </w:tr>
      <w:tr w:rsidR="006D3D73" w:rsidRPr="005943FC" w:rsidTr="00BC7C49">
        <w:trPr>
          <w:cantSplit/>
          <w:trHeight w:val="454"/>
        </w:trPr>
        <w:tc>
          <w:tcPr>
            <w:tcW w:w="525" w:type="dxa"/>
            <w:tcBorders>
              <w:left w:val="single" w:sz="12" w:space="0" w:color="auto"/>
              <w:bottom w:val="single" w:sz="12" w:space="0" w:color="auto"/>
            </w:tcBorders>
            <w:vAlign w:val="center"/>
          </w:tcPr>
          <w:p w:rsidR="006D3D73" w:rsidRPr="005943FC" w:rsidRDefault="006D3D73" w:rsidP="006D3D73">
            <w:pPr>
              <w:ind w:firstLine="420"/>
              <w:jc w:val="center"/>
              <w:rPr>
                <w:rFonts w:ascii="宋体" w:hAnsi="宋体"/>
              </w:rPr>
            </w:pPr>
          </w:p>
        </w:tc>
        <w:tc>
          <w:tcPr>
            <w:tcW w:w="1155" w:type="dxa"/>
            <w:tcBorders>
              <w:bottom w:val="single" w:sz="12" w:space="0" w:color="auto"/>
            </w:tcBorders>
            <w:vAlign w:val="center"/>
          </w:tcPr>
          <w:p w:rsidR="006D3D73" w:rsidRPr="005943FC" w:rsidRDefault="006D3D73" w:rsidP="006D3D73">
            <w:pPr>
              <w:ind w:firstLine="420"/>
              <w:jc w:val="center"/>
              <w:rPr>
                <w:rFonts w:ascii="宋体" w:hAnsi="宋体"/>
              </w:rPr>
            </w:pPr>
          </w:p>
        </w:tc>
        <w:tc>
          <w:tcPr>
            <w:tcW w:w="1402" w:type="dxa"/>
            <w:tcBorders>
              <w:bottom w:val="single" w:sz="12" w:space="0" w:color="auto"/>
            </w:tcBorders>
            <w:vAlign w:val="center"/>
          </w:tcPr>
          <w:p w:rsidR="006D3D73" w:rsidRPr="005943FC" w:rsidRDefault="006D3D73" w:rsidP="006D3D73">
            <w:pPr>
              <w:ind w:firstLine="420"/>
              <w:jc w:val="center"/>
              <w:rPr>
                <w:rFonts w:ascii="宋体" w:hAnsi="宋体"/>
              </w:rPr>
            </w:pPr>
          </w:p>
        </w:tc>
        <w:tc>
          <w:tcPr>
            <w:tcW w:w="1027" w:type="dxa"/>
            <w:tcBorders>
              <w:bottom w:val="single" w:sz="12" w:space="0" w:color="auto"/>
            </w:tcBorders>
            <w:vAlign w:val="center"/>
          </w:tcPr>
          <w:p w:rsidR="006D3D73" w:rsidRPr="005943FC" w:rsidRDefault="006D3D73" w:rsidP="006D3D73">
            <w:pPr>
              <w:ind w:firstLine="420"/>
              <w:jc w:val="center"/>
              <w:rPr>
                <w:rFonts w:ascii="宋体" w:hAnsi="宋体"/>
              </w:rPr>
            </w:pPr>
          </w:p>
        </w:tc>
        <w:tc>
          <w:tcPr>
            <w:tcW w:w="561" w:type="dxa"/>
            <w:tcBorders>
              <w:bottom w:val="single" w:sz="12" w:space="0" w:color="auto"/>
            </w:tcBorders>
            <w:vAlign w:val="center"/>
          </w:tcPr>
          <w:p w:rsidR="006D3D73" w:rsidRPr="005943FC" w:rsidRDefault="006D3D73" w:rsidP="006D3D73">
            <w:pPr>
              <w:ind w:firstLine="420"/>
              <w:jc w:val="center"/>
              <w:rPr>
                <w:rFonts w:ascii="宋体" w:hAnsi="宋体"/>
              </w:rPr>
            </w:pPr>
          </w:p>
        </w:tc>
        <w:tc>
          <w:tcPr>
            <w:tcW w:w="561" w:type="dxa"/>
            <w:tcBorders>
              <w:bottom w:val="single" w:sz="12" w:space="0" w:color="auto"/>
            </w:tcBorders>
            <w:vAlign w:val="center"/>
          </w:tcPr>
          <w:p w:rsidR="006D3D73" w:rsidRPr="005943FC" w:rsidRDefault="006D3D73" w:rsidP="006D3D73">
            <w:pPr>
              <w:ind w:firstLine="420"/>
              <w:jc w:val="center"/>
              <w:rPr>
                <w:rFonts w:ascii="宋体" w:hAnsi="宋体"/>
              </w:rPr>
            </w:pPr>
          </w:p>
        </w:tc>
        <w:tc>
          <w:tcPr>
            <w:tcW w:w="561" w:type="dxa"/>
            <w:tcBorders>
              <w:bottom w:val="single" w:sz="12" w:space="0" w:color="auto"/>
            </w:tcBorders>
            <w:vAlign w:val="center"/>
          </w:tcPr>
          <w:p w:rsidR="006D3D73" w:rsidRPr="005943FC" w:rsidRDefault="006D3D73" w:rsidP="006D3D73">
            <w:pPr>
              <w:ind w:firstLine="420"/>
              <w:jc w:val="center"/>
              <w:rPr>
                <w:rFonts w:ascii="宋体" w:hAnsi="宋体"/>
              </w:rPr>
            </w:pPr>
          </w:p>
        </w:tc>
        <w:tc>
          <w:tcPr>
            <w:tcW w:w="561" w:type="dxa"/>
            <w:tcBorders>
              <w:bottom w:val="single" w:sz="12" w:space="0" w:color="auto"/>
            </w:tcBorders>
            <w:vAlign w:val="center"/>
          </w:tcPr>
          <w:p w:rsidR="006D3D73" w:rsidRPr="005943FC" w:rsidRDefault="006D3D73" w:rsidP="006D3D73">
            <w:pPr>
              <w:ind w:firstLine="420"/>
              <w:jc w:val="center"/>
              <w:rPr>
                <w:rFonts w:ascii="宋体" w:hAnsi="宋体"/>
              </w:rPr>
            </w:pPr>
          </w:p>
        </w:tc>
        <w:tc>
          <w:tcPr>
            <w:tcW w:w="561" w:type="dxa"/>
            <w:tcBorders>
              <w:bottom w:val="single" w:sz="12" w:space="0" w:color="auto"/>
            </w:tcBorders>
            <w:vAlign w:val="center"/>
          </w:tcPr>
          <w:p w:rsidR="006D3D73" w:rsidRPr="005943FC" w:rsidRDefault="006D3D73" w:rsidP="006D3D73">
            <w:pPr>
              <w:ind w:firstLine="420"/>
              <w:jc w:val="center"/>
              <w:rPr>
                <w:rFonts w:ascii="宋体" w:hAnsi="宋体"/>
              </w:rPr>
            </w:pPr>
          </w:p>
        </w:tc>
        <w:tc>
          <w:tcPr>
            <w:tcW w:w="562" w:type="dxa"/>
            <w:tcBorders>
              <w:bottom w:val="single" w:sz="12" w:space="0" w:color="auto"/>
            </w:tcBorders>
            <w:vAlign w:val="center"/>
          </w:tcPr>
          <w:p w:rsidR="006D3D73" w:rsidRPr="005943FC" w:rsidRDefault="006D3D73" w:rsidP="006D3D73">
            <w:pPr>
              <w:ind w:firstLine="420"/>
              <w:jc w:val="center"/>
              <w:rPr>
                <w:rFonts w:ascii="宋体" w:hAnsi="宋体"/>
              </w:rPr>
            </w:pPr>
          </w:p>
        </w:tc>
        <w:tc>
          <w:tcPr>
            <w:tcW w:w="1134" w:type="dxa"/>
            <w:tcBorders>
              <w:bottom w:val="single" w:sz="12" w:space="0" w:color="auto"/>
            </w:tcBorders>
            <w:vAlign w:val="center"/>
          </w:tcPr>
          <w:p w:rsidR="006D3D73" w:rsidRPr="005943FC" w:rsidRDefault="006D3D73" w:rsidP="006D3D73">
            <w:pPr>
              <w:ind w:firstLine="420"/>
              <w:jc w:val="center"/>
              <w:rPr>
                <w:rFonts w:ascii="宋体" w:hAnsi="宋体"/>
              </w:rPr>
            </w:pPr>
          </w:p>
        </w:tc>
        <w:tc>
          <w:tcPr>
            <w:tcW w:w="945" w:type="dxa"/>
            <w:tcBorders>
              <w:bottom w:val="single" w:sz="12" w:space="0" w:color="auto"/>
              <w:right w:val="single" w:sz="12" w:space="0" w:color="auto"/>
            </w:tcBorders>
            <w:vAlign w:val="center"/>
          </w:tcPr>
          <w:p w:rsidR="006D3D73" w:rsidRPr="005943FC" w:rsidRDefault="006D3D73" w:rsidP="006D3D73">
            <w:pPr>
              <w:ind w:firstLine="420"/>
              <w:jc w:val="center"/>
              <w:rPr>
                <w:rFonts w:ascii="宋体" w:hAnsi="宋体"/>
              </w:rPr>
            </w:pPr>
          </w:p>
        </w:tc>
      </w:tr>
    </w:tbl>
    <w:p w:rsidR="006D3D73" w:rsidRPr="006D3D73" w:rsidRDefault="006D3D73" w:rsidP="006D3D73">
      <w:pPr>
        <w:suppressAutoHyphens/>
        <w:autoSpaceDE w:val="0"/>
        <w:autoSpaceDN w:val="0"/>
        <w:adjustRightInd w:val="0"/>
        <w:spacing w:line="300" w:lineRule="auto"/>
        <w:textAlignment w:val="center"/>
        <w:rPr>
          <w:rFonts w:ascii="黑体" w:eastAsia="黑体" w:hAnsi="黑体" w:cs="黑体"/>
          <w:color w:val="000000"/>
          <w:szCs w:val="21"/>
          <w:lang w:val="zh-CN"/>
        </w:rPr>
      </w:pPr>
      <w:r w:rsidRPr="006D3D73">
        <w:rPr>
          <w:rFonts w:ascii="黑体" w:eastAsia="黑体" w:hAnsi="黑体" w:cs="黑体" w:hint="eastAsia"/>
          <w:color w:val="000000"/>
          <w:szCs w:val="21"/>
          <w:lang w:val="zh-CN"/>
        </w:rPr>
        <w:t>A.2  样板层离/腐蚀宽度记录</w:t>
      </w:r>
      <w:r w:rsidR="00D55BA9" w:rsidRPr="006D3D73">
        <w:rPr>
          <w:rFonts w:ascii="黑体" w:eastAsia="黑体" w:hAnsi="黑体" w:cs="黑体" w:hint="eastAsia"/>
          <w:color w:val="000000"/>
          <w:szCs w:val="21"/>
          <w:lang w:val="zh-CN"/>
        </w:rPr>
        <w:t>见</w:t>
      </w:r>
      <w:r w:rsidRPr="006D3D73">
        <w:rPr>
          <w:rFonts w:ascii="黑体" w:eastAsia="黑体" w:hAnsi="黑体" w:cs="黑体" w:hint="eastAsia"/>
          <w:color w:val="000000"/>
          <w:szCs w:val="21"/>
          <w:lang w:val="zh-CN"/>
        </w:rPr>
        <w:t>表A.2</w:t>
      </w:r>
    </w:p>
    <w:p w:rsidR="006D3D73" w:rsidRPr="006D3D73" w:rsidRDefault="006D3D73" w:rsidP="006D3D73">
      <w:pPr>
        <w:suppressAutoHyphens/>
        <w:autoSpaceDE w:val="0"/>
        <w:autoSpaceDN w:val="0"/>
        <w:adjustRightInd w:val="0"/>
        <w:spacing w:line="300" w:lineRule="auto"/>
        <w:ind w:firstLine="420"/>
        <w:jc w:val="center"/>
        <w:textAlignment w:val="center"/>
        <w:rPr>
          <w:rFonts w:ascii="黑体" w:eastAsia="黑体" w:hAnsi="黑体" w:cs="黑体"/>
          <w:color w:val="000000"/>
          <w:szCs w:val="21"/>
          <w:lang w:val="zh-CN"/>
        </w:rPr>
      </w:pPr>
      <w:r w:rsidRPr="006D3D73">
        <w:rPr>
          <w:rFonts w:ascii="黑体" w:eastAsia="黑体" w:hAnsi="黑体" w:cs="黑体" w:hint="eastAsia"/>
          <w:color w:val="000000"/>
          <w:szCs w:val="21"/>
          <w:lang w:val="zh-CN"/>
        </w:rPr>
        <w:t>A.2 层离/腐蚀宽度记录表</w:t>
      </w:r>
    </w:p>
    <w:tbl>
      <w:tblPr>
        <w:tblW w:w="955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
        <w:gridCol w:w="1155"/>
        <w:gridCol w:w="1402"/>
        <w:gridCol w:w="1618"/>
        <w:gridCol w:w="1618"/>
        <w:gridCol w:w="875"/>
        <w:gridCol w:w="743"/>
        <w:gridCol w:w="533"/>
        <w:gridCol w:w="1086"/>
      </w:tblGrid>
      <w:tr w:rsidR="006D3D73" w:rsidRPr="005943FC" w:rsidTr="00BC7C49">
        <w:trPr>
          <w:cantSplit/>
          <w:trHeight w:val="454"/>
        </w:trPr>
        <w:tc>
          <w:tcPr>
            <w:tcW w:w="1680" w:type="dxa"/>
            <w:gridSpan w:val="2"/>
            <w:tcBorders>
              <w:top w:val="single" w:sz="12" w:space="0" w:color="auto"/>
              <w:left w:val="single" w:sz="12" w:space="0" w:color="auto"/>
            </w:tcBorders>
            <w:vAlign w:val="center"/>
          </w:tcPr>
          <w:p w:rsidR="006D3D73" w:rsidRPr="005943FC" w:rsidRDefault="006D3D73" w:rsidP="006D3D73">
            <w:pPr>
              <w:ind w:firstLineChars="83" w:firstLine="174"/>
              <w:jc w:val="center"/>
              <w:rPr>
                <w:rFonts w:ascii="宋体" w:hAnsi="宋体"/>
                <w:szCs w:val="21"/>
              </w:rPr>
            </w:pPr>
            <w:r w:rsidRPr="005943FC">
              <w:rPr>
                <w:rFonts w:ascii="宋体" w:hAnsi="宋体" w:hint="eastAsia"/>
                <w:szCs w:val="21"/>
              </w:rPr>
              <w:t>生产单位</w:t>
            </w:r>
          </w:p>
        </w:tc>
        <w:tc>
          <w:tcPr>
            <w:tcW w:w="5513" w:type="dxa"/>
            <w:gridSpan w:val="4"/>
            <w:tcBorders>
              <w:top w:val="single" w:sz="12" w:space="0" w:color="auto"/>
            </w:tcBorders>
            <w:vAlign w:val="center"/>
          </w:tcPr>
          <w:p w:rsidR="006D3D73" w:rsidRPr="005943FC" w:rsidRDefault="006D3D73" w:rsidP="006D3D73">
            <w:pPr>
              <w:ind w:firstLine="420"/>
              <w:jc w:val="center"/>
              <w:rPr>
                <w:rFonts w:ascii="宋体" w:hAnsi="宋体"/>
                <w:szCs w:val="21"/>
              </w:rPr>
            </w:pPr>
          </w:p>
        </w:tc>
        <w:tc>
          <w:tcPr>
            <w:tcW w:w="1276" w:type="dxa"/>
            <w:gridSpan w:val="2"/>
            <w:tcBorders>
              <w:top w:val="single" w:sz="12" w:space="0" w:color="auto"/>
            </w:tcBorders>
            <w:vAlign w:val="center"/>
          </w:tcPr>
          <w:p w:rsidR="006D3D73" w:rsidRPr="005943FC" w:rsidRDefault="006D3D73" w:rsidP="006D3D73">
            <w:pPr>
              <w:jc w:val="center"/>
              <w:rPr>
                <w:rFonts w:ascii="宋体" w:hAnsi="宋体"/>
                <w:szCs w:val="21"/>
              </w:rPr>
            </w:pPr>
            <w:r w:rsidRPr="005943FC">
              <w:rPr>
                <w:rFonts w:ascii="宋体" w:hAnsi="宋体" w:hint="eastAsia"/>
                <w:szCs w:val="21"/>
              </w:rPr>
              <w:t>检测日期</w:t>
            </w:r>
          </w:p>
        </w:tc>
        <w:tc>
          <w:tcPr>
            <w:tcW w:w="1086" w:type="dxa"/>
            <w:tcBorders>
              <w:top w:val="single" w:sz="12" w:space="0" w:color="auto"/>
              <w:right w:val="single" w:sz="12" w:space="0" w:color="auto"/>
            </w:tcBorders>
            <w:vAlign w:val="center"/>
          </w:tcPr>
          <w:p w:rsidR="006D3D73" w:rsidRPr="005943FC" w:rsidRDefault="006D3D73" w:rsidP="006D3D73">
            <w:pPr>
              <w:ind w:firstLine="420"/>
              <w:jc w:val="center"/>
              <w:rPr>
                <w:rFonts w:ascii="宋体" w:hAnsi="宋体"/>
                <w:szCs w:val="21"/>
              </w:rPr>
            </w:pPr>
          </w:p>
        </w:tc>
      </w:tr>
      <w:tr w:rsidR="006D3D73" w:rsidRPr="005943FC" w:rsidTr="00BC7C49">
        <w:trPr>
          <w:cantSplit/>
          <w:trHeight w:val="454"/>
        </w:trPr>
        <w:tc>
          <w:tcPr>
            <w:tcW w:w="525" w:type="dxa"/>
            <w:vMerge w:val="restart"/>
            <w:tcBorders>
              <w:left w:val="single" w:sz="12" w:space="0" w:color="auto"/>
            </w:tcBorders>
            <w:vAlign w:val="center"/>
          </w:tcPr>
          <w:p w:rsidR="006D3D73" w:rsidRPr="005943FC" w:rsidRDefault="006D3D73" w:rsidP="006D3D73">
            <w:pPr>
              <w:jc w:val="center"/>
              <w:rPr>
                <w:rFonts w:ascii="宋体" w:hAnsi="宋体"/>
                <w:szCs w:val="21"/>
              </w:rPr>
            </w:pPr>
            <w:r w:rsidRPr="005943FC">
              <w:rPr>
                <w:rFonts w:ascii="宋体" w:hAnsi="宋体" w:hint="eastAsia"/>
                <w:szCs w:val="21"/>
              </w:rPr>
              <w:t>序号</w:t>
            </w:r>
          </w:p>
        </w:tc>
        <w:tc>
          <w:tcPr>
            <w:tcW w:w="1155" w:type="dxa"/>
            <w:vMerge w:val="restart"/>
            <w:vAlign w:val="center"/>
          </w:tcPr>
          <w:p w:rsidR="006D3D73" w:rsidRPr="005943FC" w:rsidRDefault="006D3D73" w:rsidP="006D3D73">
            <w:pPr>
              <w:jc w:val="center"/>
              <w:rPr>
                <w:rFonts w:ascii="宋体" w:hAnsi="宋体"/>
                <w:szCs w:val="21"/>
              </w:rPr>
            </w:pPr>
            <w:r w:rsidRPr="005943FC">
              <w:rPr>
                <w:rFonts w:ascii="宋体" w:hAnsi="宋体" w:hint="eastAsia"/>
                <w:szCs w:val="21"/>
              </w:rPr>
              <w:t>试样</w:t>
            </w:r>
          </w:p>
          <w:p w:rsidR="006D3D73" w:rsidRPr="005943FC" w:rsidRDefault="006D3D73" w:rsidP="006D3D73">
            <w:pPr>
              <w:jc w:val="center"/>
              <w:rPr>
                <w:rFonts w:ascii="宋体" w:hAnsi="宋体"/>
                <w:szCs w:val="21"/>
              </w:rPr>
            </w:pPr>
            <w:r w:rsidRPr="005943FC">
              <w:rPr>
                <w:rFonts w:ascii="宋体" w:hAnsi="宋体" w:hint="eastAsia"/>
                <w:szCs w:val="21"/>
              </w:rPr>
              <w:t>名称</w:t>
            </w:r>
          </w:p>
        </w:tc>
        <w:tc>
          <w:tcPr>
            <w:tcW w:w="7875" w:type="dxa"/>
            <w:gridSpan w:val="7"/>
            <w:tcBorders>
              <w:right w:val="single" w:sz="12" w:space="0" w:color="auto"/>
            </w:tcBorders>
            <w:vAlign w:val="center"/>
          </w:tcPr>
          <w:p w:rsidR="006D3D73" w:rsidRPr="005943FC" w:rsidRDefault="006D3D73" w:rsidP="006D3D73">
            <w:pPr>
              <w:ind w:firstLine="420"/>
              <w:jc w:val="center"/>
              <w:rPr>
                <w:rFonts w:ascii="宋体" w:hAnsi="宋体"/>
                <w:szCs w:val="21"/>
              </w:rPr>
            </w:pPr>
            <w:r w:rsidRPr="005943FC">
              <w:rPr>
                <w:rFonts w:ascii="宋体" w:hAnsi="宋体" w:hint="eastAsia"/>
                <w:szCs w:val="21"/>
              </w:rPr>
              <w:t>划线部分</w:t>
            </w:r>
          </w:p>
        </w:tc>
      </w:tr>
      <w:tr w:rsidR="006D3D73" w:rsidRPr="005943FC" w:rsidTr="00BC7C49">
        <w:trPr>
          <w:cantSplit/>
          <w:trHeight w:val="454"/>
        </w:trPr>
        <w:tc>
          <w:tcPr>
            <w:tcW w:w="525" w:type="dxa"/>
            <w:vMerge/>
            <w:tcBorders>
              <w:left w:val="single" w:sz="12" w:space="0" w:color="auto"/>
            </w:tcBorders>
            <w:vAlign w:val="center"/>
          </w:tcPr>
          <w:p w:rsidR="006D3D73" w:rsidRPr="005943FC" w:rsidRDefault="006D3D73" w:rsidP="006D3D73">
            <w:pPr>
              <w:jc w:val="center"/>
              <w:rPr>
                <w:rFonts w:ascii="宋体" w:hAnsi="宋体"/>
                <w:szCs w:val="21"/>
              </w:rPr>
            </w:pPr>
          </w:p>
        </w:tc>
        <w:tc>
          <w:tcPr>
            <w:tcW w:w="1155" w:type="dxa"/>
            <w:vMerge/>
            <w:vAlign w:val="center"/>
          </w:tcPr>
          <w:p w:rsidR="006D3D73" w:rsidRPr="005943FC" w:rsidRDefault="006D3D73" w:rsidP="006D3D73">
            <w:pPr>
              <w:jc w:val="center"/>
              <w:rPr>
                <w:rFonts w:ascii="宋体" w:hAnsi="宋体"/>
                <w:szCs w:val="21"/>
              </w:rPr>
            </w:pPr>
          </w:p>
        </w:tc>
        <w:tc>
          <w:tcPr>
            <w:tcW w:w="1402" w:type="dxa"/>
            <w:vAlign w:val="center"/>
          </w:tcPr>
          <w:p w:rsidR="006D3D73" w:rsidRPr="005943FC" w:rsidRDefault="006D3D73" w:rsidP="006D3D73">
            <w:pPr>
              <w:jc w:val="center"/>
              <w:rPr>
                <w:rFonts w:ascii="宋体" w:hAnsi="宋体"/>
                <w:szCs w:val="21"/>
              </w:rPr>
            </w:pPr>
            <w:r w:rsidRPr="005943FC">
              <w:rPr>
                <w:rFonts w:ascii="宋体" w:hAnsi="宋体" w:hint="eastAsia"/>
                <w:szCs w:val="21"/>
              </w:rPr>
              <w:t>样品编号</w:t>
            </w:r>
          </w:p>
        </w:tc>
        <w:tc>
          <w:tcPr>
            <w:tcW w:w="1618" w:type="dxa"/>
            <w:vAlign w:val="center"/>
          </w:tcPr>
          <w:p w:rsidR="006D3D73" w:rsidRPr="005943FC" w:rsidRDefault="006D3D73" w:rsidP="006D3D73">
            <w:pPr>
              <w:jc w:val="center"/>
              <w:rPr>
                <w:rFonts w:ascii="宋体" w:hAnsi="宋体"/>
                <w:szCs w:val="21"/>
              </w:rPr>
            </w:pPr>
            <w:r w:rsidRPr="005943FC">
              <w:rPr>
                <w:rFonts w:ascii="宋体" w:hAnsi="宋体" w:hint="eastAsia"/>
                <w:szCs w:val="21"/>
              </w:rPr>
              <w:t>外观评级</w:t>
            </w:r>
          </w:p>
        </w:tc>
        <w:tc>
          <w:tcPr>
            <w:tcW w:w="1618" w:type="dxa"/>
            <w:vAlign w:val="center"/>
          </w:tcPr>
          <w:p w:rsidR="006D3D73" w:rsidRPr="005943FC" w:rsidRDefault="006D3D73" w:rsidP="006D3D73">
            <w:pPr>
              <w:jc w:val="center"/>
              <w:rPr>
                <w:rFonts w:ascii="宋体" w:hAnsi="宋体"/>
                <w:szCs w:val="21"/>
              </w:rPr>
            </w:pPr>
            <w:r w:rsidRPr="005943FC">
              <w:rPr>
                <w:rFonts w:ascii="宋体" w:hAnsi="宋体" w:hint="eastAsia"/>
                <w:szCs w:val="21"/>
              </w:rPr>
              <w:t>层离宽度</w:t>
            </w:r>
          </w:p>
          <w:p w:rsidR="006D3D73" w:rsidRPr="005943FC" w:rsidRDefault="006D3D73" w:rsidP="006D3D73">
            <w:pPr>
              <w:jc w:val="center"/>
              <w:rPr>
                <w:rFonts w:ascii="宋体" w:hAnsi="宋体"/>
                <w:szCs w:val="21"/>
              </w:rPr>
            </w:pPr>
            <w:r w:rsidRPr="005943FC">
              <w:rPr>
                <w:rFonts w:ascii="宋体" w:hAnsi="宋体" w:hint="eastAsia"/>
                <w:szCs w:val="21"/>
              </w:rPr>
              <w:t>（W</w:t>
            </w:r>
            <w:r w:rsidRPr="005943FC">
              <w:rPr>
                <w:rFonts w:ascii="宋体" w:hAnsi="宋体" w:hint="eastAsia"/>
                <w:szCs w:val="21"/>
                <w:vertAlign w:val="subscript"/>
              </w:rPr>
              <w:t>1</w:t>
            </w:r>
            <w:r w:rsidRPr="005943FC">
              <w:rPr>
                <w:rFonts w:ascii="宋体" w:hAnsi="宋体" w:hint="eastAsia"/>
                <w:szCs w:val="21"/>
              </w:rPr>
              <w:t>-W</w:t>
            </w:r>
            <w:r w:rsidRPr="005943FC">
              <w:rPr>
                <w:rFonts w:ascii="宋体" w:hAnsi="宋体" w:hint="eastAsia"/>
                <w:szCs w:val="21"/>
                <w:vertAlign w:val="subscript"/>
              </w:rPr>
              <w:t>0</w:t>
            </w:r>
            <w:r w:rsidRPr="005943FC">
              <w:rPr>
                <w:rFonts w:ascii="宋体" w:hAnsi="宋体" w:hint="eastAsia"/>
                <w:szCs w:val="21"/>
              </w:rPr>
              <w:t>）/2</w:t>
            </w:r>
          </w:p>
        </w:tc>
        <w:tc>
          <w:tcPr>
            <w:tcW w:w="1618" w:type="dxa"/>
            <w:gridSpan w:val="2"/>
            <w:vAlign w:val="center"/>
          </w:tcPr>
          <w:p w:rsidR="006D3D73" w:rsidRPr="005943FC" w:rsidRDefault="006D3D73" w:rsidP="006D3D73">
            <w:pPr>
              <w:jc w:val="center"/>
              <w:rPr>
                <w:rFonts w:ascii="宋体" w:hAnsi="宋体"/>
                <w:szCs w:val="21"/>
              </w:rPr>
            </w:pPr>
            <w:r w:rsidRPr="005943FC">
              <w:rPr>
                <w:rFonts w:ascii="宋体" w:hAnsi="宋体" w:hint="eastAsia"/>
                <w:szCs w:val="21"/>
              </w:rPr>
              <w:t>腐蚀宽度</w:t>
            </w:r>
          </w:p>
          <w:p w:rsidR="006D3D73" w:rsidRPr="005943FC" w:rsidRDefault="006D3D73" w:rsidP="006D3D73">
            <w:pPr>
              <w:jc w:val="center"/>
              <w:rPr>
                <w:rFonts w:ascii="宋体" w:hAnsi="宋体"/>
                <w:szCs w:val="21"/>
              </w:rPr>
            </w:pPr>
            <w:r w:rsidRPr="005943FC">
              <w:rPr>
                <w:rFonts w:ascii="宋体" w:hAnsi="宋体"/>
                <w:szCs w:val="21"/>
              </w:rPr>
              <w:t>(W</w:t>
            </w:r>
            <w:r w:rsidRPr="005943FC">
              <w:rPr>
                <w:rFonts w:ascii="宋体" w:hAnsi="宋体"/>
                <w:szCs w:val="21"/>
                <w:vertAlign w:val="subscript"/>
              </w:rPr>
              <w:t>2</w:t>
            </w:r>
            <w:r w:rsidRPr="005943FC">
              <w:rPr>
                <w:rFonts w:ascii="宋体" w:hAnsi="宋体"/>
                <w:szCs w:val="21"/>
              </w:rPr>
              <w:t>-W</w:t>
            </w:r>
            <w:r w:rsidRPr="005943FC">
              <w:rPr>
                <w:rFonts w:ascii="宋体" w:hAnsi="宋体"/>
                <w:szCs w:val="21"/>
                <w:vertAlign w:val="subscript"/>
              </w:rPr>
              <w:t>0</w:t>
            </w:r>
            <w:r w:rsidRPr="005943FC">
              <w:rPr>
                <w:rFonts w:ascii="宋体" w:hAnsi="宋体"/>
                <w:szCs w:val="21"/>
              </w:rPr>
              <w:t>)/2</w:t>
            </w:r>
          </w:p>
        </w:tc>
        <w:tc>
          <w:tcPr>
            <w:tcW w:w="1619" w:type="dxa"/>
            <w:gridSpan w:val="2"/>
            <w:tcBorders>
              <w:right w:val="single" w:sz="12" w:space="0" w:color="auto"/>
            </w:tcBorders>
            <w:vAlign w:val="center"/>
          </w:tcPr>
          <w:p w:rsidR="006D3D73" w:rsidRPr="005943FC" w:rsidRDefault="006D3D73" w:rsidP="006D3D73">
            <w:pPr>
              <w:jc w:val="center"/>
              <w:rPr>
                <w:rFonts w:ascii="宋体" w:hAnsi="宋体"/>
                <w:szCs w:val="21"/>
              </w:rPr>
            </w:pPr>
            <w:r w:rsidRPr="005943FC">
              <w:rPr>
                <w:rFonts w:ascii="宋体" w:hAnsi="宋体" w:hint="eastAsia"/>
                <w:szCs w:val="21"/>
              </w:rPr>
              <w:t>外观描述</w:t>
            </w:r>
          </w:p>
        </w:tc>
      </w:tr>
      <w:tr w:rsidR="006D3D73" w:rsidRPr="005943FC" w:rsidTr="00BC7C49">
        <w:trPr>
          <w:cantSplit/>
          <w:trHeight w:val="454"/>
        </w:trPr>
        <w:tc>
          <w:tcPr>
            <w:tcW w:w="525" w:type="dxa"/>
            <w:tcBorders>
              <w:left w:val="single" w:sz="12" w:space="0" w:color="auto"/>
            </w:tcBorders>
            <w:vAlign w:val="center"/>
          </w:tcPr>
          <w:p w:rsidR="006D3D73" w:rsidRPr="005943FC" w:rsidRDefault="006D3D73" w:rsidP="006D3D73">
            <w:pPr>
              <w:ind w:firstLine="420"/>
              <w:jc w:val="center"/>
              <w:rPr>
                <w:rFonts w:ascii="宋体" w:hAnsi="宋体"/>
              </w:rPr>
            </w:pPr>
          </w:p>
        </w:tc>
        <w:tc>
          <w:tcPr>
            <w:tcW w:w="1155" w:type="dxa"/>
            <w:vAlign w:val="center"/>
          </w:tcPr>
          <w:p w:rsidR="006D3D73" w:rsidRPr="005943FC" w:rsidRDefault="006D3D73" w:rsidP="006D3D73">
            <w:pPr>
              <w:ind w:firstLine="420"/>
              <w:jc w:val="center"/>
              <w:rPr>
                <w:rFonts w:ascii="宋体" w:hAnsi="宋体"/>
              </w:rPr>
            </w:pPr>
          </w:p>
        </w:tc>
        <w:tc>
          <w:tcPr>
            <w:tcW w:w="1402" w:type="dxa"/>
            <w:vAlign w:val="center"/>
          </w:tcPr>
          <w:p w:rsidR="006D3D73" w:rsidRPr="005943FC" w:rsidRDefault="006D3D73" w:rsidP="006D3D73">
            <w:pPr>
              <w:ind w:firstLine="420"/>
              <w:jc w:val="center"/>
              <w:rPr>
                <w:rFonts w:ascii="宋体" w:hAnsi="宋体"/>
              </w:rPr>
            </w:pPr>
          </w:p>
        </w:tc>
        <w:tc>
          <w:tcPr>
            <w:tcW w:w="1618" w:type="dxa"/>
            <w:vAlign w:val="center"/>
          </w:tcPr>
          <w:p w:rsidR="006D3D73" w:rsidRPr="005943FC" w:rsidRDefault="006D3D73" w:rsidP="006D3D73">
            <w:pPr>
              <w:ind w:firstLine="420"/>
              <w:jc w:val="center"/>
              <w:rPr>
                <w:rFonts w:ascii="宋体" w:hAnsi="宋体"/>
              </w:rPr>
            </w:pPr>
          </w:p>
        </w:tc>
        <w:tc>
          <w:tcPr>
            <w:tcW w:w="1618" w:type="dxa"/>
            <w:vAlign w:val="center"/>
          </w:tcPr>
          <w:p w:rsidR="006D3D73" w:rsidRPr="005943FC" w:rsidRDefault="006D3D73" w:rsidP="006D3D73">
            <w:pPr>
              <w:ind w:firstLine="420"/>
              <w:jc w:val="center"/>
              <w:rPr>
                <w:rFonts w:ascii="宋体" w:hAnsi="宋体"/>
              </w:rPr>
            </w:pPr>
          </w:p>
        </w:tc>
        <w:tc>
          <w:tcPr>
            <w:tcW w:w="1618" w:type="dxa"/>
            <w:gridSpan w:val="2"/>
            <w:vAlign w:val="center"/>
          </w:tcPr>
          <w:p w:rsidR="006D3D73" w:rsidRPr="005943FC" w:rsidRDefault="006D3D73" w:rsidP="006D3D73">
            <w:pPr>
              <w:ind w:firstLine="420"/>
              <w:jc w:val="center"/>
              <w:rPr>
                <w:rFonts w:ascii="宋体" w:hAnsi="宋体"/>
              </w:rPr>
            </w:pPr>
          </w:p>
        </w:tc>
        <w:tc>
          <w:tcPr>
            <w:tcW w:w="1619" w:type="dxa"/>
            <w:gridSpan w:val="2"/>
            <w:tcBorders>
              <w:right w:val="single" w:sz="12" w:space="0" w:color="auto"/>
            </w:tcBorders>
            <w:vAlign w:val="center"/>
          </w:tcPr>
          <w:p w:rsidR="006D3D73" w:rsidRPr="005943FC" w:rsidRDefault="006D3D73" w:rsidP="006D3D73">
            <w:pPr>
              <w:ind w:firstLine="420"/>
              <w:jc w:val="center"/>
              <w:rPr>
                <w:rFonts w:ascii="宋体" w:hAnsi="宋体"/>
              </w:rPr>
            </w:pPr>
          </w:p>
        </w:tc>
      </w:tr>
      <w:tr w:rsidR="006D3D73" w:rsidRPr="005943FC" w:rsidTr="00BC7C49">
        <w:trPr>
          <w:cantSplit/>
          <w:trHeight w:val="454"/>
        </w:trPr>
        <w:tc>
          <w:tcPr>
            <w:tcW w:w="525" w:type="dxa"/>
            <w:tcBorders>
              <w:left w:val="single" w:sz="12" w:space="0" w:color="auto"/>
              <w:bottom w:val="single" w:sz="12" w:space="0" w:color="auto"/>
            </w:tcBorders>
            <w:vAlign w:val="center"/>
          </w:tcPr>
          <w:p w:rsidR="006D3D73" w:rsidRPr="005943FC" w:rsidRDefault="006D3D73" w:rsidP="006D3D73">
            <w:pPr>
              <w:ind w:firstLine="420"/>
              <w:jc w:val="center"/>
              <w:rPr>
                <w:rFonts w:ascii="宋体" w:hAnsi="宋体"/>
              </w:rPr>
            </w:pPr>
          </w:p>
        </w:tc>
        <w:tc>
          <w:tcPr>
            <w:tcW w:w="1155" w:type="dxa"/>
            <w:tcBorders>
              <w:bottom w:val="single" w:sz="12" w:space="0" w:color="auto"/>
            </w:tcBorders>
            <w:vAlign w:val="center"/>
          </w:tcPr>
          <w:p w:rsidR="006D3D73" w:rsidRPr="005943FC" w:rsidRDefault="006D3D73" w:rsidP="006D3D73">
            <w:pPr>
              <w:ind w:firstLine="420"/>
              <w:jc w:val="center"/>
              <w:rPr>
                <w:rFonts w:ascii="宋体" w:hAnsi="宋体"/>
              </w:rPr>
            </w:pPr>
          </w:p>
        </w:tc>
        <w:tc>
          <w:tcPr>
            <w:tcW w:w="1402" w:type="dxa"/>
            <w:tcBorders>
              <w:bottom w:val="single" w:sz="12" w:space="0" w:color="auto"/>
            </w:tcBorders>
            <w:vAlign w:val="center"/>
          </w:tcPr>
          <w:p w:rsidR="006D3D73" w:rsidRPr="005943FC" w:rsidRDefault="006D3D73" w:rsidP="006D3D73">
            <w:pPr>
              <w:ind w:firstLine="420"/>
              <w:jc w:val="center"/>
              <w:rPr>
                <w:rFonts w:ascii="宋体" w:hAnsi="宋体"/>
              </w:rPr>
            </w:pPr>
          </w:p>
        </w:tc>
        <w:tc>
          <w:tcPr>
            <w:tcW w:w="1618" w:type="dxa"/>
            <w:tcBorders>
              <w:bottom w:val="single" w:sz="12" w:space="0" w:color="auto"/>
            </w:tcBorders>
            <w:vAlign w:val="center"/>
          </w:tcPr>
          <w:p w:rsidR="006D3D73" w:rsidRPr="005943FC" w:rsidRDefault="006D3D73" w:rsidP="006D3D73">
            <w:pPr>
              <w:ind w:firstLine="420"/>
              <w:jc w:val="center"/>
              <w:rPr>
                <w:rFonts w:ascii="宋体" w:hAnsi="宋体"/>
              </w:rPr>
            </w:pPr>
          </w:p>
        </w:tc>
        <w:tc>
          <w:tcPr>
            <w:tcW w:w="1618" w:type="dxa"/>
            <w:tcBorders>
              <w:bottom w:val="single" w:sz="12" w:space="0" w:color="auto"/>
            </w:tcBorders>
            <w:vAlign w:val="center"/>
          </w:tcPr>
          <w:p w:rsidR="006D3D73" w:rsidRPr="005943FC" w:rsidRDefault="006D3D73" w:rsidP="006D3D73">
            <w:pPr>
              <w:ind w:firstLine="420"/>
              <w:jc w:val="center"/>
              <w:rPr>
                <w:rFonts w:ascii="宋体" w:hAnsi="宋体"/>
              </w:rPr>
            </w:pPr>
          </w:p>
        </w:tc>
        <w:tc>
          <w:tcPr>
            <w:tcW w:w="1618" w:type="dxa"/>
            <w:gridSpan w:val="2"/>
            <w:tcBorders>
              <w:bottom w:val="single" w:sz="12" w:space="0" w:color="auto"/>
            </w:tcBorders>
            <w:vAlign w:val="center"/>
          </w:tcPr>
          <w:p w:rsidR="006D3D73" w:rsidRPr="005943FC" w:rsidRDefault="006D3D73" w:rsidP="006D3D73">
            <w:pPr>
              <w:ind w:firstLine="420"/>
              <w:jc w:val="center"/>
              <w:rPr>
                <w:rFonts w:ascii="宋体" w:hAnsi="宋体"/>
              </w:rPr>
            </w:pPr>
          </w:p>
        </w:tc>
        <w:tc>
          <w:tcPr>
            <w:tcW w:w="1619" w:type="dxa"/>
            <w:gridSpan w:val="2"/>
            <w:tcBorders>
              <w:bottom w:val="single" w:sz="12" w:space="0" w:color="auto"/>
              <w:right w:val="single" w:sz="12" w:space="0" w:color="auto"/>
            </w:tcBorders>
            <w:vAlign w:val="center"/>
          </w:tcPr>
          <w:p w:rsidR="006D3D73" w:rsidRPr="005943FC" w:rsidRDefault="006D3D73" w:rsidP="006D3D73">
            <w:pPr>
              <w:ind w:firstLine="420"/>
              <w:jc w:val="center"/>
              <w:rPr>
                <w:rFonts w:ascii="宋体" w:hAnsi="宋体"/>
              </w:rPr>
            </w:pPr>
          </w:p>
        </w:tc>
      </w:tr>
    </w:tbl>
    <w:p w:rsidR="006D3D73" w:rsidRPr="006D3D73" w:rsidRDefault="006D3D73" w:rsidP="006D3D73">
      <w:pPr>
        <w:suppressAutoHyphens/>
        <w:autoSpaceDE w:val="0"/>
        <w:autoSpaceDN w:val="0"/>
        <w:adjustRightInd w:val="0"/>
        <w:spacing w:line="300" w:lineRule="auto"/>
        <w:ind w:firstLine="420"/>
        <w:textAlignment w:val="center"/>
        <w:rPr>
          <w:szCs w:val="21"/>
        </w:rPr>
      </w:pPr>
      <w:r w:rsidRPr="006D3D73">
        <w:rPr>
          <w:rFonts w:hint="eastAsia"/>
          <w:szCs w:val="21"/>
        </w:rPr>
        <w:t>表中：</w:t>
      </w:r>
    </w:p>
    <w:p w:rsidR="006D3D73" w:rsidRPr="006D3D73" w:rsidRDefault="006D3D73" w:rsidP="006D3D73">
      <w:pPr>
        <w:suppressAutoHyphens/>
        <w:autoSpaceDE w:val="0"/>
        <w:autoSpaceDN w:val="0"/>
        <w:adjustRightInd w:val="0"/>
        <w:spacing w:line="300" w:lineRule="auto"/>
        <w:ind w:firstLine="420"/>
        <w:textAlignment w:val="center"/>
        <w:rPr>
          <w:szCs w:val="21"/>
        </w:rPr>
      </w:pPr>
      <w:r w:rsidRPr="006D3D73">
        <w:rPr>
          <w:rFonts w:hint="eastAsia"/>
          <w:szCs w:val="21"/>
        </w:rPr>
        <w:t>W0</w:t>
      </w:r>
      <w:r w:rsidRPr="006D3D73">
        <w:rPr>
          <w:rFonts w:hint="eastAsia"/>
          <w:szCs w:val="21"/>
        </w:rPr>
        <w:t>——</w:t>
      </w:r>
      <w:r w:rsidRPr="006D3D73">
        <w:rPr>
          <w:rFonts w:hint="eastAsia"/>
          <w:szCs w:val="21"/>
        </w:rPr>
        <w:t xml:space="preserve"> </w:t>
      </w:r>
      <w:r w:rsidRPr="006D3D73">
        <w:rPr>
          <w:rFonts w:hint="eastAsia"/>
          <w:szCs w:val="21"/>
        </w:rPr>
        <w:t>初始划痕的宽度，</w:t>
      </w:r>
      <w:r w:rsidRPr="006D3D73">
        <w:rPr>
          <w:rFonts w:hint="eastAsia"/>
          <w:szCs w:val="21"/>
        </w:rPr>
        <w:t>mm</w:t>
      </w:r>
    </w:p>
    <w:p w:rsidR="006D3D73" w:rsidRPr="006D3D73" w:rsidRDefault="006D3D73" w:rsidP="006D3D73">
      <w:pPr>
        <w:suppressAutoHyphens/>
        <w:autoSpaceDE w:val="0"/>
        <w:autoSpaceDN w:val="0"/>
        <w:adjustRightInd w:val="0"/>
        <w:spacing w:line="300" w:lineRule="auto"/>
        <w:ind w:firstLine="420"/>
        <w:textAlignment w:val="center"/>
        <w:rPr>
          <w:szCs w:val="21"/>
        </w:rPr>
      </w:pPr>
      <w:r w:rsidRPr="006D3D73">
        <w:rPr>
          <w:rFonts w:hint="eastAsia"/>
          <w:szCs w:val="21"/>
        </w:rPr>
        <w:t>W1</w:t>
      </w:r>
      <w:r w:rsidRPr="006D3D73">
        <w:rPr>
          <w:rFonts w:hint="eastAsia"/>
          <w:szCs w:val="21"/>
        </w:rPr>
        <w:t>——</w:t>
      </w:r>
      <w:r w:rsidRPr="006D3D73">
        <w:rPr>
          <w:rFonts w:hint="eastAsia"/>
          <w:szCs w:val="21"/>
        </w:rPr>
        <w:t xml:space="preserve"> </w:t>
      </w:r>
      <w:r w:rsidRPr="006D3D73">
        <w:rPr>
          <w:rFonts w:hint="eastAsia"/>
          <w:szCs w:val="21"/>
        </w:rPr>
        <w:t>划痕测试点两侧的最大层离宽度，</w:t>
      </w:r>
      <w:r w:rsidRPr="006D3D73">
        <w:rPr>
          <w:rFonts w:hint="eastAsia"/>
          <w:szCs w:val="21"/>
        </w:rPr>
        <w:t>mm</w:t>
      </w:r>
    </w:p>
    <w:p w:rsidR="006D3D73" w:rsidRPr="006D3D73" w:rsidRDefault="006D3D73" w:rsidP="006D3D73">
      <w:pPr>
        <w:suppressAutoHyphens/>
        <w:autoSpaceDE w:val="0"/>
        <w:autoSpaceDN w:val="0"/>
        <w:adjustRightInd w:val="0"/>
        <w:spacing w:line="300" w:lineRule="auto"/>
        <w:ind w:firstLine="420"/>
        <w:textAlignment w:val="center"/>
        <w:rPr>
          <w:szCs w:val="21"/>
        </w:rPr>
      </w:pPr>
      <w:r w:rsidRPr="006D3D73">
        <w:rPr>
          <w:rFonts w:hint="eastAsia"/>
          <w:szCs w:val="21"/>
        </w:rPr>
        <w:t>W2</w:t>
      </w:r>
      <w:r w:rsidRPr="006D3D73">
        <w:rPr>
          <w:rFonts w:hint="eastAsia"/>
          <w:szCs w:val="21"/>
        </w:rPr>
        <w:t>——</w:t>
      </w:r>
      <w:r w:rsidRPr="006D3D73">
        <w:rPr>
          <w:rFonts w:hint="eastAsia"/>
          <w:szCs w:val="21"/>
        </w:rPr>
        <w:t xml:space="preserve"> </w:t>
      </w:r>
      <w:r w:rsidRPr="006D3D73">
        <w:rPr>
          <w:rFonts w:hint="eastAsia"/>
          <w:szCs w:val="21"/>
        </w:rPr>
        <w:t>划痕测试点两侧的最大腐蚀宽度，</w:t>
      </w:r>
      <w:r w:rsidRPr="006D3D73">
        <w:rPr>
          <w:rFonts w:hint="eastAsia"/>
          <w:szCs w:val="21"/>
        </w:rPr>
        <w:t>mm</w:t>
      </w:r>
    </w:p>
    <w:p w:rsidR="006D3D73" w:rsidRPr="006D3D73" w:rsidRDefault="006D3D73" w:rsidP="006D3D73">
      <w:pPr>
        <w:suppressAutoHyphens/>
        <w:autoSpaceDE w:val="0"/>
        <w:autoSpaceDN w:val="0"/>
        <w:adjustRightInd w:val="0"/>
        <w:spacing w:line="300" w:lineRule="auto"/>
        <w:textAlignment w:val="center"/>
        <w:rPr>
          <w:rFonts w:ascii="黑体" w:eastAsia="黑体" w:hAnsi="黑体" w:cs="黑体"/>
          <w:color w:val="000000"/>
          <w:szCs w:val="21"/>
          <w:lang w:val="zh-CN"/>
        </w:rPr>
      </w:pPr>
      <w:r w:rsidRPr="006D3D73">
        <w:rPr>
          <w:rFonts w:ascii="黑体" w:eastAsia="黑体" w:hAnsi="黑体" w:cs="黑体" w:hint="eastAsia"/>
          <w:color w:val="000000"/>
          <w:szCs w:val="21"/>
          <w:lang w:val="zh-CN"/>
        </w:rPr>
        <w:t>A.3  样板试验期间主要环境参数记录</w:t>
      </w:r>
      <w:r w:rsidR="00D55BA9" w:rsidRPr="006D3D73">
        <w:rPr>
          <w:rFonts w:ascii="黑体" w:eastAsia="黑体" w:hAnsi="黑体" w:cs="黑体" w:hint="eastAsia"/>
          <w:color w:val="000000"/>
          <w:szCs w:val="21"/>
          <w:lang w:val="zh-CN"/>
        </w:rPr>
        <w:t>见</w:t>
      </w:r>
      <w:r w:rsidRPr="006D3D73">
        <w:rPr>
          <w:rFonts w:ascii="黑体" w:eastAsia="黑体" w:hAnsi="黑体" w:cs="黑体" w:hint="eastAsia"/>
          <w:color w:val="000000"/>
          <w:szCs w:val="21"/>
          <w:lang w:val="zh-CN"/>
        </w:rPr>
        <w:t>表A.3</w:t>
      </w:r>
    </w:p>
    <w:p w:rsidR="006D3D73" w:rsidRPr="006D3D73" w:rsidRDefault="006D3D73" w:rsidP="006D3D73">
      <w:pPr>
        <w:suppressAutoHyphens/>
        <w:autoSpaceDE w:val="0"/>
        <w:autoSpaceDN w:val="0"/>
        <w:adjustRightInd w:val="0"/>
        <w:spacing w:line="300" w:lineRule="auto"/>
        <w:ind w:firstLine="420"/>
        <w:jc w:val="center"/>
        <w:textAlignment w:val="center"/>
        <w:rPr>
          <w:rFonts w:ascii="黑体" w:eastAsia="黑体" w:hAnsi="黑体"/>
          <w:kern w:val="21"/>
        </w:rPr>
      </w:pPr>
      <w:r w:rsidRPr="006D3D73">
        <w:rPr>
          <w:rFonts w:ascii="黑体" w:eastAsia="黑体" w:hAnsi="黑体" w:cs="黑体" w:hint="eastAsia"/>
          <w:color w:val="000000"/>
          <w:szCs w:val="21"/>
          <w:lang w:val="zh-CN"/>
        </w:rPr>
        <w:t>A.3 主要环境参数记录表</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
        <w:gridCol w:w="670"/>
        <w:gridCol w:w="805"/>
        <w:gridCol w:w="864"/>
        <w:gridCol w:w="834"/>
        <w:gridCol w:w="835"/>
        <w:gridCol w:w="834"/>
        <w:gridCol w:w="765"/>
        <w:gridCol w:w="738"/>
        <w:gridCol w:w="738"/>
        <w:gridCol w:w="1014"/>
        <w:gridCol w:w="1014"/>
      </w:tblGrid>
      <w:tr w:rsidR="006D3D73" w:rsidRPr="005943FC" w:rsidTr="00BC7C49">
        <w:trPr>
          <w:cantSplit/>
          <w:trHeight w:val="1237"/>
          <w:jc w:val="center"/>
        </w:trPr>
        <w:tc>
          <w:tcPr>
            <w:tcW w:w="998" w:type="dxa"/>
            <w:tcBorders>
              <w:top w:val="single" w:sz="12" w:space="0" w:color="auto"/>
              <w:left w:val="single" w:sz="12" w:space="0" w:color="auto"/>
            </w:tcBorders>
            <w:vAlign w:val="center"/>
          </w:tcPr>
          <w:p w:rsidR="006D3D73" w:rsidRDefault="006D3D73" w:rsidP="006D3D73">
            <w:pPr>
              <w:jc w:val="center"/>
              <w:rPr>
                <w:szCs w:val="21"/>
              </w:rPr>
            </w:pPr>
            <w:r w:rsidRPr="006D3D73">
              <w:rPr>
                <w:rFonts w:hint="eastAsia"/>
                <w:szCs w:val="21"/>
              </w:rPr>
              <w:t>试验</w:t>
            </w:r>
          </w:p>
          <w:p w:rsidR="006D3D73" w:rsidRDefault="006D3D73" w:rsidP="006D3D73">
            <w:pPr>
              <w:jc w:val="center"/>
              <w:rPr>
                <w:szCs w:val="21"/>
              </w:rPr>
            </w:pPr>
            <w:r w:rsidRPr="006D3D73">
              <w:rPr>
                <w:rFonts w:hint="eastAsia"/>
                <w:szCs w:val="21"/>
              </w:rPr>
              <w:t>时间</w:t>
            </w:r>
          </w:p>
          <w:p w:rsidR="006D3D73" w:rsidRPr="006D3D73" w:rsidRDefault="006D3D73" w:rsidP="006D3D73">
            <w:pPr>
              <w:jc w:val="center"/>
              <w:rPr>
                <w:szCs w:val="21"/>
              </w:rPr>
            </w:pPr>
            <w:r w:rsidRPr="006D3D73">
              <w:rPr>
                <w:rFonts w:hint="eastAsia"/>
                <w:szCs w:val="21"/>
              </w:rPr>
              <w:t>(</w:t>
            </w:r>
            <w:r w:rsidRPr="006D3D73">
              <w:rPr>
                <w:rFonts w:hint="eastAsia"/>
                <w:szCs w:val="21"/>
              </w:rPr>
              <w:t>年</w:t>
            </w:r>
            <w:r w:rsidRPr="006D3D73">
              <w:rPr>
                <w:szCs w:val="21"/>
              </w:rPr>
              <w:t>.</w:t>
            </w:r>
            <w:r w:rsidRPr="006D3D73">
              <w:rPr>
                <w:rFonts w:hint="eastAsia"/>
                <w:szCs w:val="21"/>
              </w:rPr>
              <w:t>月</w:t>
            </w:r>
            <w:r w:rsidRPr="006D3D73">
              <w:rPr>
                <w:rFonts w:hint="eastAsia"/>
                <w:szCs w:val="21"/>
              </w:rPr>
              <w:t>)</w:t>
            </w:r>
          </w:p>
        </w:tc>
        <w:tc>
          <w:tcPr>
            <w:tcW w:w="670" w:type="dxa"/>
            <w:tcBorders>
              <w:top w:val="single" w:sz="12" w:space="0" w:color="auto"/>
            </w:tcBorders>
            <w:vAlign w:val="center"/>
          </w:tcPr>
          <w:p w:rsidR="006D3D73" w:rsidRPr="006D3D73" w:rsidRDefault="006D3D73" w:rsidP="006D3D73">
            <w:pPr>
              <w:jc w:val="center"/>
              <w:rPr>
                <w:szCs w:val="21"/>
              </w:rPr>
            </w:pPr>
            <w:r w:rsidRPr="006D3D73">
              <w:rPr>
                <w:rFonts w:hint="eastAsia"/>
                <w:szCs w:val="21"/>
              </w:rPr>
              <w:t>最高</w:t>
            </w:r>
          </w:p>
          <w:p w:rsidR="006D3D73" w:rsidRPr="006D3D73" w:rsidRDefault="006D3D73" w:rsidP="006D3D73">
            <w:pPr>
              <w:jc w:val="center"/>
              <w:rPr>
                <w:szCs w:val="21"/>
              </w:rPr>
            </w:pPr>
            <w:r w:rsidRPr="006D3D73">
              <w:rPr>
                <w:rFonts w:hint="eastAsia"/>
                <w:szCs w:val="21"/>
              </w:rPr>
              <w:t>温度</w:t>
            </w:r>
          </w:p>
          <w:p w:rsidR="006D3D73" w:rsidRPr="006D3D73" w:rsidRDefault="006D3D73" w:rsidP="006D3D73">
            <w:pPr>
              <w:jc w:val="center"/>
              <w:rPr>
                <w:szCs w:val="21"/>
              </w:rPr>
            </w:pPr>
            <w:r w:rsidRPr="006D3D73">
              <w:rPr>
                <w:szCs w:val="21"/>
              </w:rPr>
              <w:t>(</w:t>
            </w:r>
            <w:r w:rsidRPr="006D3D73">
              <w:rPr>
                <w:rFonts w:hint="eastAsia"/>
                <w:szCs w:val="21"/>
              </w:rPr>
              <w:t>℃</w:t>
            </w:r>
            <w:r w:rsidRPr="006D3D73">
              <w:rPr>
                <w:szCs w:val="21"/>
              </w:rPr>
              <w:t>)</w:t>
            </w:r>
          </w:p>
        </w:tc>
        <w:tc>
          <w:tcPr>
            <w:tcW w:w="805" w:type="dxa"/>
            <w:tcBorders>
              <w:top w:val="single" w:sz="12" w:space="0" w:color="auto"/>
            </w:tcBorders>
            <w:vAlign w:val="center"/>
          </w:tcPr>
          <w:p w:rsidR="006D3D73" w:rsidRPr="006D3D73" w:rsidRDefault="006D3D73" w:rsidP="006D3D73">
            <w:pPr>
              <w:jc w:val="center"/>
              <w:rPr>
                <w:szCs w:val="21"/>
              </w:rPr>
            </w:pPr>
            <w:r w:rsidRPr="006D3D73">
              <w:rPr>
                <w:rFonts w:hint="eastAsia"/>
                <w:szCs w:val="21"/>
              </w:rPr>
              <w:t>最低</w:t>
            </w:r>
          </w:p>
          <w:p w:rsidR="006D3D73" w:rsidRPr="006D3D73" w:rsidRDefault="006D3D73" w:rsidP="006D3D73">
            <w:pPr>
              <w:jc w:val="center"/>
              <w:rPr>
                <w:szCs w:val="21"/>
              </w:rPr>
            </w:pPr>
            <w:r w:rsidRPr="006D3D73">
              <w:rPr>
                <w:rFonts w:hint="eastAsia"/>
                <w:szCs w:val="21"/>
              </w:rPr>
              <w:t>温度</w:t>
            </w:r>
          </w:p>
          <w:p w:rsidR="006D3D73" w:rsidRPr="006D3D73" w:rsidRDefault="006D3D73" w:rsidP="006D3D73">
            <w:pPr>
              <w:jc w:val="center"/>
              <w:rPr>
                <w:szCs w:val="21"/>
              </w:rPr>
            </w:pPr>
            <w:r w:rsidRPr="006D3D73">
              <w:rPr>
                <w:szCs w:val="21"/>
              </w:rPr>
              <w:t>(</w:t>
            </w:r>
            <w:r w:rsidRPr="006D3D73">
              <w:rPr>
                <w:rFonts w:hint="eastAsia"/>
                <w:szCs w:val="21"/>
              </w:rPr>
              <w:t>℃</w:t>
            </w:r>
            <w:r w:rsidRPr="006D3D73">
              <w:rPr>
                <w:szCs w:val="21"/>
              </w:rPr>
              <w:t>)</w:t>
            </w:r>
          </w:p>
        </w:tc>
        <w:tc>
          <w:tcPr>
            <w:tcW w:w="864" w:type="dxa"/>
            <w:tcBorders>
              <w:top w:val="single" w:sz="12" w:space="0" w:color="auto"/>
            </w:tcBorders>
            <w:vAlign w:val="center"/>
          </w:tcPr>
          <w:p w:rsidR="006D3D73" w:rsidRPr="006D3D73" w:rsidRDefault="006D3D73" w:rsidP="006D3D73">
            <w:pPr>
              <w:jc w:val="center"/>
              <w:rPr>
                <w:szCs w:val="21"/>
              </w:rPr>
            </w:pPr>
            <w:r w:rsidRPr="006D3D73">
              <w:rPr>
                <w:rFonts w:hint="eastAsia"/>
                <w:szCs w:val="21"/>
              </w:rPr>
              <w:t>平均</w:t>
            </w:r>
          </w:p>
          <w:p w:rsidR="006D3D73" w:rsidRPr="006D3D73" w:rsidRDefault="006D3D73" w:rsidP="006D3D73">
            <w:pPr>
              <w:jc w:val="center"/>
              <w:rPr>
                <w:szCs w:val="21"/>
              </w:rPr>
            </w:pPr>
            <w:r w:rsidRPr="006D3D73">
              <w:rPr>
                <w:rFonts w:hint="eastAsia"/>
                <w:szCs w:val="21"/>
              </w:rPr>
              <w:t>温度</w:t>
            </w:r>
          </w:p>
          <w:p w:rsidR="006D3D73" w:rsidRPr="006D3D73" w:rsidRDefault="006D3D73" w:rsidP="006D3D73">
            <w:pPr>
              <w:jc w:val="center"/>
              <w:rPr>
                <w:szCs w:val="21"/>
              </w:rPr>
            </w:pPr>
            <w:r w:rsidRPr="006D3D73">
              <w:rPr>
                <w:szCs w:val="21"/>
              </w:rPr>
              <w:t>(</w:t>
            </w:r>
            <w:r w:rsidRPr="006D3D73">
              <w:rPr>
                <w:rFonts w:hint="eastAsia"/>
                <w:szCs w:val="21"/>
              </w:rPr>
              <w:t>℃</w:t>
            </w:r>
            <w:r w:rsidRPr="006D3D73">
              <w:rPr>
                <w:szCs w:val="21"/>
              </w:rPr>
              <w:t>)</w:t>
            </w:r>
          </w:p>
        </w:tc>
        <w:tc>
          <w:tcPr>
            <w:tcW w:w="834" w:type="dxa"/>
            <w:tcBorders>
              <w:top w:val="single" w:sz="12" w:space="0" w:color="auto"/>
            </w:tcBorders>
            <w:vAlign w:val="center"/>
          </w:tcPr>
          <w:p w:rsidR="006D3D73" w:rsidRPr="006D3D73" w:rsidRDefault="006D3D73" w:rsidP="006D3D73">
            <w:pPr>
              <w:jc w:val="center"/>
              <w:rPr>
                <w:szCs w:val="21"/>
              </w:rPr>
            </w:pPr>
            <w:r w:rsidRPr="006D3D73">
              <w:rPr>
                <w:rFonts w:hint="eastAsia"/>
                <w:szCs w:val="21"/>
              </w:rPr>
              <w:t>最高</w:t>
            </w:r>
          </w:p>
          <w:p w:rsidR="006D3D73" w:rsidRPr="006D3D73" w:rsidRDefault="006D3D73" w:rsidP="006D3D73">
            <w:pPr>
              <w:jc w:val="center"/>
              <w:rPr>
                <w:szCs w:val="21"/>
              </w:rPr>
            </w:pPr>
            <w:r w:rsidRPr="006D3D73">
              <w:rPr>
                <w:rFonts w:hint="eastAsia"/>
                <w:szCs w:val="21"/>
              </w:rPr>
              <w:t>相对</w:t>
            </w:r>
          </w:p>
          <w:p w:rsidR="006D3D73" w:rsidRPr="006D3D73" w:rsidRDefault="006D3D73" w:rsidP="006D3D73">
            <w:pPr>
              <w:jc w:val="center"/>
              <w:rPr>
                <w:szCs w:val="21"/>
              </w:rPr>
            </w:pPr>
            <w:r w:rsidRPr="006D3D73">
              <w:rPr>
                <w:rFonts w:hint="eastAsia"/>
                <w:szCs w:val="21"/>
              </w:rPr>
              <w:t>湿度</w:t>
            </w:r>
          </w:p>
          <w:p w:rsidR="006D3D73" w:rsidRPr="006D3D73" w:rsidRDefault="006D3D73" w:rsidP="006D3D73">
            <w:pPr>
              <w:jc w:val="center"/>
              <w:rPr>
                <w:szCs w:val="21"/>
              </w:rPr>
            </w:pPr>
            <w:r w:rsidRPr="006D3D73">
              <w:rPr>
                <w:szCs w:val="21"/>
              </w:rPr>
              <w:t>(%)</w:t>
            </w:r>
          </w:p>
        </w:tc>
        <w:tc>
          <w:tcPr>
            <w:tcW w:w="835" w:type="dxa"/>
            <w:tcBorders>
              <w:top w:val="single" w:sz="12" w:space="0" w:color="auto"/>
            </w:tcBorders>
            <w:vAlign w:val="center"/>
          </w:tcPr>
          <w:p w:rsidR="006D3D73" w:rsidRPr="006D3D73" w:rsidRDefault="006D3D73" w:rsidP="006D3D73">
            <w:pPr>
              <w:jc w:val="center"/>
              <w:rPr>
                <w:szCs w:val="21"/>
              </w:rPr>
            </w:pPr>
            <w:r w:rsidRPr="006D3D73">
              <w:rPr>
                <w:rFonts w:hint="eastAsia"/>
                <w:szCs w:val="21"/>
              </w:rPr>
              <w:t>最低</w:t>
            </w:r>
          </w:p>
          <w:p w:rsidR="006D3D73" w:rsidRPr="006D3D73" w:rsidRDefault="006D3D73" w:rsidP="006D3D73">
            <w:pPr>
              <w:jc w:val="center"/>
              <w:rPr>
                <w:szCs w:val="21"/>
              </w:rPr>
            </w:pPr>
            <w:r w:rsidRPr="006D3D73">
              <w:rPr>
                <w:rFonts w:hint="eastAsia"/>
                <w:szCs w:val="21"/>
              </w:rPr>
              <w:t>相对</w:t>
            </w:r>
          </w:p>
          <w:p w:rsidR="006D3D73" w:rsidRPr="006D3D73" w:rsidRDefault="006D3D73" w:rsidP="006D3D73">
            <w:pPr>
              <w:jc w:val="center"/>
              <w:rPr>
                <w:szCs w:val="21"/>
              </w:rPr>
            </w:pPr>
            <w:r w:rsidRPr="006D3D73">
              <w:rPr>
                <w:rFonts w:hint="eastAsia"/>
                <w:szCs w:val="21"/>
              </w:rPr>
              <w:t>湿度</w:t>
            </w:r>
          </w:p>
          <w:p w:rsidR="006D3D73" w:rsidRPr="006D3D73" w:rsidRDefault="006D3D73" w:rsidP="006D3D73">
            <w:pPr>
              <w:jc w:val="center"/>
              <w:rPr>
                <w:szCs w:val="21"/>
              </w:rPr>
            </w:pPr>
            <w:r w:rsidRPr="006D3D73">
              <w:rPr>
                <w:szCs w:val="21"/>
              </w:rPr>
              <w:t>(%)</w:t>
            </w:r>
          </w:p>
        </w:tc>
        <w:tc>
          <w:tcPr>
            <w:tcW w:w="834" w:type="dxa"/>
            <w:tcBorders>
              <w:top w:val="single" w:sz="12" w:space="0" w:color="auto"/>
            </w:tcBorders>
            <w:vAlign w:val="center"/>
          </w:tcPr>
          <w:p w:rsidR="006D3D73" w:rsidRPr="006D3D73" w:rsidRDefault="006D3D73" w:rsidP="006D3D73">
            <w:pPr>
              <w:jc w:val="center"/>
              <w:rPr>
                <w:szCs w:val="21"/>
              </w:rPr>
            </w:pPr>
            <w:r w:rsidRPr="006D3D73">
              <w:rPr>
                <w:rFonts w:hint="eastAsia"/>
                <w:szCs w:val="21"/>
              </w:rPr>
              <w:t>平均</w:t>
            </w:r>
          </w:p>
          <w:p w:rsidR="006D3D73" w:rsidRPr="006D3D73" w:rsidRDefault="006D3D73" w:rsidP="006D3D73">
            <w:pPr>
              <w:jc w:val="center"/>
              <w:rPr>
                <w:szCs w:val="21"/>
              </w:rPr>
            </w:pPr>
            <w:r w:rsidRPr="006D3D73">
              <w:rPr>
                <w:rFonts w:hint="eastAsia"/>
                <w:szCs w:val="21"/>
              </w:rPr>
              <w:t>相对</w:t>
            </w:r>
          </w:p>
          <w:p w:rsidR="006D3D73" w:rsidRPr="006D3D73" w:rsidRDefault="006D3D73" w:rsidP="006D3D73">
            <w:pPr>
              <w:jc w:val="center"/>
              <w:rPr>
                <w:szCs w:val="21"/>
              </w:rPr>
            </w:pPr>
            <w:r w:rsidRPr="006D3D73">
              <w:rPr>
                <w:rFonts w:hint="eastAsia"/>
                <w:szCs w:val="21"/>
              </w:rPr>
              <w:t>湿度</w:t>
            </w:r>
          </w:p>
          <w:p w:rsidR="006D3D73" w:rsidRPr="006D3D73" w:rsidRDefault="006D3D73" w:rsidP="006D3D73">
            <w:pPr>
              <w:jc w:val="center"/>
              <w:rPr>
                <w:szCs w:val="21"/>
              </w:rPr>
            </w:pPr>
            <w:r w:rsidRPr="006D3D73">
              <w:rPr>
                <w:szCs w:val="21"/>
              </w:rPr>
              <w:t>(%)</w:t>
            </w:r>
          </w:p>
        </w:tc>
        <w:tc>
          <w:tcPr>
            <w:tcW w:w="765" w:type="dxa"/>
            <w:tcBorders>
              <w:top w:val="single" w:sz="12" w:space="0" w:color="auto"/>
            </w:tcBorders>
            <w:vAlign w:val="center"/>
          </w:tcPr>
          <w:p w:rsidR="006D3D73" w:rsidRPr="006D3D73" w:rsidRDefault="006D3D73" w:rsidP="006D3D73">
            <w:pPr>
              <w:jc w:val="center"/>
              <w:rPr>
                <w:szCs w:val="21"/>
              </w:rPr>
            </w:pPr>
            <w:r w:rsidRPr="006D3D73">
              <w:rPr>
                <w:rFonts w:hint="eastAsia"/>
                <w:szCs w:val="21"/>
              </w:rPr>
              <w:t>降雨</w:t>
            </w:r>
          </w:p>
          <w:p w:rsidR="006D3D73" w:rsidRPr="006D3D73" w:rsidRDefault="006D3D73" w:rsidP="006D3D73">
            <w:pPr>
              <w:jc w:val="center"/>
              <w:rPr>
                <w:szCs w:val="21"/>
              </w:rPr>
            </w:pPr>
            <w:r w:rsidRPr="006D3D73">
              <w:rPr>
                <w:rFonts w:hint="eastAsia"/>
                <w:szCs w:val="21"/>
              </w:rPr>
              <w:t>量</w:t>
            </w:r>
          </w:p>
          <w:p w:rsidR="006D3D73" w:rsidRPr="006D3D73" w:rsidRDefault="006D3D73" w:rsidP="006D3D73">
            <w:pPr>
              <w:jc w:val="center"/>
              <w:rPr>
                <w:szCs w:val="21"/>
              </w:rPr>
            </w:pPr>
            <w:r w:rsidRPr="006D3D73">
              <w:rPr>
                <w:szCs w:val="21"/>
              </w:rPr>
              <w:t>(mm)</w:t>
            </w:r>
          </w:p>
        </w:tc>
        <w:tc>
          <w:tcPr>
            <w:tcW w:w="738" w:type="dxa"/>
            <w:tcBorders>
              <w:top w:val="single" w:sz="12" w:space="0" w:color="auto"/>
            </w:tcBorders>
            <w:vAlign w:val="center"/>
          </w:tcPr>
          <w:p w:rsidR="006D3D73" w:rsidRPr="006D3D73" w:rsidRDefault="006D3D73" w:rsidP="006D3D73">
            <w:pPr>
              <w:jc w:val="center"/>
              <w:rPr>
                <w:szCs w:val="21"/>
              </w:rPr>
            </w:pPr>
            <w:r w:rsidRPr="006D3D73">
              <w:rPr>
                <w:rFonts w:hint="eastAsia"/>
                <w:szCs w:val="21"/>
              </w:rPr>
              <w:t>降尘</w:t>
            </w:r>
          </w:p>
          <w:p w:rsidR="006D3D73" w:rsidRPr="006D3D73" w:rsidRDefault="006D3D73" w:rsidP="006D3D73">
            <w:pPr>
              <w:jc w:val="center"/>
              <w:rPr>
                <w:szCs w:val="21"/>
              </w:rPr>
            </w:pPr>
            <w:r w:rsidRPr="006D3D73">
              <w:rPr>
                <w:szCs w:val="21"/>
              </w:rPr>
              <w:t>(mm)</w:t>
            </w:r>
          </w:p>
        </w:tc>
        <w:tc>
          <w:tcPr>
            <w:tcW w:w="738" w:type="dxa"/>
            <w:tcBorders>
              <w:top w:val="single" w:sz="12" w:space="0" w:color="auto"/>
            </w:tcBorders>
            <w:vAlign w:val="center"/>
          </w:tcPr>
          <w:p w:rsidR="006D3D73" w:rsidRPr="006D3D73" w:rsidRDefault="006D3D73" w:rsidP="006D3D73">
            <w:pPr>
              <w:jc w:val="center"/>
              <w:rPr>
                <w:szCs w:val="21"/>
              </w:rPr>
            </w:pPr>
            <w:r w:rsidRPr="006D3D73">
              <w:rPr>
                <w:rFonts w:hint="eastAsia"/>
                <w:szCs w:val="21"/>
              </w:rPr>
              <w:t>SO</w:t>
            </w:r>
            <w:r w:rsidRPr="006D3D73">
              <w:rPr>
                <w:rFonts w:hint="eastAsia"/>
                <w:szCs w:val="21"/>
                <w:vertAlign w:val="subscript"/>
              </w:rPr>
              <w:t>2</w:t>
            </w:r>
            <w:r w:rsidRPr="006D3D73">
              <w:rPr>
                <w:rFonts w:hint="eastAsia"/>
                <w:szCs w:val="21"/>
              </w:rPr>
              <w:t>浓度</w:t>
            </w:r>
          </w:p>
          <w:p w:rsidR="006D3D73" w:rsidRPr="006D3D73" w:rsidRDefault="006D3D73" w:rsidP="006D3D73">
            <w:pPr>
              <w:jc w:val="center"/>
              <w:rPr>
                <w:szCs w:val="21"/>
              </w:rPr>
            </w:pPr>
            <w:r w:rsidRPr="006D3D73">
              <w:rPr>
                <w:rFonts w:hint="eastAsia"/>
                <w:szCs w:val="21"/>
              </w:rPr>
              <w:t>mg/m</w:t>
            </w:r>
            <w:r w:rsidRPr="006D3D73">
              <w:rPr>
                <w:rFonts w:hint="eastAsia"/>
                <w:szCs w:val="21"/>
                <w:vertAlign w:val="superscript"/>
              </w:rPr>
              <w:t>3</w:t>
            </w:r>
          </w:p>
        </w:tc>
        <w:tc>
          <w:tcPr>
            <w:tcW w:w="1014" w:type="dxa"/>
            <w:tcBorders>
              <w:top w:val="single" w:sz="12" w:space="0" w:color="auto"/>
            </w:tcBorders>
            <w:vAlign w:val="center"/>
          </w:tcPr>
          <w:p w:rsidR="006D3D73" w:rsidRPr="006D3D73" w:rsidRDefault="006D3D73" w:rsidP="006D3D73">
            <w:pPr>
              <w:jc w:val="center"/>
              <w:rPr>
                <w:szCs w:val="21"/>
              </w:rPr>
            </w:pPr>
            <w:r w:rsidRPr="006D3D73">
              <w:rPr>
                <w:rFonts w:hint="eastAsia"/>
                <w:szCs w:val="21"/>
              </w:rPr>
              <w:t>SO</w:t>
            </w:r>
            <w:r w:rsidRPr="006D3D73">
              <w:rPr>
                <w:rFonts w:hint="eastAsia"/>
                <w:szCs w:val="21"/>
                <w:vertAlign w:val="subscript"/>
              </w:rPr>
              <w:t>2</w:t>
            </w:r>
            <w:r w:rsidRPr="006D3D73">
              <w:rPr>
                <w:rFonts w:hint="eastAsia"/>
                <w:szCs w:val="21"/>
              </w:rPr>
              <w:t>沉降率</w:t>
            </w:r>
            <w:r w:rsidRPr="006D3D73">
              <w:rPr>
                <w:rFonts w:hint="eastAsia"/>
                <w:szCs w:val="21"/>
              </w:rPr>
              <w:t>mg/(m</w:t>
            </w:r>
            <w:r w:rsidRPr="00D55BA9">
              <w:rPr>
                <w:rFonts w:hint="eastAsia"/>
                <w:szCs w:val="21"/>
                <w:vertAlign w:val="superscript"/>
              </w:rPr>
              <w:t>2</w:t>
            </w:r>
            <w:r w:rsidRPr="006D3D73">
              <w:rPr>
                <w:rFonts w:hint="eastAsia"/>
                <w:szCs w:val="21"/>
              </w:rPr>
              <w:t>∙</w:t>
            </w:r>
            <w:r w:rsidRPr="006D3D73">
              <w:rPr>
                <w:rFonts w:hint="eastAsia"/>
                <w:szCs w:val="21"/>
              </w:rPr>
              <w:t>d)</w:t>
            </w:r>
          </w:p>
        </w:tc>
        <w:tc>
          <w:tcPr>
            <w:tcW w:w="1014" w:type="dxa"/>
            <w:tcBorders>
              <w:top w:val="single" w:sz="12" w:space="0" w:color="auto"/>
              <w:right w:val="single" w:sz="12" w:space="0" w:color="auto"/>
            </w:tcBorders>
            <w:vAlign w:val="center"/>
          </w:tcPr>
          <w:p w:rsidR="006D3D73" w:rsidRDefault="006D3D73" w:rsidP="006D3D73">
            <w:pPr>
              <w:jc w:val="center"/>
              <w:rPr>
                <w:szCs w:val="21"/>
              </w:rPr>
            </w:pPr>
            <w:r w:rsidRPr="006D3D73">
              <w:rPr>
                <w:rFonts w:hint="eastAsia"/>
                <w:szCs w:val="21"/>
              </w:rPr>
              <w:t>Cl-</w:t>
            </w:r>
            <w:r w:rsidRPr="006D3D73">
              <w:rPr>
                <w:rFonts w:hint="eastAsia"/>
                <w:szCs w:val="21"/>
              </w:rPr>
              <w:t>沉</w:t>
            </w:r>
          </w:p>
          <w:p w:rsidR="006D3D73" w:rsidRPr="006D3D73" w:rsidRDefault="006D3D73" w:rsidP="006D3D73">
            <w:pPr>
              <w:jc w:val="center"/>
              <w:rPr>
                <w:szCs w:val="21"/>
              </w:rPr>
            </w:pPr>
            <w:r w:rsidRPr="006D3D73">
              <w:rPr>
                <w:rFonts w:hint="eastAsia"/>
                <w:szCs w:val="21"/>
              </w:rPr>
              <w:t>降率</w:t>
            </w:r>
            <w:r w:rsidRPr="006D3D73">
              <w:rPr>
                <w:rFonts w:hint="eastAsia"/>
                <w:szCs w:val="21"/>
              </w:rPr>
              <w:t>mg/(m</w:t>
            </w:r>
            <w:r w:rsidRPr="00D55BA9">
              <w:rPr>
                <w:rFonts w:hint="eastAsia"/>
                <w:szCs w:val="21"/>
                <w:vertAlign w:val="superscript"/>
              </w:rPr>
              <w:t>2</w:t>
            </w:r>
            <w:r w:rsidRPr="006D3D73">
              <w:rPr>
                <w:rFonts w:hint="eastAsia"/>
                <w:szCs w:val="21"/>
              </w:rPr>
              <w:t>∙</w:t>
            </w:r>
            <w:r w:rsidRPr="006D3D73">
              <w:rPr>
                <w:rFonts w:hint="eastAsia"/>
                <w:szCs w:val="21"/>
              </w:rPr>
              <w:t>d)</w:t>
            </w:r>
          </w:p>
        </w:tc>
      </w:tr>
      <w:tr w:rsidR="006D3D73" w:rsidRPr="005943FC" w:rsidTr="00BC7C49">
        <w:trPr>
          <w:cantSplit/>
          <w:trHeight w:val="468"/>
          <w:jc w:val="center"/>
        </w:trPr>
        <w:tc>
          <w:tcPr>
            <w:tcW w:w="998" w:type="dxa"/>
            <w:tcBorders>
              <w:left w:val="single" w:sz="12" w:space="0" w:color="auto"/>
            </w:tcBorders>
            <w:vAlign w:val="center"/>
          </w:tcPr>
          <w:p w:rsidR="006D3D73" w:rsidRPr="005943FC" w:rsidRDefault="006D3D73" w:rsidP="006D3D73">
            <w:pPr>
              <w:jc w:val="center"/>
              <w:rPr>
                <w:rFonts w:ascii="宋体" w:hAnsi="宋体"/>
                <w:szCs w:val="21"/>
              </w:rPr>
            </w:pPr>
          </w:p>
        </w:tc>
        <w:tc>
          <w:tcPr>
            <w:tcW w:w="670" w:type="dxa"/>
            <w:vAlign w:val="center"/>
          </w:tcPr>
          <w:p w:rsidR="006D3D73" w:rsidRPr="005943FC" w:rsidRDefault="006D3D73" w:rsidP="006D3D73">
            <w:pPr>
              <w:jc w:val="center"/>
              <w:rPr>
                <w:rFonts w:ascii="宋体" w:hAnsi="宋体"/>
                <w:szCs w:val="21"/>
              </w:rPr>
            </w:pPr>
          </w:p>
        </w:tc>
        <w:tc>
          <w:tcPr>
            <w:tcW w:w="805" w:type="dxa"/>
            <w:vAlign w:val="center"/>
          </w:tcPr>
          <w:p w:rsidR="006D3D73" w:rsidRPr="005943FC" w:rsidRDefault="006D3D73" w:rsidP="006D3D73">
            <w:pPr>
              <w:jc w:val="center"/>
              <w:rPr>
                <w:rFonts w:ascii="宋体" w:hAnsi="宋体"/>
                <w:szCs w:val="21"/>
              </w:rPr>
            </w:pPr>
          </w:p>
        </w:tc>
        <w:tc>
          <w:tcPr>
            <w:tcW w:w="864" w:type="dxa"/>
            <w:vAlign w:val="center"/>
          </w:tcPr>
          <w:p w:rsidR="006D3D73" w:rsidRPr="005943FC" w:rsidRDefault="006D3D73" w:rsidP="006D3D73">
            <w:pPr>
              <w:jc w:val="center"/>
              <w:rPr>
                <w:rFonts w:ascii="宋体" w:hAnsi="宋体"/>
                <w:szCs w:val="21"/>
              </w:rPr>
            </w:pPr>
          </w:p>
        </w:tc>
        <w:tc>
          <w:tcPr>
            <w:tcW w:w="834" w:type="dxa"/>
            <w:vAlign w:val="center"/>
          </w:tcPr>
          <w:p w:rsidR="006D3D73" w:rsidRPr="005943FC" w:rsidRDefault="006D3D73" w:rsidP="006D3D73">
            <w:pPr>
              <w:jc w:val="center"/>
              <w:rPr>
                <w:rFonts w:ascii="宋体" w:hAnsi="宋体"/>
                <w:szCs w:val="21"/>
              </w:rPr>
            </w:pPr>
          </w:p>
        </w:tc>
        <w:tc>
          <w:tcPr>
            <w:tcW w:w="835" w:type="dxa"/>
            <w:vAlign w:val="center"/>
          </w:tcPr>
          <w:p w:rsidR="006D3D73" w:rsidRPr="005943FC" w:rsidRDefault="006D3D73" w:rsidP="006D3D73">
            <w:pPr>
              <w:jc w:val="center"/>
              <w:rPr>
                <w:rFonts w:ascii="宋体" w:hAnsi="宋体"/>
                <w:szCs w:val="21"/>
              </w:rPr>
            </w:pPr>
          </w:p>
        </w:tc>
        <w:tc>
          <w:tcPr>
            <w:tcW w:w="834" w:type="dxa"/>
            <w:vAlign w:val="center"/>
          </w:tcPr>
          <w:p w:rsidR="006D3D73" w:rsidRPr="005943FC" w:rsidRDefault="006D3D73" w:rsidP="006D3D73">
            <w:pPr>
              <w:jc w:val="center"/>
              <w:rPr>
                <w:rFonts w:ascii="宋体" w:hAnsi="宋体"/>
                <w:szCs w:val="21"/>
              </w:rPr>
            </w:pPr>
          </w:p>
        </w:tc>
        <w:tc>
          <w:tcPr>
            <w:tcW w:w="765" w:type="dxa"/>
            <w:vAlign w:val="center"/>
          </w:tcPr>
          <w:p w:rsidR="006D3D73" w:rsidRPr="005943FC" w:rsidRDefault="006D3D73" w:rsidP="006D3D73">
            <w:pPr>
              <w:jc w:val="center"/>
              <w:rPr>
                <w:rFonts w:ascii="宋体" w:hAnsi="宋体"/>
                <w:szCs w:val="21"/>
              </w:rPr>
            </w:pPr>
          </w:p>
        </w:tc>
        <w:tc>
          <w:tcPr>
            <w:tcW w:w="738" w:type="dxa"/>
            <w:vAlign w:val="center"/>
          </w:tcPr>
          <w:p w:rsidR="006D3D73" w:rsidRPr="005943FC" w:rsidRDefault="006D3D73" w:rsidP="006D3D73">
            <w:pPr>
              <w:jc w:val="center"/>
              <w:rPr>
                <w:rFonts w:ascii="宋体" w:hAnsi="宋体"/>
                <w:szCs w:val="21"/>
              </w:rPr>
            </w:pPr>
          </w:p>
        </w:tc>
        <w:tc>
          <w:tcPr>
            <w:tcW w:w="738" w:type="dxa"/>
            <w:vAlign w:val="center"/>
          </w:tcPr>
          <w:p w:rsidR="006D3D73" w:rsidRPr="005943FC" w:rsidRDefault="006D3D73" w:rsidP="006D3D73">
            <w:pPr>
              <w:jc w:val="center"/>
              <w:rPr>
                <w:rFonts w:asciiTheme="minorEastAsia" w:eastAsiaTheme="minorEastAsia" w:hAnsiTheme="minorEastAsia"/>
                <w:position w:val="-20"/>
                <w:szCs w:val="21"/>
              </w:rPr>
            </w:pPr>
          </w:p>
        </w:tc>
        <w:tc>
          <w:tcPr>
            <w:tcW w:w="1014" w:type="dxa"/>
            <w:vAlign w:val="center"/>
          </w:tcPr>
          <w:p w:rsidR="006D3D73" w:rsidRPr="005943FC" w:rsidRDefault="006D3D73" w:rsidP="006D3D73">
            <w:pPr>
              <w:jc w:val="center"/>
              <w:rPr>
                <w:rFonts w:asciiTheme="minorEastAsia" w:eastAsiaTheme="minorEastAsia" w:hAnsiTheme="minorEastAsia"/>
                <w:position w:val="-20"/>
                <w:szCs w:val="21"/>
              </w:rPr>
            </w:pPr>
          </w:p>
        </w:tc>
        <w:tc>
          <w:tcPr>
            <w:tcW w:w="1014" w:type="dxa"/>
            <w:tcBorders>
              <w:right w:val="single" w:sz="12" w:space="0" w:color="auto"/>
            </w:tcBorders>
            <w:vAlign w:val="center"/>
          </w:tcPr>
          <w:p w:rsidR="006D3D73" w:rsidRPr="005943FC" w:rsidRDefault="006D3D73" w:rsidP="006D3D73">
            <w:pPr>
              <w:jc w:val="center"/>
              <w:rPr>
                <w:rFonts w:ascii="宋体" w:hAnsi="宋体"/>
                <w:szCs w:val="21"/>
              </w:rPr>
            </w:pPr>
          </w:p>
        </w:tc>
      </w:tr>
      <w:tr w:rsidR="006D3D73" w:rsidRPr="005943FC" w:rsidTr="00BC7C49">
        <w:trPr>
          <w:cantSplit/>
          <w:trHeight w:val="468"/>
          <w:jc w:val="center"/>
        </w:trPr>
        <w:tc>
          <w:tcPr>
            <w:tcW w:w="998" w:type="dxa"/>
            <w:tcBorders>
              <w:left w:val="single" w:sz="12" w:space="0" w:color="auto"/>
              <w:bottom w:val="single" w:sz="12" w:space="0" w:color="auto"/>
            </w:tcBorders>
            <w:vAlign w:val="center"/>
          </w:tcPr>
          <w:p w:rsidR="006D3D73" w:rsidRPr="005943FC" w:rsidRDefault="006D3D73" w:rsidP="006D3D73">
            <w:pPr>
              <w:jc w:val="center"/>
              <w:rPr>
                <w:rFonts w:ascii="宋体" w:hAnsi="宋体"/>
                <w:szCs w:val="21"/>
              </w:rPr>
            </w:pPr>
          </w:p>
        </w:tc>
        <w:tc>
          <w:tcPr>
            <w:tcW w:w="670" w:type="dxa"/>
            <w:tcBorders>
              <w:bottom w:val="single" w:sz="12" w:space="0" w:color="auto"/>
            </w:tcBorders>
            <w:vAlign w:val="center"/>
          </w:tcPr>
          <w:p w:rsidR="006D3D73" w:rsidRPr="005943FC" w:rsidRDefault="006D3D73" w:rsidP="006D3D73">
            <w:pPr>
              <w:jc w:val="center"/>
              <w:rPr>
                <w:rFonts w:ascii="宋体" w:hAnsi="宋体"/>
                <w:szCs w:val="21"/>
              </w:rPr>
            </w:pPr>
          </w:p>
        </w:tc>
        <w:tc>
          <w:tcPr>
            <w:tcW w:w="805" w:type="dxa"/>
            <w:tcBorders>
              <w:bottom w:val="single" w:sz="12" w:space="0" w:color="auto"/>
            </w:tcBorders>
            <w:vAlign w:val="center"/>
          </w:tcPr>
          <w:p w:rsidR="006D3D73" w:rsidRPr="005943FC" w:rsidRDefault="006D3D73" w:rsidP="006D3D73">
            <w:pPr>
              <w:jc w:val="center"/>
              <w:rPr>
                <w:rFonts w:ascii="宋体" w:hAnsi="宋体"/>
                <w:szCs w:val="21"/>
              </w:rPr>
            </w:pPr>
          </w:p>
        </w:tc>
        <w:tc>
          <w:tcPr>
            <w:tcW w:w="864" w:type="dxa"/>
            <w:tcBorders>
              <w:bottom w:val="single" w:sz="12" w:space="0" w:color="auto"/>
            </w:tcBorders>
            <w:vAlign w:val="center"/>
          </w:tcPr>
          <w:p w:rsidR="006D3D73" w:rsidRPr="005943FC" w:rsidRDefault="006D3D73" w:rsidP="006D3D73">
            <w:pPr>
              <w:jc w:val="center"/>
              <w:rPr>
                <w:rFonts w:ascii="宋体" w:hAnsi="宋体"/>
                <w:szCs w:val="21"/>
              </w:rPr>
            </w:pPr>
          </w:p>
        </w:tc>
        <w:tc>
          <w:tcPr>
            <w:tcW w:w="834" w:type="dxa"/>
            <w:tcBorders>
              <w:bottom w:val="single" w:sz="12" w:space="0" w:color="auto"/>
            </w:tcBorders>
            <w:vAlign w:val="center"/>
          </w:tcPr>
          <w:p w:rsidR="006D3D73" w:rsidRPr="005943FC" w:rsidRDefault="006D3D73" w:rsidP="006D3D73">
            <w:pPr>
              <w:jc w:val="center"/>
              <w:rPr>
                <w:rFonts w:ascii="宋体" w:hAnsi="宋体"/>
                <w:szCs w:val="21"/>
              </w:rPr>
            </w:pPr>
          </w:p>
        </w:tc>
        <w:tc>
          <w:tcPr>
            <w:tcW w:w="835" w:type="dxa"/>
            <w:tcBorders>
              <w:bottom w:val="single" w:sz="12" w:space="0" w:color="auto"/>
            </w:tcBorders>
            <w:vAlign w:val="center"/>
          </w:tcPr>
          <w:p w:rsidR="006D3D73" w:rsidRPr="005943FC" w:rsidRDefault="006D3D73" w:rsidP="006D3D73">
            <w:pPr>
              <w:jc w:val="center"/>
              <w:rPr>
                <w:rFonts w:ascii="宋体" w:hAnsi="宋体"/>
                <w:szCs w:val="21"/>
              </w:rPr>
            </w:pPr>
          </w:p>
        </w:tc>
        <w:tc>
          <w:tcPr>
            <w:tcW w:w="834" w:type="dxa"/>
            <w:tcBorders>
              <w:bottom w:val="single" w:sz="12" w:space="0" w:color="auto"/>
            </w:tcBorders>
            <w:vAlign w:val="center"/>
          </w:tcPr>
          <w:p w:rsidR="006D3D73" w:rsidRPr="005943FC" w:rsidRDefault="006D3D73" w:rsidP="006D3D73">
            <w:pPr>
              <w:jc w:val="center"/>
              <w:rPr>
                <w:rFonts w:ascii="宋体" w:hAnsi="宋体"/>
                <w:szCs w:val="21"/>
              </w:rPr>
            </w:pPr>
          </w:p>
        </w:tc>
        <w:tc>
          <w:tcPr>
            <w:tcW w:w="765" w:type="dxa"/>
            <w:tcBorders>
              <w:bottom w:val="single" w:sz="12" w:space="0" w:color="auto"/>
            </w:tcBorders>
            <w:vAlign w:val="center"/>
          </w:tcPr>
          <w:p w:rsidR="006D3D73" w:rsidRPr="005943FC" w:rsidRDefault="006D3D73" w:rsidP="006D3D73">
            <w:pPr>
              <w:jc w:val="center"/>
              <w:rPr>
                <w:rFonts w:ascii="宋体" w:hAnsi="宋体"/>
                <w:szCs w:val="21"/>
              </w:rPr>
            </w:pPr>
          </w:p>
        </w:tc>
        <w:tc>
          <w:tcPr>
            <w:tcW w:w="738" w:type="dxa"/>
            <w:tcBorders>
              <w:bottom w:val="single" w:sz="12" w:space="0" w:color="auto"/>
            </w:tcBorders>
            <w:vAlign w:val="center"/>
          </w:tcPr>
          <w:p w:rsidR="006D3D73" w:rsidRPr="005943FC" w:rsidRDefault="006D3D73" w:rsidP="006D3D73">
            <w:pPr>
              <w:jc w:val="center"/>
              <w:rPr>
                <w:rFonts w:ascii="宋体" w:hAnsi="宋体"/>
                <w:szCs w:val="21"/>
              </w:rPr>
            </w:pPr>
          </w:p>
        </w:tc>
        <w:tc>
          <w:tcPr>
            <w:tcW w:w="738" w:type="dxa"/>
            <w:tcBorders>
              <w:bottom w:val="single" w:sz="12" w:space="0" w:color="auto"/>
            </w:tcBorders>
            <w:vAlign w:val="center"/>
          </w:tcPr>
          <w:p w:rsidR="006D3D73" w:rsidRPr="005943FC" w:rsidRDefault="006D3D73" w:rsidP="006D3D73">
            <w:pPr>
              <w:jc w:val="center"/>
              <w:rPr>
                <w:rFonts w:ascii="宋体" w:hAnsi="宋体"/>
                <w:szCs w:val="21"/>
              </w:rPr>
            </w:pPr>
          </w:p>
        </w:tc>
        <w:tc>
          <w:tcPr>
            <w:tcW w:w="1014" w:type="dxa"/>
            <w:tcBorders>
              <w:bottom w:val="single" w:sz="12" w:space="0" w:color="auto"/>
            </w:tcBorders>
            <w:vAlign w:val="center"/>
          </w:tcPr>
          <w:p w:rsidR="006D3D73" w:rsidRPr="005943FC" w:rsidRDefault="006D3D73" w:rsidP="006D3D73">
            <w:pPr>
              <w:ind w:firstLine="420"/>
              <w:jc w:val="center"/>
              <w:rPr>
                <w:rFonts w:ascii="宋体" w:hAnsi="宋体"/>
                <w:szCs w:val="21"/>
              </w:rPr>
            </w:pPr>
          </w:p>
        </w:tc>
        <w:tc>
          <w:tcPr>
            <w:tcW w:w="1014" w:type="dxa"/>
            <w:tcBorders>
              <w:bottom w:val="single" w:sz="12" w:space="0" w:color="auto"/>
              <w:right w:val="single" w:sz="12" w:space="0" w:color="auto"/>
            </w:tcBorders>
            <w:vAlign w:val="center"/>
          </w:tcPr>
          <w:p w:rsidR="006D3D73" w:rsidRPr="005943FC" w:rsidRDefault="006D3D73" w:rsidP="006D3D73">
            <w:pPr>
              <w:jc w:val="center"/>
              <w:rPr>
                <w:rFonts w:ascii="宋体" w:hAnsi="宋体"/>
                <w:szCs w:val="21"/>
              </w:rPr>
            </w:pPr>
          </w:p>
        </w:tc>
      </w:tr>
    </w:tbl>
    <w:p w:rsidR="006D3D73" w:rsidRPr="006D3D73" w:rsidRDefault="006D3D73" w:rsidP="00850EA4">
      <w:pPr>
        <w:suppressAutoHyphens/>
        <w:autoSpaceDE w:val="0"/>
        <w:autoSpaceDN w:val="0"/>
        <w:adjustRightInd w:val="0"/>
        <w:spacing w:line="300" w:lineRule="auto"/>
        <w:ind w:firstLine="420"/>
        <w:textAlignment w:val="center"/>
        <w:rPr>
          <w:rFonts w:ascii="宋体" w:hAnsi="宋体" w:cs="黑体"/>
          <w:color w:val="000000"/>
          <w:szCs w:val="21"/>
        </w:rPr>
      </w:pPr>
    </w:p>
    <w:tbl>
      <w:tblPr>
        <w:tblW w:w="9379" w:type="dxa"/>
        <w:tblInd w:w="102" w:type="dxa"/>
        <w:tblLayout w:type="fixed"/>
        <w:tblLook w:val="04A0" w:firstRow="1" w:lastRow="0" w:firstColumn="1" w:lastColumn="0" w:noHBand="0" w:noVBand="1"/>
      </w:tblPr>
      <w:tblGrid>
        <w:gridCol w:w="3088"/>
        <w:gridCol w:w="3190"/>
        <w:gridCol w:w="3101"/>
      </w:tblGrid>
      <w:tr w:rsidR="00850EA4" w:rsidTr="006D3D73">
        <w:trPr>
          <w:trHeight w:val="334"/>
        </w:trPr>
        <w:tc>
          <w:tcPr>
            <w:tcW w:w="3088" w:type="dxa"/>
            <w:tcBorders>
              <w:top w:val="nil"/>
              <w:left w:val="nil"/>
              <w:bottom w:val="nil"/>
              <w:right w:val="nil"/>
            </w:tcBorders>
          </w:tcPr>
          <w:p w:rsidR="00850EA4" w:rsidRPr="00BB63BF" w:rsidRDefault="00850EA4" w:rsidP="006D3D73">
            <w:pPr>
              <w:spacing w:line="360" w:lineRule="exact"/>
              <w:ind w:firstLine="420"/>
            </w:pPr>
          </w:p>
        </w:tc>
        <w:tc>
          <w:tcPr>
            <w:tcW w:w="3190" w:type="dxa"/>
            <w:tcBorders>
              <w:top w:val="nil"/>
              <w:left w:val="nil"/>
              <w:bottom w:val="single" w:sz="4" w:space="0" w:color="auto"/>
              <w:right w:val="nil"/>
            </w:tcBorders>
          </w:tcPr>
          <w:p w:rsidR="00850EA4" w:rsidRDefault="00850EA4" w:rsidP="006D3D73">
            <w:pPr>
              <w:spacing w:line="240" w:lineRule="atLeast"/>
              <w:ind w:firstLine="420"/>
            </w:pPr>
          </w:p>
        </w:tc>
        <w:tc>
          <w:tcPr>
            <w:tcW w:w="3101" w:type="dxa"/>
            <w:tcBorders>
              <w:top w:val="nil"/>
              <w:left w:val="nil"/>
              <w:bottom w:val="nil"/>
              <w:right w:val="nil"/>
            </w:tcBorders>
          </w:tcPr>
          <w:p w:rsidR="00850EA4" w:rsidRDefault="00850EA4" w:rsidP="006D3D73">
            <w:pPr>
              <w:spacing w:line="240" w:lineRule="atLeast"/>
              <w:ind w:firstLine="420"/>
            </w:pPr>
          </w:p>
        </w:tc>
      </w:tr>
    </w:tbl>
    <w:p w:rsidR="006D28CF" w:rsidRPr="00F267DE" w:rsidRDefault="006D28CF" w:rsidP="00850EA4">
      <w:pPr>
        <w:suppressAutoHyphens/>
        <w:autoSpaceDE w:val="0"/>
        <w:autoSpaceDN w:val="0"/>
        <w:adjustRightInd w:val="0"/>
        <w:spacing w:line="300" w:lineRule="auto"/>
        <w:ind w:firstLine="420"/>
        <w:textAlignment w:val="center"/>
        <w:rPr>
          <w:rFonts w:ascii="宋体" w:hAnsi="宋体" w:cs="黑体"/>
          <w:color w:val="000000"/>
          <w:szCs w:val="21"/>
          <w:lang w:val="zh-CN"/>
        </w:rPr>
      </w:pPr>
    </w:p>
    <w:sectPr w:rsidR="006D28CF" w:rsidRPr="00F267DE" w:rsidSect="004E403A">
      <w:headerReference w:type="default" r:id="rId34"/>
      <w:footerReference w:type="default" r:id="rId35"/>
      <w:pgSz w:w="11906" w:h="16838"/>
      <w:pgMar w:top="1843" w:right="1304" w:bottom="1134" w:left="1304" w:header="1418" w:footer="868"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7D1" w:rsidRDefault="001037D1" w:rsidP="00AC3EFE">
      <w:r>
        <w:separator/>
      </w:r>
    </w:p>
  </w:endnote>
  <w:endnote w:type="continuationSeparator" w:id="0">
    <w:p w:rsidR="001037D1" w:rsidRDefault="001037D1" w:rsidP="00AC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微软雅黑"/>
    <w:charset w:val="86"/>
    <w:family w:val="script"/>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D73" w:rsidRDefault="006D3D73">
    <w:pPr>
      <w:pStyle w:val="a5"/>
    </w:pPr>
    <w:r>
      <w:rPr>
        <w:rFonts w:hint="eastAsia"/>
      </w:rPr>
      <w:t>Ⅱ</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D73" w:rsidRDefault="006D3D73">
    <w:pPr>
      <w:pStyle w:val="a5"/>
      <w:jc w:val="right"/>
    </w:pPr>
  </w:p>
  <w:p w:rsidR="006D3D73" w:rsidRDefault="006D3D7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D73" w:rsidRDefault="006D3D73">
    <w:r>
      <w:rPr>
        <w:noProof/>
        <w:sz w:val="20"/>
      </w:rPr>
      <mc:AlternateContent>
        <mc:Choice Requires="wps">
          <w:drawing>
            <wp:anchor distT="0" distB="0" distL="114300" distR="114300" simplePos="0" relativeHeight="251657216" behindDoc="0" locked="0" layoutInCell="1" allowOverlap="1" wp14:anchorId="4557B734" wp14:editId="511C1863">
              <wp:simplePos x="0" y="0"/>
              <wp:positionH relativeFrom="column">
                <wp:posOffset>-55245</wp:posOffset>
              </wp:positionH>
              <wp:positionV relativeFrom="paragraph">
                <wp:posOffset>-146050</wp:posOffset>
              </wp:positionV>
              <wp:extent cx="360045" cy="177800"/>
              <wp:effectExtent l="0" t="0" r="1905" b="1270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7800"/>
                      </a:xfrm>
                      <a:prstGeom prst="rect">
                        <a:avLst/>
                      </a:prstGeom>
                      <a:noFill/>
                      <a:ln>
                        <a:noFill/>
                      </a:ln>
                    </wps:spPr>
                    <wps:txbx>
                      <w:txbxContent>
                        <w:p w:rsidR="006D3D73" w:rsidRDefault="006D3D73">
                          <w:pPr>
                            <w:jc w:val="center"/>
                            <w:rPr>
                              <w:rFonts w:ascii="宋体"/>
                            </w:rPr>
                          </w:pPr>
                          <w:r>
                            <w:rPr>
                              <w:rFonts w:ascii="宋体"/>
                              <w:sz w:val="18"/>
                            </w:rPr>
                            <w:fldChar w:fldCharType="begin"/>
                          </w:r>
                          <w:r>
                            <w:rPr>
                              <w:rFonts w:ascii="宋体"/>
                              <w:sz w:val="18"/>
                            </w:rPr>
                            <w:instrText xml:space="preserve"> PAGE </w:instrText>
                          </w:r>
                          <w:r>
                            <w:rPr>
                              <w:rFonts w:ascii="宋体"/>
                              <w:sz w:val="18"/>
                            </w:rPr>
                            <w:fldChar w:fldCharType="separate"/>
                          </w:r>
                          <w:r>
                            <w:rPr>
                              <w:rFonts w:ascii="宋体"/>
                              <w:sz w:val="18"/>
                            </w:rPr>
                            <w:t>1</w:t>
                          </w:r>
                          <w:r>
                            <w:rPr>
                              <w:rFonts w:ascii="宋体"/>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7B734" id="_x0000_t202" coordsize="21600,21600" o:spt="202" path="m,l,21600r21600,l21600,xe">
              <v:stroke joinstyle="miter"/>
              <v:path gradientshapeok="t" o:connecttype="rect"/>
            </v:shapetype>
            <v:shape id="文本框 2" o:spid="_x0000_s1027" type="#_x0000_t202" style="position:absolute;left:0;text-align:left;margin-left:-4.35pt;margin-top:-11.5pt;width:28.35pt;height: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" filled="f" stroked="f">
              <v:textbox inset="0,0,0,0">
                <w:txbxContent>
                  <w:p w:rsidR="006D3D73" w:rsidRDefault="006D3D73">
                    <w:pPr>
                      <w:jc w:val="center"/>
                      <w:rPr>
                        <w:rFonts w:ascii="宋体"/>
                      </w:rPr>
                    </w:pPr>
                    <w:r>
                      <w:rPr>
                        <w:rFonts w:ascii="宋体"/>
                        <w:sz w:val="18"/>
                      </w:rPr>
                      <w:fldChar w:fldCharType="begin"/>
                    </w:r>
                    <w:r>
                      <w:rPr>
                        <w:rFonts w:ascii="宋体"/>
                        <w:sz w:val="18"/>
                      </w:rPr>
                      <w:instrText xml:space="preserve"> PAGE </w:instrText>
                    </w:r>
                    <w:r>
                      <w:rPr>
                        <w:rFonts w:ascii="宋体"/>
                        <w:sz w:val="18"/>
                      </w:rPr>
                      <w:fldChar w:fldCharType="separate"/>
                    </w:r>
                    <w:r>
                      <w:rPr>
                        <w:rFonts w:ascii="宋体"/>
                        <w:sz w:val="18"/>
                      </w:rPr>
                      <w:t>1</w:t>
                    </w:r>
                    <w:r>
                      <w:rPr>
                        <w:rFonts w:ascii="宋体"/>
                        <w:sz w:val="18"/>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639774"/>
      <w:docPartObj>
        <w:docPartGallery w:val="AutoText"/>
      </w:docPartObj>
    </w:sdtPr>
    <w:sdtEndPr/>
    <w:sdtContent>
      <w:p w:rsidR="00FB75BA" w:rsidRDefault="00FB75BA">
        <w:pPr>
          <w:pStyle w:val="a5"/>
          <w:jc w:val="right"/>
        </w:pPr>
        <w:r>
          <w:fldChar w:fldCharType="begin"/>
        </w:r>
        <w:r>
          <w:instrText xml:space="preserve"> PAGE   \* MERGEFORMAT </w:instrText>
        </w:r>
        <w:r>
          <w:fldChar w:fldCharType="separate"/>
        </w:r>
        <w:r w:rsidR="00BC7C49">
          <w:rPr>
            <w:noProof/>
          </w:rPr>
          <w:t>I</w:t>
        </w:r>
        <w:r>
          <w:rPr>
            <w:lang w:val="zh-CN"/>
          </w:rPr>
          <w:fldChar w:fldCharType="end"/>
        </w:r>
      </w:p>
    </w:sdtContent>
  </w:sdt>
  <w:p w:rsidR="00FB75BA" w:rsidRDefault="00FB75BA">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D73" w:rsidRDefault="006D3D73">
    <w:r>
      <w:rPr>
        <w:noProof/>
        <w:sz w:val="20"/>
      </w:rPr>
      <mc:AlternateContent>
        <mc:Choice Requires="wps">
          <w:drawing>
            <wp:anchor distT="0" distB="0" distL="114300" distR="114300" simplePos="0" relativeHeight="251658240" behindDoc="0" locked="0" layoutInCell="1" allowOverlap="1">
              <wp:simplePos x="0" y="0"/>
              <wp:positionH relativeFrom="column">
                <wp:posOffset>5581015</wp:posOffset>
              </wp:positionH>
              <wp:positionV relativeFrom="paragraph">
                <wp:posOffset>-1905</wp:posOffset>
              </wp:positionV>
              <wp:extent cx="360045" cy="179705"/>
              <wp:effectExtent l="0" t="0" r="1905" b="10795"/>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79705"/>
                      </a:xfrm>
                      <a:prstGeom prst="rect">
                        <a:avLst/>
                      </a:prstGeom>
                      <a:noFill/>
                      <a:ln>
                        <a:noFill/>
                      </a:ln>
                    </wps:spPr>
                    <wps:txbx>
                      <w:txbxContent>
                        <w:p w:rsidR="006D3D73" w:rsidRDefault="006D3D73">
                          <w:pPr>
                            <w:jc w:val="center"/>
                            <w:rPr>
                              <w:rFonts w:ascii="宋体"/>
                            </w:rPr>
                          </w:pPr>
                          <w:r>
                            <w:rPr>
                              <w:rFonts w:ascii="宋体"/>
                              <w:sz w:val="18"/>
                            </w:rPr>
                            <w:fldChar w:fldCharType="begin"/>
                          </w:r>
                          <w:r>
                            <w:rPr>
                              <w:rFonts w:ascii="宋体"/>
                              <w:sz w:val="18"/>
                            </w:rPr>
                            <w:instrText xml:space="preserve"> PAGE </w:instrText>
                          </w:r>
                          <w:r>
                            <w:rPr>
                              <w:rFonts w:ascii="宋体"/>
                              <w:sz w:val="18"/>
                            </w:rPr>
                            <w:fldChar w:fldCharType="separate"/>
                          </w:r>
                          <w:r w:rsidR="00BC7C49">
                            <w:rPr>
                              <w:rFonts w:ascii="宋体"/>
                              <w:noProof/>
                              <w:sz w:val="18"/>
                            </w:rPr>
                            <w:t>9</w:t>
                          </w:r>
                          <w:r>
                            <w:rPr>
                              <w:rFonts w:ascii="宋体"/>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8" type="#_x0000_t202" style="position:absolute;left:0;text-align:left;margin-left:439.45pt;margin-top:-.15pt;width:28.3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" filled="f" stroked="f">
              <v:textbox inset="0,0,0,0">
                <w:txbxContent>
                  <w:p w:rsidR="006D3D73" w:rsidRDefault="006D3D73">
                    <w:pPr>
                      <w:jc w:val="center"/>
                      <w:rPr>
                        <w:rFonts w:ascii="宋体"/>
                      </w:rPr>
                    </w:pPr>
                    <w:r>
                      <w:rPr>
                        <w:rFonts w:ascii="宋体"/>
                        <w:sz w:val="18"/>
                      </w:rPr>
                      <w:fldChar w:fldCharType="begin"/>
                    </w:r>
                    <w:r>
                      <w:rPr>
                        <w:rFonts w:ascii="宋体"/>
                        <w:sz w:val="18"/>
                      </w:rPr>
                      <w:instrText xml:space="preserve"> PAGE </w:instrText>
                    </w:r>
                    <w:r>
                      <w:rPr>
                        <w:rFonts w:ascii="宋体"/>
                        <w:sz w:val="18"/>
                      </w:rPr>
                      <w:fldChar w:fldCharType="separate"/>
                    </w:r>
                    <w:r w:rsidR="00BC7C49">
                      <w:rPr>
                        <w:rFonts w:ascii="宋体"/>
                        <w:noProof/>
                        <w:sz w:val="18"/>
                      </w:rPr>
                      <w:t>9</w:t>
                    </w:r>
                    <w:r>
                      <w:rPr>
                        <w:rFonts w:ascii="宋体"/>
                        <w:sz w:val="18"/>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7D1" w:rsidRDefault="001037D1" w:rsidP="00AC3EFE">
      <w:r>
        <w:separator/>
      </w:r>
    </w:p>
  </w:footnote>
  <w:footnote w:type="continuationSeparator" w:id="0">
    <w:p w:rsidR="001037D1" w:rsidRDefault="001037D1" w:rsidP="00AC3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D73" w:rsidRDefault="006D3D73">
    <w:pPr>
      <w:pStyle w:val="a7"/>
      <w:pBdr>
        <w:top w:val="none" w:sz="0" w:space="1" w:color="auto"/>
        <w:left w:val="none" w:sz="0" w:space="4" w:color="auto"/>
        <w:bottom w:val="none" w:sz="0" w:space="1" w:color="auto"/>
        <w:right w:val="none" w:sz="0" w:space="4"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D73" w:rsidRDefault="006D3D73">
    <w:pPr>
      <w:pStyle w:val="a7"/>
      <w:pBdr>
        <w:top w:val="none" w:sz="0" w:space="1" w:color="auto"/>
        <w:left w:val="none" w:sz="0" w:space="4" w:color="auto"/>
        <w:bottom w:val="none" w:sz="0" w:space="1" w:color="auto"/>
        <w:right w:val="none" w:sz="0" w:space="4"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D73" w:rsidRDefault="006D3D73">
    <w:pPr>
      <w:pStyle w:val="a7"/>
      <w:pBdr>
        <w:top w:val="none" w:sz="0" w:space="1" w:color="auto"/>
        <w:left w:val="none" w:sz="0" w:space="4" w:color="auto"/>
        <w:bottom w:val="none" w:sz="0" w:space="1" w:color="auto"/>
        <w:right w:val="none" w:sz="0" w:space="4" w:color="auto"/>
      </w:pBdr>
      <w:jc w:val="left"/>
    </w:pPr>
    <w:r>
      <w:rPr>
        <w:rFonts w:hint="eastAsia"/>
        <w:b/>
        <w:sz w:val="21"/>
        <w:szCs w:val="21"/>
      </w:rPr>
      <w:t xml:space="preserve">T/CACM </w:t>
    </w:r>
    <w:r>
      <w:rPr>
        <w:rFonts w:ascii="Arial Narrow" w:eastAsia="黑体" w:hAnsi="Arial Narrow" w:hint="eastAsia"/>
        <w:spacing w:val="10"/>
        <w:sz w:val="21"/>
        <w:szCs w:val="21"/>
      </w:rPr>
      <w:t>XXXX</w:t>
    </w:r>
    <w:r>
      <w:rPr>
        <w:rFonts w:ascii="Arial Narrow" w:eastAsia="黑体" w:hAnsi="Arial Narrow" w:hint="eastAsia"/>
        <w:spacing w:val="10"/>
        <w:sz w:val="21"/>
        <w:szCs w:val="21"/>
      </w:rPr>
      <w:t>－</w:t>
    </w:r>
    <w:r>
      <w:rPr>
        <w:rFonts w:ascii="Arial Narrow" w:eastAsia="黑体" w:hAnsi="Arial Narrow"/>
        <w:spacing w:val="10"/>
        <w:sz w:val="21"/>
        <w:szCs w:val="21"/>
      </w:rPr>
      <w:t>20</w:t>
    </w:r>
    <w:r>
      <w:rPr>
        <w:rFonts w:ascii="Arial Narrow" w:eastAsia="黑体" w:hAnsi="Arial Narrow" w:hint="eastAsia"/>
        <w:spacing w:val="10"/>
        <w:sz w:val="21"/>
        <w:szCs w:val="21"/>
      </w:rPr>
      <w:t>18</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D73" w:rsidRDefault="006D3D73">
    <w:pPr>
      <w:pStyle w:val="a7"/>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Pr>
        <w:rFonts w:ascii="黑体" w:eastAsia="黑体" w:hAnsi="黑体" w:hint="eastAsia"/>
        <w:spacing w:val="10"/>
        <w:sz w:val="21"/>
        <w:szCs w:val="21"/>
      </w:rPr>
      <w:t>XX</w:t>
    </w:r>
    <w:r>
      <w:rPr>
        <w:rFonts w:eastAsia="黑体" w:hint="eastAsia"/>
        <w:spacing w:val="10"/>
        <w:sz w:val="21"/>
        <w:szCs w:val="21"/>
      </w:rPr>
      <w:t>－</w:t>
    </w:r>
    <w:r>
      <w:rPr>
        <w:rFonts w:ascii="黑体" w:eastAsia="黑体" w:hAnsi="黑体" w:hint="eastAsia"/>
        <w:spacing w:val="10"/>
        <w:sz w:val="21"/>
        <w:szCs w:val="21"/>
      </w:rPr>
      <w:t>XXXX</w:t>
    </w:r>
  </w:p>
  <w:p w:rsidR="006D3D73" w:rsidRDefault="006D3D73">
    <w:pPr>
      <w:pStyle w:val="a7"/>
      <w:pBdr>
        <w:bottom w:val="none" w:sz="0" w:space="0" w:color="auto"/>
      </w:pBdr>
      <w:wordWrap w:val="0"/>
      <w:jc w:val="right"/>
      <w:rPr>
        <w:sz w:val="21"/>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5" w:type="dxa"/>
      <w:tblLayout w:type="fixed"/>
      <w:tblCellMar>
        <w:left w:w="0" w:type="dxa"/>
        <w:right w:w="0" w:type="dxa"/>
      </w:tblCellMar>
      <w:tblLook w:val="04A0" w:firstRow="1" w:lastRow="0" w:firstColumn="1" w:lastColumn="0" w:noHBand="0" w:noVBand="1"/>
    </w:tblPr>
    <w:tblGrid>
      <w:gridCol w:w="9355"/>
    </w:tblGrid>
    <w:tr w:rsidR="006D3D73">
      <w:trPr>
        <w:trHeight w:hRule="exact" w:val="360"/>
      </w:trPr>
      <w:tc>
        <w:tcPr>
          <w:tcW w:w="9355" w:type="dxa"/>
          <w:vAlign w:val="center"/>
        </w:tcPr>
        <w:p w:rsidR="006D3D73" w:rsidRDefault="006D3D73">
          <w:r>
            <w:rPr>
              <w:rFonts w:hint="eastAsia"/>
              <w:b/>
              <w:szCs w:val="21"/>
            </w:rPr>
            <w:t xml:space="preserve">T/CSMA </w:t>
          </w:r>
          <w:r>
            <w:rPr>
              <w:rFonts w:ascii="Arial Narrow" w:eastAsia="黑体" w:hAnsi="Arial Narrow" w:hint="eastAsia"/>
              <w:spacing w:val="10"/>
              <w:szCs w:val="21"/>
            </w:rPr>
            <w:t>XXXX</w:t>
          </w:r>
          <w:r>
            <w:rPr>
              <w:rFonts w:ascii="Arial Narrow" w:eastAsia="黑体" w:hAnsi="Arial Narrow" w:hint="eastAsia"/>
              <w:spacing w:val="10"/>
              <w:szCs w:val="21"/>
            </w:rPr>
            <w:t>－</w:t>
          </w:r>
          <w:r>
            <w:rPr>
              <w:rFonts w:ascii="Arial Narrow" w:eastAsia="黑体" w:hAnsi="Arial Narrow"/>
              <w:spacing w:val="10"/>
              <w:szCs w:val="21"/>
            </w:rPr>
            <w:t>20</w:t>
          </w:r>
          <w:r>
            <w:rPr>
              <w:rFonts w:ascii="Arial Narrow" w:eastAsia="黑体" w:hAnsi="Arial Narrow" w:hint="eastAsia"/>
              <w:spacing w:val="10"/>
              <w:szCs w:val="21"/>
            </w:rPr>
            <w:t>18</w:t>
          </w:r>
        </w:p>
      </w:tc>
    </w:tr>
  </w:tbl>
  <w:p w:rsidR="006D3D73" w:rsidRDefault="006D3D7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5" w:type="dxa"/>
      <w:tblInd w:w="5" w:type="dxa"/>
      <w:tblLayout w:type="fixed"/>
      <w:tblCellMar>
        <w:left w:w="0" w:type="dxa"/>
        <w:right w:w="0" w:type="dxa"/>
      </w:tblCellMar>
      <w:tblLook w:val="04A0" w:firstRow="1" w:lastRow="0" w:firstColumn="1" w:lastColumn="0" w:noHBand="0" w:noVBand="1"/>
    </w:tblPr>
    <w:tblGrid>
      <w:gridCol w:w="9355"/>
    </w:tblGrid>
    <w:tr w:rsidR="006D3D73">
      <w:trPr>
        <w:trHeight w:hRule="exact" w:val="360"/>
      </w:trPr>
      <w:tc>
        <w:tcPr>
          <w:tcW w:w="9355" w:type="dxa"/>
          <w:vAlign w:val="center"/>
        </w:tcPr>
        <w:p w:rsidR="006D3D73" w:rsidRDefault="006D3D73" w:rsidP="002B43BD">
          <w:pPr>
            <w:pStyle w:val="a7"/>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Pr>
              <w:rFonts w:ascii="黑体" w:eastAsia="黑体" w:hAnsi="黑体" w:hint="eastAsia"/>
              <w:spacing w:val="10"/>
              <w:sz w:val="21"/>
              <w:szCs w:val="21"/>
            </w:rPr>
            <w:t>XX</w:t>
          </w:r>
          <w:r>
            <w:rPr>
              <w:rFonts w:eastAsia="黑体" w:hint="eastAsia"/>
              <w:spacing w:val="10"/>
              <w:sz w:val="21"/>
              <w:szCs w:val="21"/>
            </w:rPr>
            <w:t>－</w:t>
          </w:r>
          <w:r>
            <w:rPr>
              <w:rFonts w:ascii="黑体" w:eastAsia="黑体" w:hAnsi="黑体" w:hint="eastAsia"/>
              <w:spacing w:val="10"/>
              <w:sz w:val="21"/>
              <w:szCs w:val="21"/>
            </w:rPr>
            <w:t>XXXX</w:t>
          </w:r>
        </w:p>
        <w:p w:rsidR="006D3D73" w:rsidRDefault="006D3D73">
          <w:pPr>
            <w:jc w:val="right"/>
            <w:rPr>
              <w:rFonts w:ascii="黑体" w:eastAsia="黑体" w:hAnsi="黑体"/>
            </w:rPr>
          </w:pPr>
        </w:p>
      </w:tc>
    </w:tr>
  </w:tbl>
  <w:p w:rsidR="006D3D73" w:rsidRDefault="006D3D7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5" w:type="dxa"/>
      <w:tblInd w:w="5" w:type="dxa"/>
      <w:tblLayout w:type="fixed"/>
      <w:tblCellMar>
        <w:left w:w="0" w:type="dxa"/>
        <w:right w:w="0" w:type="dxa"/>
      </w:tblCellMar>
      <w:tblLook w:val="04A0" w:firstRow="1" w:lastRow="0" w:firstColumn="1" w:lastColumn="0" w:noHBand="0" w:noVBand="1"/>
    </w:tblPr>
    <w:tblGrid>
      <w:gridCol w:w="9355"/>
    </w:tblGrid>
    <w:tr w:rsidR="006D3D73">
      <w:trPr>
        <w:trHeight w:hRule="exact" w:val="360"/>
      </w:trPr>
      <w:tc>
        <w:tcPr>
          <w:tcW w:w="9355" w:type="dxa"/>
          <w:vAlign w:val="center"/>
        </w:tcPr>
        <w:p w:rsidR="006D3D73" w:rsidRDefault="006D3D73" w:rsidP="00CA7797">
          <w:pPr>
            <w:pStyle w:val="a7"/>
            <w:pBdr>
              <w:bottom w:val="none" w:sz="0" w:space="0" w:color="auto"/>
            </w:pBdr>
            <w:jc w:val="right"/>
            <w:rPr>
              <w:rFonts w:ascii="黑体" w:eastAsia="黑体" w:hAnsi="黑体"/>
              <w:sz w:val="21"/>
              <w:szCs w:val="21"/>
            </w:rPr>
          </w:pPr>
          <w:r>
            <w:rPr>
              <w:rFonts w:ascii="黑体" w:eastAsia="黑体" w:hAnsi="黑体"/>
              <w:sz w:val="21"/>
              <w:szCs w:val="21"/>
            </w:rPr>
            <w:t>T/C</w:t>
          </w:r>
          <w:r>
            <w:rPr>
              <w:rFonts w:ascii="黑体" w:eastAsia="黑体" w:hAnsi="黑体" w:hint="eastAsia"/>
              <w:sz w:val="21"/>
              <w:szCs w:val="21"/>
            </w:rPr>
            <w:t>S</w:t>
          </w:r>
          <w:r>
            <w:rPr>
              <w:rFonts w:ascii="黑体" w:eastAsia="黑体" w:hAnsi="黑体"/>
              <w:sz w:val="21"/>
              <w:szCs w:val="21"/>
            </w:rPr>
            <w:t>A</w:t>
          </w:r>
          <w:r>
            <w:rPr>
              <w:rFonts w:ascii="黑体" w:eastAsia="黑体" w:hAnsi="黑体" w:hint="eastAsia"/>
              <w:sz w:val="21"/>
              <w:szCs w:val="21"/>
            </w:rPr>
            <w:t>E</w:t>
          </w:r>
          <w:r>
            <w:rPr>
              <w:rFonts w:ascii="黑体" w:eastAsia="黑体" w:hAnsi="黑体" w:hint="eastAsia"/>
              <w:spacing w:val="10"/>
              <w:sz w:val="21"/>
              <w:szCs w:val="21"/>
            </w:rPr>
            <w:t>XX</w:t>
          </w:r>
          <w:r>
            <w:rPr>
              <w:rFonts w:eastAsia="黑体" w:hint="eastAsia"/>
              <w:spacing w:val="10"/>
              <w:sz w:val="21"/>
              <w:szCs w:val="21"/>
            </w:rPr>
            <w:t>－</w:t>
          </w:r>
          <w:r>
            <w:rPr>
              <w:rFonts w:ascii="黑体" w:eastAsia="黑体" w:hAnsi="黑体" w:hint="eastAsia"/>
              <w:spacing w:val="10"/>
              <w:sz w:val="21"/>
              <w:szCs w:val="21"/>
            </w:rPr>
            <w:t>XXXX</w:t>
          </w:r>
        </w:p>
        <w:p w:rsidR="006D3D73" w:rsidRDefault="006D3D73">
          <w:pPr>
            <w:jc w:val="right"/>
            <w:rPr>
              <w:rFonts w:ascii="黑体" w:eastAsia="黑体" w:hAnsi="黑体"/>
            </w:rPr>
          </w:pPr>
        </w:p>
      </w:tc>
    </w:tr>
  </w:tbl>
  <w:p w:rsidR="006D3D73" w:rsidRDefault="006D3D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8308A"/>
    <w:multiLevelType w:val="multilevel"/>
    <w:tmpl w:val="4138308A"/>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040A"/>
    <w:rsid w:val="0000293B"/>
    <w:rsid w:val="000050EC"/>
    <w:rsid w:val="00006362"/>
    <w:rsid w:val="0002730B"/>
    <w:rsid w:val="00031B6A"/>
    <w:rsid w:val="0004077F"/>
    <w:rsid w:val="00046023"/>
    <w:rsid w:val="00055041"/>
    <w:rsid w:val="00057106"/>
    <w:rsid w:val="0006185B"/>
    <w:rsid w:val="0007261B"/>
    <w:rsid w:val="0007419F"/>
    <w:rsid w:val="00077A69"/>
    <w:rsid w:val="00083291"/>
    <w:rsid w:val="00084B02"/>
    <w:rsid w:val="000856B0"/>
    <w:rsid w:val="00093F08"/>
    <w:rsid w:val="000A16A3"/>
    <w:rsid w:val="000A4A60"/>
    <w:rsid w:val="000A5297"/>
    <w:rsid w:val="000B3E43"/>
    <w:rsid w:val="000B4086"/>
    <w:rsid w:val="000B4B4E"/>
    <w:rsid w:val="000B6C7A"/>
    <w:rsid w:val="000B745F"/>
    <w:rsid w:val="000C2FEC"/>
    <w:rsid w:val="000C457B"/>
    <w:rsid w:val="000C784B"/>
    <w:rsid w:val="000D7B4E"/>
    <w:rsid w:val="000E00C3"/>
    <w:rsid w:val="000E616F"/>
    <w:rsid w:val="000F4C00"/>
    <w:rsid w:val="000F6A42"/>
    <w:rsid w:val="000F6A6A"/>
    <w:rsid w:val="001037D1"/>
    <w:rsid w:val="00117A05"/>
    <w:rsid w:val="00117A1A"/>
    <w:rsid w:val="00117FA9"/>
    <w:rsid w:val="001206AE"/>
    <w:rsid w:val="00135EFD"/>
    <w:rsid w:val="001378A4"/>
    <w:rsid w:val="00141AA2"/>
    <w:rsid w:val="00147DFA"/>
    <w:rsid w:val="00152FE3"/>
    <w:rsid w:val="00156A56"/>
    <w:rsid w:val="001616DF"/>
    <w:rsid w:val="00161780"/>
    <w:rsid w:val="0016475A"/>
    <w:rsid w:val="00165735"/>
    <w:rsid w:val="00166B69"/>
    <w:rsid w:val="00166E1A"/>
    <w:rsid w:val="00167481"/>
    <w:rsid w:val="00173B67"/>
    <w:rsid w:val="00183633"/>
    <w:rsid w:val="00183B12"/>
    <w:rsid w:val="00190B42"/>
    <w:rsid w:val="00196665"/>
    <w:rsid w:val="001B0036"/>
    <w:rsid w:val="001B2156"/>
    <w:rsid w:val="001B3019"/>
    <w:rsid w:val="001B3C05"/>
    <w:rsid w:val="001C3D4F"/>
    <w:rsid w:val="001D67D2"/>
    <w:rsid w:val="00207DDD"/>
    <w:rsid w:val="00216CC8"/>
    <w:rsid w:val="00222AF8"/>
    <w:rsid w:val="00224F4D"/>
    <w:rsid w:val="00225F90"/>
    <w:rsid w:val="00241187"/>
    <w:rsid w:val="00245621"/>
    <w:rsid w:val="0024741B"/>
    <w:rsid w:val="00257449"/>
    <w:rsid w:val="00271470"/>
    <w:rsid w:val="00271747"/>
    <w:rsid w:val="00292A3B"/>
    <w:rsid w:val="002A448B"/>
    <w:rsid w:val="002A5DA4"/>
    <w:rsid w:val="002B43BD"/>
    <w:rsid w:val="002C27E7"/>
    <w:rsid w:val="002C6568"/>
    <w:rsid w:val="002D0E44"/>
    <w:rsid w:val="002D4FB9"/>
    <w:rsid w:val="002E12C1"/>
    <w:rsid w:val="002F094D"/>
    <w:rsid w:val="00301E41"/>
    <w:rsid w:val="00301EE2"/>
    <w:rsid w:val="003022EA"/>
    <w:rsid w:val="00302AC5"/>
    <w:rsid w:val="00305B4D"/>
    <w:rsid w:val="00306FB4"/>
    <w:rsid w:val="00310285"/>
    <w:rsid w:val="00332B40"/>
    <w:rsid w:val="00332CB5"/>
    <w:rsid w:val="00337BBC"/>
    <w:rsid w:val="00347949"/>
    <w:rsid w:val="00350877"/>
    <w:rsid w:val="00372826"/>
    <w:rsid w:val="00374675"/>
    <w:rsid w:val="003751D3"/>
    <w:rsid w:val="00380120"/>
    <w:rsid w:val="003803A5"/>
    <w:rsid w:val="003920E3"/>
    <w:rsid w:val="00397E52"/>
    <w:rsid w:val="003B4153"/>
    <w:rsid w:val="003B7E67"/>
    <w:rsid w:val="003C012A"/>
    <w:rsid w:val="003C0981"/>
    <w:rsid w:val="003C7C9E"/>
    <w:rsid w:val="003D052E"/>
    <w:rsid w:val="003D2F18"/>
    <w:rsid w:val="003D4DE8"/>
    <w:rsid w:val="003E2317"/>
    <w:rsid w:val="003F1851"/>
    <w:rsid w:val="003F2E5B"/>
    <w:rsid w:val="003F7DE9"/>
    <w:rsid w:val="00401F18"/>
    <w:rsid w:val="00403A9C"/>
    <w:rsid w:val="00423EBA"/>
    <w:rsid w:val="00424EDB"/>
    <w:rsid w:val="004409EF"/>
    <w:rsid w:val="00450948"/>
    <w:rsid w:val="00463E08"/>
    <w:rsid w:val="00467A5D"/>
    <w:rsid w:val="0047146D"/>
    <w:rsid w:val="00472135"/>
    <w:rsid w:val="00474BD8"/>
    <w:rsid w:val="004754B0"/>
    <w:rsid w:val="00481726"/>
    <w:rsid w:val="00482EC0"/>
    <w:rsid w:val="00486E60"/>
    <w:rsid w:val="004901AD"/>
    <w:rsid w:val="004942AF"/>
    <w:rsid w:val="0049640F"/>
    <w:rsid w:val="004A063D"/>
    <w:rsid w:val="004A4A27"/>
    <w:rsid w:val="004A6A9A"/>
    <w:rsid w:val="004B3485"/>
    <w:rsid w:val="004B7866"/>
    <w:rsid w:val="004C79C8"/>
    <w:rsid w:val="004D65BF"/>
    <w:rsid w:val="004D68C9"/>
    <w:rsid w:val="004E403A"/>
    <w:rsid w:val="004E464B"/>
    <w:rsid w:val="004F65E0"/>
    <w:rsid w:val="0050180A"/>
    <w:rsid w:val="005051B8"/>
    <w:rsid w:val="00507A39"/>
    <w:rsid w:val="00512CB7"/>
    <w:rsid w:val="00520194"/>
    <w:rsid w:val="00522447"/>
    <w:rsid w:val="00522B8E"/>
    <w:rsid w:val="0053194F"/>
    <w:rsid w:val="00535B89"/>
    <w:rsid w:val="0054508F"/>
    <w:rsid w:val="00555204"/>
    <w:rsid w:val="00561D87"/>
    <w:rsid w:val="00567D78"/>
    <w:rsid w:val="005852AD"/>
    <w:rsid w:val="005875F9"/>
    <w:rsid w:val="00587896"/>
    <w:rsid w:val="005931D8"/>
    <w:rsid w:val="005964BC"/>
    <w:rsid w:val="005A3C20"/>
    <w:rsid w:val="005A7ECD"/>
    <w:rsid w:val="005B3E52"/>
    <w:rsid w:val="005B525D"/>
    <w:rsid w:val="005C045E"/>
    <w:rsid w:val="005C1AB2"/>
    <w:rsid w:val="005D4C98"/>
    <w:rsid w:val="005D567E"/>
    <w:rsid w:val="005D7AB4"/>
    <w:rsid w:val="005E7EBA"/>
    <w:rsid w:val="005F4DCE"/>
    <w:rsid w:val="005F62E8"/>
    <w:rsid w:val="005F6EDC"/>
    <w:rsid w:val="005F7107"/>
    <w:rsid w:val="00600362"/>
    <w:rsid w:val="00601C45"/>
    <w:rsid w:val="00602D96"/>
    <w:rsid w:val="00617385"/>
    <w:rsid w:val="0063213B"/>
    <w:rsid w:val="00636869"/>
    <w:rsid w:val="00641EDF"/>
    <w:rsid w:val="00642F7D"/>
    <w:rsid w:val="00655EA0"/>
    <w:rsid w:val="00664DC4"/>
    <w:rsid w:val="00666D12"/>
    <w:rsid w:val="0067095C"/>
    <w:rsid w:val="006804C3"/>
    <w:rsid w:val="00683238"/>
    <w:rsid w:val="006925EA"/>
    <w:rsid w:val="006931CE"/>
    <w:rsid w:val="006B1385"/>
    <w:rsid w:val="006B421C"/>
    <w:rsid w:val="006C2A28"/>
    <w:rsid w:val="006C2A4E"/>
    <w:rsid w:val="006C3045"/>
    <w:rsid w:val="006D28CF"/>
    <w:rsid w:val="006D3D73"/>
    <w:rsid w:val="006D54A1"/>
    <w:rsid w:val="006E056D"/>
    <w:rsid w:val="006E5469"/>
    <w:rsid w:val="006E54C6"/>
    <w:rsid w:val="007028C3"/>
    <w:rsid w:val="00710090"/>
    <w:rsid w:val="00710B8C"/>
    <w:rsid w:val="00720671"/>
    <w:rsid w:val="00721068"/>
    <w:rsid w:val="007363A3"/>
    <w:rsid w:val="00740463"/>
    <w:rsid w:val="00744B92"/>
    <w:rsid w:val="00765493"/>
    <w:rsid w:val="007705A5"/>
    <w:rsid w:val="00785408"/>
    <w:rsid w:val="00791569"/>
    <w:rsid w:val="0079295D"/>
    <w:rsid w:val="00797BF6"/>
    <w:rsid w:val="007C3A77"/>
    <w:rsid w:val="007C6434"/>
    <w:rsid w:val="007D2D6D"/>
    <w:rsid w:val="007E17F5"/>
    <w:rsid w:val="007E37E5"/>
    <w:rsid w:val="007E44D8"/>
    <w:rsid w:val="007F2F4B"/>
    <w:rsid w:val="00807AC9"/>
    <w:rsid w:val="008165D4"/>
    <w:rsid w:val="00816936"/>
    <w:rsid w:val="008271A7"/>
    <w:rsid w:val="008436F5"/>
    <w:rsid w:val="00850EA4"/>
    <w:rsid w:val="00854B9E"/>
    <w:rsid w:val="00857599"/>
    <w:rsid w:val="00870CEF"/>
    <w:rsid w:val="00884A9A"/>
    <w:rsid w:val="00885CB2"/>
    <w:rsid w:val="00891D10"/>
    <w:rsid w:val="008970A6"/>
    <w:rsid w:val="008A0583"/>
    <w:rsid w:val="008A7FE4"/>
    <w:rsid w:val="008C2335"/>
    <w:rsid w:val="008C6259"/>
    <w:rsid w:val="008C72B4"/>
    <w:rsid w:val="008D0604"/>
    <w:rsid w:val="008D2E05"/>
    <w:rsid w:val="008D37F8"/>
    <w:rsid w:val="008D3AF5"/>
    <w:rsid w:val="008D53A1"/>
    <w:rsid w:val="008D6144"/>
    <w:rsid w:val="008F18BC"/>
    <w:rsid w:val="008F7C41"/>
    <w:rsid w:val="00902238"/>
    <w:rsid w:val="0090316F"/>
    <w:rsid w:val="009175D9"/>
    <w:rsid w:val="009208FC"/>
    <w:rsid w:val="00926363"/>
    <w:rsid w:val="00937E85"/>
    <w:rsid w:val="009504DC"/>
    <w:rsid w:val="00963B9E"/>
    <w:rsid w:val="009738CC"/>
    <w:rsid w:val="00983E87"/>
    <w:rsid w:val="00987E06"/>
    <w:rsid w:val="00991BA9"/>
    <w:rsid w:val="00992A4D"/>
    <w:rsid w:val="00992F7C"/>
    <w:rsid w:val="009969DF"/>
    <w:rsid w:val="009A3148"/>
    <w:rsid w:val="009B7505"/>
    <w:rsid w:val="009C197B"/>
    <w:rsid w:val="009D398B"/>
    <w:rsid w:val="009F08B4"/>
    <w:rsid w:val="009F391D"/>
    <w:rsid w:val="009F67C8"/>
    <w:rsid w:val="00A0462E"/>
    <w:rsid w:val="00A05CD4"/>
    <w:rsid w:val="00A076D7"/>
    <w:rsid w:val="00A07933"/>
    <w:rsid w:val="00A129C7"/>
    <w:rsid w:val="00A16FD9"/>
    <w:rsid w:val="00A2583C"/>
    <w:rsid w:val="00A32084"/>
    <w:rsid w:val="00A358F7"/>
    <w:rsid w:val="00A42425"/>
    <w:rsid w:val="00A51842"/>
    <w:rsid w:val="00A54536"/>
    <w:rsid w:val="00A547CF"/>
    <w:rsid w:val="00A63630"/>
    <w:rsid w:val="00A702B0"/>
    <w:rsid w:val="00A70513"/>
    <w:rsid w:val="00A7159D"/>
    <w:rsid w:val="00A7339F"/>
    <w:rsid w:val="00A857C1"/>
    <w:rsid w:val="00A86F06"/>
    <w:rsid w:val="00A941D5"/>
    <w:rsid w:val="00A96ED8"/>
    <w:rsid w:val="00AA1F4D"/>
    <w:rsid w:val="00AB3FF5"/>
    <w:rsid w:val="00AB6BE2"/>
    <w:rsid w:val="00AC0EC5"/>
    <w:rsid w:val="00AC1F1D"/>
    <w:rsid w:val="00AC2208"/>
    <w:rsid w:val="00AC36F3"/>
    <w:rsid w:val="00AC3EFE"/>
    <w:rsid w:val="00AC5379"/>
    <w:rsid w:val="00AC6CCB"/>
    <w:rsid w:val="00AC6DC2"/>
    <w:rsid w:val="00AD0F2B"/>
    <w:rsid w:val="00AD4DE7"/>
    <w:rsid w:val="00AF7CB7"/>
    <w:rsid w:val="00B0195B"/>
    <w:rsid w:val="00B04F13"/>
    <w:rsid w:val="00B13DB9"/>
    <w:rsid w:val="00B15EDA"/>
    <w:rsid w:val="00B17ABD"/>
    <w:rsid w:val="00B31363"/>
    <w:rsid w:val="00B3501B"/>
    <w:rsid w:val="00B53211"/>
    <w:rsid w:val="00B561B8"/>
    <w:rsid w:val="00B66774"/>
    <w:rsid w:val="00B77DBD"/>
    <w:rsid w:val="00B93AD4"/>
    <w:rsid w:val="00B93B84"/>
    <w:rsid w:val="00BA2B80"/>
    <w:rsid w:val="00BB0B91"/>
    <w:rsid w:val="00BB35AA"/>
    <w:rsid w:val="00BB63BF"/>
    <w:rsid w:val="00BC1D00"/>
    <w:rsid w:val="00BC2AC2"/>
    <w:rsid w:val="00BC67DF"/>
    <w:rsid w:val="00BC7C49"/>
    <w:rsid w:val="00BD2D9C"/>
    <w:rsid w:val="00BD5EAF"/>
    <w:rsid w:val="00BE29A5"/>
    <w:rsid w:val="00BE6EAE"/>
    <w:rsid w:val="00BE7230"/>
    <w:rsid w:val="00C03138"/>
    <w:rsid w:val="00C0496A"/>
    <w:rsid w:val="00C1350B"/>
    <w:rsid w:val="00C36628"/>
    <w:rsid w:val="00C41AC0"/>
    <w:rsid w:val="00C423A0"/>
    <w:rsid w:val="00C502A0"/>
    <w:rsid w:val="00C52FE2"/>
    <w:rsid w:val="00C65A68"/>
    <w:rsid w:val="00C723CB"/>
    <w:rsid w:val="00C7320D"/>
    <w:rsid w:val="00C84191"/>
    <w:rsid w:val="00C84AA5"/>
    <w:rsid w:val="00C96942"/>
    <w:rsid w:val="00CA1657"/>
    <w:rsid w:val="00CA1D25"/>
    <w:rsid w:val="00CA23D8"/>
    <w:rsid w:val="00CA2D6A"/>
    <w:rsid w:val="00CA2EF0"/>
    <w:rsid w:val="00CA7797"/>
    <w:rsid w:val="00CA7EE4"/>
    <w:rsid w:val="00CB1FA7"/>
    <w:rsid w:val="00CB2877"/>
    <w:rsid w:val="00CD24D2"/>
    <w:rsid w:val="00CD5799"/>
    <w:rsid w:val="00CE0D8D"/>
    <w:rsid w:val="00CE22A1"/>
    <w:rsid w:val="00CE2DAE"/>
    <w:rsid w:val="00CE4FAA"/>
    <w:rsid w:val="00CE5B6B"/>
    <w:rsid w:val="00CF0404"/>
    <w:rsid w:val="00CF4583"/>
    <w:rsid w:val="00D0603F"/>
    <w:rsid w:val="00D07EA2"/>
    <w:rsid w:val="00D11EE2"/>
    <w:rsid w:val="00D15285"/>
    <w:rsid w:val="00D208AD"/>
    <w:rsid w:val="00D211C8"/>
    <w:rsid w:val="00D260FD"/>
    <w:rsid w:val="00D2686F"/>
    <w:rsid w:val="00D36AF7"/>
    <w:rsid w:val="00D36BDA"/>
    <w:rsid w:val="00D44CDA"/>
    <w:rsid w:val="00D51504"/>
    <w:rsid w:val="00D55BA9"/>
    <w:rsid w:val="00D55D51"/>
    <w:rsid w:val="00D6439B"/>
    <w:rsid w:val="00D67B4B"/>
    <w:rsid w:val="00D843E5"/>
    <w:rsid w:val="00D87D91"/>
    <w:rsid w:val="00D9020D"/>
    <w:rsid w:val="00D9383F"/>
    <w:rsid w:val="00DA04C5"/>
    <w:rsid w:val="00DA3788"/>
    <w:rsid w:val="00DB0D07"/>
    <w:rsid w:val="00DB7379"/>
    <w:rsid w:val="00DC037E"/>
    <w:rsid w:val="00DC2F24"/>
    <w:rsid w:val="00DC32C7"/>
    <w:rsid w:val="00DE1FF3"/>
    <w:rsid w:val="00DE36DA"/>
    <w:rsid w:val="00E065A9"/>
    <w:rsid w:val="00E07B87"/>
    <w:rsid w:val="00E07E2D"/>
    <w:rsid w:val="00E208B6"/>
    <w:rsid w:val="00E24A3D"/>
    <w:rsid w:val="00E35302"/>
    <w:rsid w:val="00E37DC4"/>
    <w:rsid w:val="00E47FB4"/>
    <w:rsid w:val="00E50419"/>
    <w:rsid w:val="00E557C5"/>
    <w:rsid w:val="00E61E43"/>
    <w:rsid w:val="00E62B28"/>
    <w:rsid w:val="00E64AC7"/>
    <w:rsid w:val="00E655F1"/>
    <w:rsid w:val="00E67EFB"/>
    <w:rsid w:val="00E73BD7"/>
    <w:rsid w:val="00E8602D"/>
    <w:rsid w:val="00E90E63"/>
    <w:rsid w:val="00E93F69"/>
    <w:rsid w:val="00EA05FA"/>
    <w:rsid w:val="00EA602C"/>
    <w:rsid w:val="00EB3364"/>
    <w:rsid w:val="00EB3798"/>
    <w:rsid w:val="00EB382C"/>
    <w:rsid w:val="00EB62BF"/>
    <w:rsid w:val="00EB7A07"/>
    <w:rsid w:val="00EC5A1F"/>
    <w:rsid w:val="00ED2EFA"/>
    <w:rsid w:val="00ED4335"/>
    <w:rsid w:val="00ED4DE9"/>
    <w:rsid w:val="00EE4861"/>
    <w:rsid w:val="00EE491E"/>
    <w:rsid w:val="00EF02EE"/>
    <w:rsid w:val="00EF0656"/>
    <w:rsid w:val="00EF1B15"/>
    <w:rsid w:val="00EF3938"/>
    <w:rsid w:val="00EF4776"/>
    <w:rsid w:val="00F015C4"/>
    <w:rsid w:val="00F03F7D"/>
    <w:rsid w:val="00F0596C"/>
    <w:rsid w:val="00F20514"/>
    <w:rsid w:val="00F31651"/>
    <w:rsid w:val="00F443C2"/>
    <w:rsid w:val="00F55A51"/>
    <w:rsid w:val="00F60752"/>
    <w:rsid w:val="00F63C36"/>
    <w:rsid w:val="00F65D5C"/>
    <w:rsid w:val="00F67C3D"/>
    <w:rsid w:val="00F70C95"/>
    <w:rsid w:val="00F7131E"/>
    <w:rsid w:val="00F76300"/>
    <w:rsid w:val="00F93223"/>
    <w:rsid w:val="00F95E00"/>
    <w:rsid w:val="00FA39CF"/>
    <w:rsid w:val="00FA686F"/>
    <w:rsid w:val="00FB4719"/>
    <w:rsid w:val="00FB4F4E"/>
    <w:rsid w:val="00FB75BA"/>
    <w:rsid w:val="00FB7833"/>
    <w:rsid w:val="00FC46DD"/>
    <w:rsid w:val="00FF040A"/>
    <w:rsid w:val="00FF416E"/>
    <w:rsid w:val="19C34B33"/>
    <w:rsid w:val="75C821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B9254849-C733-4A41-9A2B-FD6D1F9B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A4E"/>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rsid w:val="00AC3EFE"/>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CA779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CA7797"/>
    <w:pPr>
      <w:keepNext/>
      <w:keepLines/>
      <w:spacing w:before="260" w:after="260" w:line="416" w:lineRule="auto"/>
      <w:outlineLvl w:val="2"/>
    </w:pPr>
    <w:rPr>
      <w:b/>
      <w:bCs/>
      <w:sz w:val="32"/>
      <w:szCs w:val="32"/>
    </w:rPr>
  </w:style>
  <w:style w:type="paragraph" w:styleId="4">
    <w:name w:val="heading 4"/>
    <w:basedOn w:val="a"/>
    <w:next w:val="a"/>
    <w:link w:val="40"/>
    <w:unhideWhenUsed/>
    <w:qFormat/>
    <w:rsid w:val="00AC3EFE"/>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rsid w:val="00AC3EFE"/>
    <w:pPr>
      <w:ind w:left="420"/>
      <w:jc w:val="left"/>
    </w:pPr>
    <w:rPr>
      <w:rFonts w:asciiTheme="minorHAnsi" w:hAnsiTheme="minorHAnsi"/>
      <w:i/>
      <w:iCs/>
      <w:sz w:val="20"/>
    </w:rPr>
  </w:style>
  <w:style w:type="paragraph" w:styleId="a3">
    <w:name w:val="Balloon Text"/>
    <w:basedOn w:val="a"/>
    <w:link w:val="a4"/>
    <w:uiPriority w:val="99"/>
    <w:semiHidden/>
    <w:unhideWhenUsed/>
    <w:rsid w:val="00AC3EFE"/>
    <w:rPr>
      <w:sz w:val="18"/>
      <w:szCs w:val="18"/>
    </w:rPr>
  </w:style>
  <w:style w:type="paragraph" w:styleId="a5">
    <w:name w:val="footer"/>
    <w:basedOn w:val="a"/>
    <w:link w:val="a6"/>
    <w:uiPriority w:val="99"/>
    <w:qFormat/>
    <w:rsid w:val="00AC3EFE"/>
    <w:pPr>
      <w:tabs>
        <w:tab w:val="center" w:pos="4153"/>
        <w:tab w:val="right" w:pos="8306"/>
      </w:tabs>
      <w:snapToGrid w:val="0"/>
      <w:jc w:val="left"/>
    </w:pPr>
    <w:rPr>
      <w:sz w:val="18"/>
      <w:szCs w:val="18"/>
    </w:rPr>
  </w:style>
  <w:style w:type="paragraph" w:styleId="a7">
    <w:name w:val="header"/>
    <w:basedOn w:val="a"/>
    <w:link w:val="a8"/>
    <w:uiPriority w:val="99"/>
    <w:qFormat/>
    <w:rsid w:val="00AC3EFE"/>
    <w:pPr>
      <w:pBdr>
        <w:bottom w:val="single" w:sz="6" w:space="1" w:color="auto"/>
      </w:pBdr>
      <w:tabs>
        <w:tab w:val="center" w:pos="4153"/>
        <w:tab w:val="right" w:pos="8306"/>
      </w:tabs>
      <w:snapToGrid w:val="0"/>
      <w:jc w:val="center"/>
    </w:pPr>
    <w:rPr>
      <w:sz w:val="18"/>
      <w:szCs w:val="18"/>
    </w:rPr>
  </w:style>
  <w:style w:type="paragraph" w:styleId="TOC1">
    <w:name w:val="toc 1"/>
    <w:next w:val="a"/>
    <w:uiPriority w:val="39"/>
    <w:qFormat/>
    <w:rsid w:val="007E17F5"/>
    <w:pPr>
      <w:widowControl w:val="0"/>
      <w:spacing w:before="120" w:after="120"/>
    </w:pPr>
    <w:rPr>
      <w:rFonts w:eastAsia="宋体" w:cs="Times New Roman"/>
      <w:b/>
      <w:bCs/>
      <w:caps/>
      <w:kern w:val="2"/>
      <w:sz w:val="21"/>
    </w:rPr>
  </w:style>
  <w:style w:type="paragraph" w:styleId="TOC2">
    <w:name w:val="toc 2"/>
    <w:basedOn w:val="a"/>
    <w:next w:val="a"/>
    <w:uiPriority w:val="39"/>
    <w:unhideWhenUsed/>
    <w:qFormat/>
    <w:rsid w:val="00AC3EFE"/>
    <w:pPr>
      <w:ind w:left="210"/>
      <w:jc w:val="left"/>
    </w:pPr>
    <w:rPr>
      <w:rFonts w:asciiTheme="minorHAnsi" w:hAnsiTheme="minorHAnsi"/>
      <w:smallCaps/>
      <w:sz w:val="20"/>
    </w:rPr>
  </w:style>
  <w:style w:type="paragraph" w:styleId="a9">
    <w:name w:val="Normal (Web)"/>
    <w:basedOn w:val="a"/>
    <w:qFormat/>
    <w:rsid w:val="00AC3EFE"/>
    <w:rPr>
      <w:rFonts w:ascii="Calibri" w:hAnsi="Calibri"/>
      <w:sz w:val="24"/>
      <w:szCs w:val="24"/>
    </w:rPr>
  </w:style>
  <w:style w:type="character" w:styleId="aa">
    <w:name w:val="Hyperlink"/>
    <w:basedOn w:val="a0"/>
    <w:uiPriority w:val="99"/>
    <w:qFormat/>
    <w:rsid w:val="00AC3EFE"/>
    <w:rPr>
      <w:color w:val="0000FF"/>
      <w:spacing w:val="0"/>
      <w:w w:val="100"/>
      <w:szCs w:val="21"/>
      <w:u w:val="single"/>
    </w:rPr>
  </w:style>
  <w:style w:type="character" w:customStyle="1" w:styleId="Char">
    <w:name w:val="章标题 Char"/>
    <w:link w:val="ab"/>
    <w:rsid w:val="00AC3EFE"/>
    <w:rPr>
      <w:rFonts w:ascii="黑体" w:eastAsia="黑体"/>
      <w:kern w:val="2"/>
      <w:sz w:val="21"/>
      <w:szCs w:val="22"/>
    </w:rPr>
  </w:style>
  <w:style w:type="paragraph" w:customStyle="1" w:styleId="ab">
    <w:name w:val="章标题"/>
    <w:next w:val="ac"/>
    <w:link w:val="Char"/>
    <w:qFormat/>
    <w:rsid w:val="00AC3EFE"/>
    <w:pPr>
      <w:tabs>
        <w:tab w:val="left" w:pos="720"/>
        <w:tab w:val="left" w:pos="1440"/>
      </w:tabs>
      <w:spacing w:beforeLines="50" w:afterLines="50"/>
      <w:jc w:val="both"/>
      <w:outlineLvl w:val="1"/>
    </w:pPr>
    <w:rPr>
      <w:rFonts w:ascii="黑体" w:eastAsia="黑体"/>
      <w:kern w:val="2"/>
      <w:sz w:val="21"/>
      <w:szCs w:val="22"/>
    </w:rPr>
  </w:style>
  <w:style w:type="paragraph" w:customStyle="1" w:styleId="ac">
    <w:name w:val="段"/>
    <w:link w:val="Char0"/>
    <w:qFormat/>
    <w:rsid w:val="00AC3EFE"/>
    <w:pPr>
      <w:autoSpaceDE w:val="0"/>
      <w:autoSpaceDN w:val="0"/>
      <w:ind w:firstLineChars="200" w:firstLine="200"/>
      <w:jc w:val="both"/>
    </w:pPr>
    <w:rPr>
      <w:rFonts w:ascii="宋体" w:eastAsia="宋体" w:hAnsi="Times New Roman" w:cs="Times New Roman"/>
      <w:sz w:val="21"/>
    </w:rPr>
  </w:style>
  <w:style w:type="character" w:customStyle="1" w:styleId="a6">
    <w:name w:val="页脚 字符"/>
    <w:basedOn w:val="a0"/>
    <w:link w:val="a5"/>
    <w:uiPriority w:val="99"/>
    <w:qFormat/>
    <w:rsid w:val="00AC3EFE"/>
    <w:rPr>
      <w:rFonts w:ascii="Times New Roman" w:eastAsia="宋体" w:hAnsi="Times New Roman" w:cs="Times New Roman"/>
      <w:sz w:val="18"/>
      <w:szCs w:val="18"/>
    </w:rPr>
  </w:style>
  <w:style w:type="character" w:customStyle="1" w:styleId="a8">
    <w:name w:val="页眉 字符"/>
    <w:basedOn w:val="a0"/>
    <w:link w:val="a7"/>
    <w:uiPriority w:val="99"/>
    <w:qFormat/>
    <w:rsid w:val="00AC3EFE"/>
    <w:rPr>
      <w:rFonts w:ascii="Times New Roman" w:eastAsia="宋体" w:hAnsi="Times New Roman" w:cs="Times New Roman"/>
      <w:sz w:val="18"/>
      <w:szCs w:val="18"/>
    </w:rPr>
  </w:style>
  <w:style w:type="paragraph" w:customStyle="1" w:styleId="ad">
    <w:name w:val="封面标准名称"/>
    <w:qFormat/>
    <w:rsid w:val="00AC3EFE"/>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sz w:val="52"/>
    </w:rPr>
  </w:style>
  <w:style w:type="paragraph" w:customStyle="1" w:styleId="ae">
    <w:name w:val="文献分类号"/>
    <w:qFormat/>
    <w:rsid w:val="00AC3EFE"/>
    <w:pPr>
      <w:framePr w:hSpace="180" w:vSpace="180" w:wrap="around" w:hAnchor="margin" w:y="1" w:anchorLock="1"/>
      <w:widowControl w:val="0"/>
      <w:textAlignment w:val="center"/>
    </w:pPr>
    <w:rPr>
      <w:rFonts w:ascii="Times New Roman" w:eastAsia="黑体" w:hAnsi="Times New Roman" w:cs="Times New Roman"/>
      <w:sz w:val="21"/>
    </w:rPr>
  </w:style>
  <w:style w:type="paragraph" w:customStyle="1" w:styleId="af">
    <w:name w:val="标准书脚_奇数页"/>
    <w:rsid w:val="00AC3EFE"/>
    <w:pPr>
      <w:spacing w:before="120"/>
      <w:jc w:val="right"/>
    </w:pPr>
    <w:rPr>
      <w:rFonts w:ascii="Times New Roman" w:eastAsia="宋体" w:hAnsi="Times New Roman" w:cs="Times New Roman"/>
      <w:sz w:val="18"/>
    </w:rPr>
  </w:style>
  <w:style w:type="paragraph" w:customStyle="1" w:styleId="WPSOffice1">
    <w:name w:val="WPSOffice手动目录 1"/>
    <w:qFormat/>
    <w:rsid w:val="00AC3EFE"/>
    <w:rPr>
      <w:rFonts w:ascii="Times New Roman" w:eastAsia="宋体" w:hAnsi="Times New Roman" w:cs="Times New Roman"/>
    </w:rPr>
  </w:style>
  <w:style w:type="paragraph" w:customStyle="1" w:styleId="af0">
    <w:name w:val="目次、标准名称标题"/>
    <w:basedOn w:val="a"/>
    <w:next w:val="ac"/>
    <w:qFormat/>
    <w:rsid w:val="00AC3EFE"/>
    <w:pPr>
      <w:keepNext/>
      <w:pageBreakBefore/>
      <w:widowControl/>
      <w:shd w:val="clear" w:color="FFFFFF" w:fill="FFFFFF"/>
      <w:spacing w:before="640" w:after="560" w:line="460" w:lineRule="exact"/>
      <w:jc w:val="center"/>
      <w:outlineLvl w:val="0"/>
    </w:pPr>
    <w:rPr>
      <w:rFonts w:ascii="黑体" w:eastAsia="黑体"/>
      <w:kern w:val="0"/>
      <w:sz w:val="32"/>
    </w:rPr>
  </w:style>
  <w:style w:type="character" w:customStyle="1" w:styleId="Char0">
    <w:name w:val="段 Char"/>
    <w:link w:val="ac"/>
    <w:qFormat/>
    <w:rsid w:val="00AC3EFE"/>
    <w:rPr>
      <w:rFonts w:ascii="宋体" w:eastAsia="宋体" w:hAnsi="Times New Roman" w:cs="Times New Roman"/>
      <w:kern w:val="0"/>
      <w:szCs w:val="20"/>
    </w:rPr>
  </w:style>
  <w:style w:type="paragraph" w:customStyle="1" w:styleId="af1">
    <w:name w:val="一级条标题"/>
    <w:next w:val="ac"/>
    <w:qFormat/>
    <w:rsid w:val="00AC3EFE"/>
    <w:pPr>
      <w:spacing w:beforeLines="50" w:afterLines="50"/>
      <w:ind w:left="426"/>
      <w:outlineLvl w:val="2"/>
    </w:pPr>
    <w:rPr>
      <w:rFonts w:ascii="黑体" w:eastAsia="黑体" w:hAnsi="Times New Roman" w:cs="Times New Roman"/>
      <w:sz w:val="21"/>
      <w:szCs w:val="21"/>
    </w:rPr>
  </w:style>
  <w:style w:type="paragraph" w:customStyle="1" w:styleId="af2">
    <w:name w:val="二级条标题"/>
    <w:basedOn w:val="af1"/>
    <w:next w:val="ac"/>
    <w:qFormat/>
    <w:rsid w:val="00AC3EFE"/>
    <w:pPr>
      <w:spacing w:before="50" w:after="50"/>
      <w:ind w:left="0"/>
      <w:outlineLvl w:val="3"/>
    </w:pPr>
  </w:style>
  <w:style w:type="paragraph" w:customStyle="1" w:styleId="af3">
    <w:name w:val="三级条标题"/>
    <w:basedOn w:val="af2"/>
    <w:next w:val="ac"/>
    <w:qFormat/>
    <w:rsid w:val="004A063D"/>
    <w:pPr>
      <w:outlineLvl w:val="4"/>
    </w:pPr>
  </w:style>
  <w:style w:type="paragraph" w:customStyle="1" w:styleId="af4">
    <w:name w:val="四级条标题"/>
    <w:basedOn w:val="af3"/>
    <w:next w:val="ac"/>
    <w:rsid w:val="00AC3EFE"/>
    <w:pPr>
      <w:outlineLvl w:val="5"/>
    </w:pPr>
  </w:style>
  <w:style w:type="paragraph" w:customStyle="1" w:styleId="af5">
    <w:name w:val="五级条标题"/>
    <w:basedOn w:val="af4"/>
    <w:next w:val="ac"/>
    <w:qFormat/>
    <w:rsid w:val="00AC3EFE"/>
    <w:pPr>
      <w:outlineLvl w:val="6"/>
    </w:pPr>
  </w:style>
  <w:style w:type="paragraph" w:customStyle="1" w:styleId="af6">
    <w:name w:val="前言、引言标题"/>
    <w:next w:val="ac"/>
    <w:qFormat/>
    <w:rsid w:val="00AC3EFE"/>
    <w:pPr>
      <w:keepNext/>
      <w:pageBreakBefore/>
      <w:shd w:val="clear" w:color="FFFFFF" w:fill="FFFFFF"/>
      <w:spacing w:before="640" w:after="560"/>
      <w:jc w:val="center"/>
      <w:outlineLvl w:val="0"/>
    </w:pPr>
    <w:rPr>
      <w:rFonts w:ascii="黑体" w:eastAsia="黑体" w:hAnsi="Times New Roman" w:cs="Times New Roman"/>
      <w:sz w:val="32"/>
    </w:rPr>
  </w:style>
  <w:style w:type="paragraph" w:customStyle="1" w:styleId="11">
    <w:name w:val="列出段落1"/>
    <w:basedOn w:val="a"/>
    <w:uiPriority w:val="99"/>
    <w:unhideWhenUsed/>
    <w:qFormat/>
    <w:rsid w:val="00AC3EFE"/>
    <w:pPr>
      <w:ind w:firstLineChars="200" w:firstLine="420"/>
    </w:pPr>
    <w:rPr>
      <w:rFonts w:ascii="Calibri" w:hAnsi="Calibri"/>
      <w:szCs w:val="24"/>
    </w:rPr>
  </w:style>
  <w:style w:type="character" w:customStyle="1" w:styleId="40">
    <w:name w:val="标题 4 字符"/>
    <w:basedOn w:val="a0"/>
    <w:link w:val="4"/>
    <w:qFormat/>
    <w:rsid w:val="00AC3EFE"/>
    <w:rPr>
      <w:rFonts w:asciiTheme="majorHAnsi" w:eastAsiaTheme="majorEastAsia" w:hAnsiTheme="majorHAnsi" w:cstheme="majorBidi"/>
      <w:b/>
      <w:bCs/>
      <w:sz w:val="28"/>
      <w:szCs w:val="28"/>
    </w:rPr>
  </w:style>
  <w:style w:type="character" w:customStyle="1" w:styleId="text21">
    <w:name w:val="text21"/>
    <w:basedOn w:val="a0"/>
    <w:qFormat/>
    <w:rsid w:val="00AC3EFE"/>
  </w:style>
  <w:style w:type="paragraph" w:customStyle="1" w:styleId="af7">
    <w:name w:val="参考文献"/>
    <w:basedOn w:val="a"/>
    <w:next w:val="ac"/>
    <w:qFormat/>
    <w:rsid w:val="00AC3EFE"/>
    <w:pPr>
      <w:keepNext/>
      <w:pageBreakBefore/>
      <w:widowControl/>
      <w:shd w:val="clear" w:color="FFFFFF" w:fill="FFFFFF"/>
      <w:spacing w:before="640" w:after="200"/>
      <w:jc w:val="center"/>
      <w:outlineLvl w:val="0"/>
    </w:pPr>
    <w:rPr>
      <w:rFonts w:ascii="黑体" w:eastAsia="黑体"/>
      <w:kern w:val="0"/>
    </w:rPr>
  </w:style>
  <w:style w:type="character" w:customStyle="1" w:styleId="10">
    <w:name w:val="标题 1 字符"/>
    <w:basedOn w:val="a0"/>
    <w:link w:val="1"/>
    <w:uiPriority w:val="9"/>
    <w:rsid w:val="00AC3EFE"/>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rsid w:val="00AC3EF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4">
    <w:name w:val="批注框文本 字符"/>
    <w:basedOn w:val="a0"/>
    <w:link w:val="a3"/>
    <w:uiPriority w:val="99"/>
    <w:semiHidden/>
    <w:rsid w:val="00AC3EFE"/>
    <w:rPr>
      <w:rFonts w:ascii="Times New Roman" w:eastAsia="宋体" w:hAnsi="Times New Roman" w:cs="Times New Roman"/>
      <w:sz w:val="18"/>
      <w:szCs w:val="18"/>
    </w:rPr>
  </w:style>
  <w:style w:type="character" w:styleId="af8">
    <w:name w:val="annotation reference"/>
    <w:basedOn w:val="a0"/>
    <w:uiPriority w:val="99"/>
    <w:semiHidden/>
    <w:unhideWhenUsed/>
    <w:rsid w:val="00791569"/>
    <w:rPr>
      <w:sz w:val="21"/>
      <w:szCs w:val="21"/>
    </w:rPr>
  </w:style>
  <w:style w:type="paragraph" w:styleId="af9">
    <w:name w:val="annotation text"/>
    <w:basedOn w:val="a"/>
    <w:link w:val="afa"/>
    <w:uiPriority w:val="99"/>
    <w:semiHidden/>
    <w:unhideWhenUsed/>
    <w:rsid w:val="00791569"/>
    <w:pPr>
      <w:widowControl/>
      <w:snapToGrid w:val="0"/>
      <w:ind w:firstLineChars="200" w:firstLine="200"/>
      <w:jc w:val="left"/>
    </w:pPr>
    <w:rPr>
      <w:rFonts w:ascii="Calibri" w:eastAsia="方正书宋_GBK" w:hAnsi="Calibri"/>
      <w:kern w:val="0"/>
      <w:szCs w:val="22"/>
      <w:lang w:val="ru-RU" w:eastAsia="en-US"/>
    </w:rPr>
  </w:style>
  <w:style w:type="character" w:customStyle="1" w:styleId="afa">
    <w:name w:val="批注文字 字符"/>
    <w:basedOn w:val="a0"/>
    <w:link w:val="af9"/>
    <w:uiPriority w:val="99"/>
    <w:semiHidden/>
    <w:rsid w:val="00791569"/>
    <w:rPr>
      <w:rFonts w:ascii="Calibri" w:eastAsia="方正书宋_GBK" w:hAnsi="Calibri" w:cs="Times New Roman"/>
      <w:sz w:val="21"/>
      <w:szCs w:val="22"/>
      <w:lang w:val="ru-RU" w:eastAsia="en-US"/>
    </w:rPr>
  </w:style>
  <w:style w:type="character" w:customStyle="1" w:styleId="20">
    <w:name w:val="标题 2 字符"/>
    <w:basedOn w:val="a0"/>
    <w:link w:val="2"/>
    <w:uiPriority w:val="9"/>
    <w:semiHidden/>
    <w:rsid w:val="00CA7797"/>
    <w:rPr>
      <w:rFonts w:asciiTheme="majorHAnsi" w:eastAsiaTheme="majorEastAsia" w:hAnsiTheme="majorHAnsi" w:cstheme="majorBidi"/>
      <w:b/>
      <w:bCs/>
      <w:kern w:val="2"/>
      <w:sz w:val="32"/>
      <w:szCs w:val="32"/>
    </w:rPr>
  </w:style>
  <w:style w:type="character" w:customStyle="1" w:styleId="30">
    <w:name w:val="标题 3 字符"/>
    <w:basedOn w:val="a0"/>
    <w:link w:val="3"/>
    <w:uiPriority w:val="9"/>
    <w:semiHidden/>
    <w:rsid w:val="00CA7797"/>
    <w:rPr>
      <w:rFonts w:ascii="Times New Roman" w:eastAsia="宋体" w:hAnsi="Times New Roman" w:cs="Times New Roman"/>
      <w:b/>
      <w:bCs/>
      <w:kern w:val="2"/>
      <w:sz w:val="32"/>
      <w:szCs w:val="32"/>
    </w:rPr>
  </w:style>
  <w:style w:type="paragraph" w:styleId="afb">
    <w:name w:val="Date"/>
    <w:basedOn w:val="a"/>
    <w:next w:val="a"/>
    <w:link w:val="afc"/>
    <w:uiPriority w:val="99"/>
    <w:semiHidden/>
    <w:unhideWhenUsed/>
    <w:rsid w:val="009175D9"/>
    <w:pPr>
      <w:ind w:leftChars="2500" w:left="100"/>
    </w:pPr>
  </w:style>
  <w:style w:type="character" w:customStyle="1" w:styleId="afc">
    <w:name w:val="日期 字符"/>
    <w:basedOn w:val="a0"/>
    <w:link w:val="afb"/>
    <w:uiPriority w:val="99"/>
    <w:semiHidden/>
    <w:rsid w:val="009175D9"/>
    <w:rPr>
      <w:rFonts w:ascii="Times New Roman" w:eastAsia="宋体" w:hAnsi="Times New Roman" w:cs="Times New Roman"/>
      <w:kern w:val="2"/>
      <w:sz w:val="21"/>
    </w:rPr>
  </w:style>
  <w:style w:type="character" w:styleId="afd">
    <w:name w:val="Placeholder Text"/>
    <w:basedOn w:val="a0"/>
    <w:uiPriority w:val="99"/>
    <w:unhideWhenUsed/>
    <w:rsid w:val="00DC32C7"/>
    <w:rPr>
      <w:color w:val="808080"/>
    </w:rPr>
  </w:style>
  <w:style w:type="paragraph" w:styleId="TOC">
    <w:name w:val="TOC Heading"/>
    <w:basedOn w:val="1"/>
    <w:next w:val="a"/>
    <w:uiPriority w:val="39"/>
    <w:unhideWhenUsed/>
    <w:qFormat/>
    <w:rsid w:val="003B4153"/>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e">
    <w:name w:val="Body Text Indent"/>
    <w:basedOn w:val="a"/>
    <w:link w:val="aff"/>
    <w:rsid w:val="0049640F"/>
    <w:pPr>
      <w:ind w:firstLineChars="200" w:firstLine="420"/>
    </w:pPr>
    <w:rPr>
      <w:szCs w:val="16"/>
    </w:rPr>
  </w:style>
  <w:style w:type="character" w:customStyle="1" w:styleId="aff">
    <w:name w:val="正文文本缩进 字符"/>
    <w:basedOn w:val="a0"/>
    <w:link w:val="afe"/>
    <w:rsid w:val="0049640F"/>
    <w:rPr>
      <w:rFonts w:ascii="Times New Roman" w:eastAsia="宋体" w:hAnsi="Times New Roman" w:cs="Times New Roman"/>
      <w:kern w:val="2"/>
      <w:sz w:val="21"/>
      <w:szCs w:val="16"/>
    </w:rPr>
  </w:style>
  <w:style w:type="paragraph" w:customStyle="1" w:styleId="aff0">
    <w:name w:val="一级标题"/>
    <w:basedOn w:val="11"/>
    <w:qFormat/>
    <w:rsid w:val="004A063D"/>
    <w:pPr>
      <w:spacing w:beforeLines="100" w:afterLines="100"/>
      <w:ind w:firstLineChars="0" w:firstLine="0"/>
      <w:jc w:val="left"/>
    </w:pPr>
    <w:rPr>
      <w:rFonts w:eastAsia="黑体"/>
    </w:rPr>
  </w:style>
  <w:style w:type="paragraph" w:customStyle="1" w:styleId="aff1">
    <w:name w:val="二级标题"/>
    <w:basedOn w:val="a"/>
    <w:qFormat/>
    <w:rsid w:val="004A063D"/>
    <w:pPr>
      <w:suppressAutoHyphens/>
      <w:adjustRightInd w:val="0"/>
      <w:spacing w:beforeLines="50" w:afterLines="50"/>
      <w:jc w:val="left"/>
      <w:textAlignment w:val="center"/>
      <w:outlineLvl w:val="4"/>
    </w:pPr>
    <w:rPr>
      <w:rFonts w:ascii="黑体" w:eastAsia="黑体" w:hAnsi="黑体"/>
      <w:bCs/>
      <w:lang w:val="ru-RU"/>
    </w:rPr>
  </w:style>
  <w:style w:type="paragraph" w:customStyle="1" w:styleId="aff2">
    <w:name w:val="三级标题"/>
    <w:basedOn w:val="a"/>
    <w:qFormat/>
    <w:rsid w:val="00A86F06"/>
    <w:pPr>
      <w:suppressAutoHyphens/>
      <w:adjustRightInd w:val="0"/>
      <w:spacing w:beforeLines="50" w:afterLines="50"/>
      <w:jc w:val="left"/>
      <w:textAlignment w:val="center"/>
    </w:pPr>
    <w:rPr>
      <w:rFonts w:ascii="黑体" w:eastAsia="黑体" w:hAnsi="黑体" w:cs="方正书宋_GBK"/>
      <w:bCs/>
      <w:szCs w:val="21"/>
    </w:rPr>
  </w:style>
  <w:style w:type="paragraph" w:customStyle="1" w:styleId="aff3">
    <w:name w:val="前言标题"/>
    <w:basedOn w:val="a"/>
    <w:qFormat/>
    <w:rsid w:val="006C2A4E"/>
    <w:pPr>
      <w:spacing w:line="360" w:lineRule="exact"/>
      <w:jc w:val="center"/>
      <w:outlineLvl w:val="0"/>
    </w:pPr>
    <w:rPr>
      <w:rFonts w:ascii="黑体" w:eastAsia="黑体" w:hAnsi="黑体" w:cs="黑体"/>
      <w:sz w:val="32"/>
      <w:szCs w:val="32"/>
    </w:rPr>
  </w:style>
  <w:style w:type="paragraph" w:styleId="TOC4">
    <w:name w:val="toc 4"/>
    <w:basedOn w:val="a"/>
    <w:next w:val="a"/>
    <w:autoRedefine/>
    <w:uiPriority w:val="39"/>
    <w:unhideWhenUsed/>
    <w:rsid w:val="00173B67"/>
    <w:pPr>
      <w:ind w:left="630"/>
      <w:jc w:val="left"/>
    </w:pPr>
    <w:rPr>
      <w:rFonts w:asciiTheme="minorHAnsi" w:hAnsiTheme="minorHAnsi"/>
      <w:sz w:val="18"/>
      <w:szCs w:val="18"/>
    </w:rPr>
  </w:style>
  <w:style w:type="paragraph" w:styleId="TOC5">
    <w:name w:val="toc 5"/>
    <w:basedOn w:val="a"/>
    <w:next w:val="a"/>
    <w:autoRedefine/>
    <w:uiPriority w:val="39"/>
    <w:unhideWhenUsed/>
    <w:rsid w:val="00173B67"/>
    <w:pPr>
      <w:ind w:left="840"/>
      <w:jc w:val="left"/>
    </w:pPr>
    <w:rPr>
      <w:rFonts w:asciiTheme="minorHAnsi" w:hAnsiTheme="minorHAnsi"/>
      <w:sz w:val="18"/>
      <w:szCs w:val="18"/>
    </w:rPr>
  </w:style>
  <w:style w:type="paragraph" w:styleId="TOC6">
    <w:name w:val="toc 6"/>
    <w:basedOn w:val="a"/>
    <w:next w:val="a"/>
    <w:autoRedefine/>
    <w:uiPriority w:val="39"/>
    <w:unhideWhenUsed/>
    <w:rsid w:val="00173B67"/>
    <w:pPr>
      <w:ind w:left="1050"/>
      <w:jc w:val="left"/>
    </w:pPr>
    <w:rPr>
      <w:rFonts w:asciiTheme="minorHAnsi" w:hAnsiTheme="minorHAnsi"/>
      <w:sz w:val="18"/>
      <w:szCs w:val="18"/>
    </w:rPr>
  </w:style>
  <w:style w:type="paragraph" w:styleId="TOC7">
    <w:name w:val="toc 7"/>
    <w:basedOn w:val="a"/>
    <w:next w:val="a"/>
    <w:autoRedefine/>
    <w:uiPriority w:val="39"/>
    <w:unhideWhenUsed/>
    <w:rsid w:val="00173B67"/>
    <w:pPr>
      <w:ind w:left="1260"/>
      <w:jc w:val="left"/>
    </w:pPr>
    <w:rPr>
      <w:rFonts w:asciiTheme="minorHAnsi" w:hAnsiTheme="minorHAnsi"/>
      <w:sz w:val="18"/>
      <w:szCs w:val="18"/>
    </w:rPr>
  </w:style>
  <w:style w:type="paragraph" w:styleId="TOC8">
    <w:name w:val="toc 8"/>
    <w:basedOn w:val="a"/>
    <w:next w:val="a"/>
    <w:autoRedefine/>
    <w:uiPriority w:val="39"/>
    <w:unhideWhenUsed/>
    <w:rsid w:val="00173B67"/>
    <w:pPr>
      <w:ind w:left="1470"/>
      <w:jc w:val="left"/>
    </w:pPr>
    <w:rPr>
      <w:rFonts w:asciiTheme="minorHAnsi" w:hAnsiTheme="minorHAnsi"/>
      <w:sz w:val="18"/>
      <w:szCs w:val="18"/>
    </w:rPr>
  </w:style>
  <w:style w:type="paragraph" w:styleId="TOC9">
    <w:name w:val="toc 9"/>
    <w:basedOn w:val="a"/>
    <w:next w:val="a"/>
    <w:autoRedefine/>
    <w:uiPriority w:val="39"/>
    <w:unhideWhenUsed/>
    <w:rsid w:val="00173B67"/>
    <w:pPr>
      <w:ind w:left="1680"/>
      <w:jc w:val="left"/>
    </w:pPr>
    <w:rPr>
      <w:rFonts w:asciiTheme="minorHAnsi"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image" Target="media/image5.wmf"/><Relationship Id="rId3" Type="http://schemas.openxmlformats.org/officeDocument/2006/relationships/numbering" Target="numbering.xml"/><Relationship Id="rId21" Type="http://schemas.openxmlformats.org/officeDocument/2006/relationships/oleObject" Target="embeddings/oleObject1.bin"/><Relationship Id="rId34"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image" Target="media/image2.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1.png"/><Relationship Id="rId31" Type="http://schemas.openxmlformats.org/officeDocument/2006/relationships/oleObject" Target="embeddings/oleObject6.bin"/><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28D646-BB9C-4F40-9F4C-6E3BFE1B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12</Pages>
  <Words>1445</Words>
  <Characters>8241</Characters>
  <Application>Microsoft Office Word</Application>
  <DocSecurity>0</DocSecurity>
  <Lines>68</Lines>
  <Paragraphs>19</Paragraphs>
  <ScaleCrop>false</ScaleCrop>
  <Company>MS</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9</cp:revision>
  <cp:lastPrinted>2019-02-26T09:14:00Z</cp:lastPrinted>
  <dcterms:created xsi:type="dcterms:W3CDTF">2019-09-09T08:04:00Z</dcterms:created>
  <dcterms:modified xsi:type="dcterms:W3CDTF">2019-11-06T05:24:00Z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2052-10.1.0.7346</vt:lpwstr>
  </property>
</Properties>
</file>