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4DDE3" w14:textId="7A0A0281" w:rsidR="00FF2BCB" w:rsidRPr="00C652B5" w:rsidRDefault="00C652B5" w:rsidP="00FF2BCB">
      <w:pPr>
        <w:jc w:val="center"/>
        <w:rPr>
          <w:rFonts w:ascii="黑体" w:eastAsia="黑体" w:hAnsi="黑体"/>
          <w:sz w:val="36"/>
          <w:szCs w:val="36"/>
        </w:rPr>
      </w:pPr>
      <w:bookmarkStart w:id="0" w:name="_GoBack"/>
      <w:bookmarkEnd w:id="0"/>
      <w:r w:rsidRPr="00C652B5">
        <w:rPr>
          <w:rFonts w:ascii="黑体" w:eastAsia="黑体" w:hAnsi="黑体" w:hint="eastAsia"/>
          <w:sz w:val="36"/>
          <w:szCs w:val="36"/>
        </w:rPr>
        <w:t>《</w:t>
      </w:r>
      <w:bookmarkStart w:id="1" w:name="_Hlk26032946"/>
      <w:r w:rsidR="00BC0A81">
        <w:rPr>
          <w:rFonts w:ascii="黑体" w:eastAsia="黑体" w:hAnsi="黑体" w:hint="eastAsia"/>
          <w:sz w:val="36"/>
          <w:szCs w:val="36"/>
        </w:rPr>
        <w:t>退役动力电池回收服务网点通用要求</w:t>
      </w:r>
      <w:bookmarkEnd w:id="1"/>
      <w:r w:rsidRPr="00C652B5">
        <w:rPr>
          <w:rFonts w:ascii="黑体" w:eastAsia="黑体" w:hAnsi="黑体" w:hint="eastAsia"/>
          <w:sz w:val="36"/>
          <w:szCs w:val="36"/>
        </w:rPr>
        <w:t>》</w:t>
      </w:r>
      <w:r w:rsidR="00FF2BCB" w:rsidRPr="00C652B5">
        <w:rPr>
          <w:rFonts w:ascii="黑体" w:eastAsia="黑体" w:hAnsi="黑体"/>
          <w:sz w:val="36"/>
          <w:szCs w:val="36"/>
        </w:rPr>
        <w:t>编制说明</w:t>
      </w:r>
    </w:p>
    <w:p w14:paraId="1A311AA5" w14:textId="77777777" w:rsidR="00A7433B" w:rsidRPr="00867421" w:rsidRDefault="00A7433B" w:rsidP="00A7433B">
      <w:pPr>
        <w:spacing w:line="276" w:lineRule="auto"/>
        <w:rPr>
          <w:bCs/>
          <w:sz w:val="24"/>
        </w:rPr>
      </w:pPr>
    </w:p>
    <w:p w14:paraId="68D7E2DD" w14:textId="77777777" w:rsidR="00115D39" w:rsidRPr="00D07C2D" w:rsidRDefault="00C652B5" w:rsidP="002D0424">
      <w:pPr>
        <w:spacing w:line="360" w:lineRule="auto"/>
        <w:outlineLvl w:val="0"/>
        <w:rPr>
          <w:rFonts w:ascii="宋体" w:hAnsi="宋体"/>
          <w:b/>
          <w:sz w:val="24"/>
        </w:rPr>
      </w:pPr>
      <w:r w:rsidRPr="00D07C2D">
        <w:rPr>
          <w:rFonts w:ascii="宋体" w:hAnsi="宋体" w:hint="eastAsia"/>
          <w:b/>
          <w:sz w:val="24"/>
        </w:rPr>
        <w:t>一、</w:t>
      </w:r>
      <w:r w:rsidR="00110148" w:rsidRPr="00D07C2D">
        <w:rPr>
          <w:rFonts w:ascii="宋体" w:hAnsi="宋体"/>
          <w:b/>
          <w:sz w:val="24"/>
        </w:rPr>
        <w:t>工作</w:t>
      </w:r>
      <w:r w:rsidR="00283587" w:rsidRPr="00D07C2D">
        <w:rPr>
          <w:rFonts w:ascii="宋体" w:hAnsi="宋体" w:hint="eastAsia"/>
          <w:b/>
          <w:sz w:val="24"/>
        </w:rPr>
        <w:t>简</w:t>
      </w:r>
      <w:r w:rsidR="00110148" w:rsidRPr="00D07C2D">
        <w:rPr>
          <w:rFonts w:ascii="宋体" w:hAnsi="宋体"/>
          <w:b/>
          <w:sz w:val="24"/>
        </w:rPr>
        <w:t>况</w:t>
      </w:r>
    </w:p>
    <w:p w14:paraId="3D271798" w14:textId="77777777" w:rsidR="00373B5F" w:rsidRPr="00A85C84" w:rsidRDefault="00373B5F" w:rsidP="003B353E">
      <w:pPr>
        <w:spacing w:line="360" w:lineRule="auto"/>
        <w:ind w:firstLineChars="202" w:firstLine="485"/>
        <w:rPr>
          <w:rFonts w:ascii="宋体" w:hAnsi="宋体"/>
          <w:sz w:val="24"/>
        </w:rPr>
      </w:pPr>
      <w:r w:rsidRPr="00A85C84">
        <w:rPr>
          <w:rFonts w:ascii="宋体" w:hAnsi="宋体" w:hint="eastAsia"/>
          <w:sz w:val="24"/>
        </w:rPr>
        <w:t>1.1 任务来源</w:t>
      </w:r>
    </w:p>
    <w:p w14:paraId="1FC0FDDC" w14:textId="22A11E24" w:rsidR="00CF3A40" w:rsidRPr="006A2363" w:rsidRDefault="00CF3A40" w:rsidP="006A2363">
      <w:pPr>
        <w:widowControl/>
        <w:spacing w:line="360" w:lineRule="auto"/>
        <w:ind w:firstLineChars="200" w:firstLine="480"/>
        <w:jc w:val="left"/>
        <w:rPr>
          <w:rFonts w:ascii="宋体" w:hAnsi="宋体"/>
          <w:kern w:val="0"/>
          <w:sz w:val="24"/>
        </w:rPr>
      </w:pPr>
      <w:r w:rsidRPr="007B13C8">
        <w:rPr>
          <w:rFonts w:ascii="宋体" w:hAnsi="宋体" w:hint="eastAsia"/>
          <w:kern w:val="0"/>
          <w:sz w:val="24"/>
        </w:rPr>
        <w:t>《</w:t>
      </w:r>
      <w:r w:rsidR="00BC0A81" w:rsidRPr="00BC0A81">
        <w:rPr>
          <w:rFonts w:ascii="宋体" w:hAnsi="宋体" w:hint="eastAsia"/>
          <w:kern w:val="0"/>
          <w:sz w:val="24"/>
        </w:rPr>
        <w:t>退役动力电池回收服务网点通用要求</w:t>
      </w:r>
      <w:r w:rsidRPr="007B13C8">
        <w:rPr>
          <w:rFonts w:ascii="宋体" w:hAnsi="宋体" w:hint="eastAsia"/>
          <w:kern w:val="0"/>
          <w:sz w:val="24"/>
        </w:rPr>
        <w:t>》团体标准是由中国</w:t>
      </w:r>
      <w:r>
        <w:rPr>
          <w:rFonts w:ascii="宋体" w:hAnsi="宋体" w:hint="eastAsia"/>
          <w:kern w:val="0"/>
          <w:sz w:val="24"/>
        </w:rPr>
        <w:t>汽车工程学会</w:t>
      </w:r>
      <w:r w:rsidRPr="007B13C8">
        <w:rPr>
          <w:rFonts w:ascii="宋体" w:hAnsi="宋体" w:hint="eastAsia"/>
          <w:kern w:val="0"/>
          <w:sz w:val="24"/>
        </w:rPr>
        <w:t>批准立项。</w:t>
      </w:r>
      <w:r>
        <w:rPr>
          <w:rFonts w:ascii="宋体" w:hAnsi="宋体" w:hint="eastAsia"/>
          <w:kern w:val="0"/>
          <w:sz w:val="24"/>
        </w:rPr>
        <w:t>任务号为</w:t>
      </w:r>
      <w:r w:rsidR="00BC0A81">
        <w:rPr>
          <w:rFonts w:ascii="宋体" w:hAnsi="宋体" w:hint="eastAsia"/>
          <w:kern w:val="0"/>
          <w:sz w:val="24"/>
        </w:rPr>
        <w:t>20</w:t>
      </w:r>
      <w:r w:rsidR="00BC0A81">
        <w:rPr>
          <w:rFonts w:ascii="宋体" w:hAnsi="宋体"/>
          <w:kern w:val="0"/>
          <w:sz w:val="24"/>
        </w:rPr>
        <w:t>19</w:t>
      </w:r>
      <w:r>
        <w:rPr>
          <w:rFonts w:ascii="宋体" w:hAnsi="宋体" w:hint="eastAsia"/>
          <w:kern w:val="0"/>
          <w:sz w:val="24"/>
        </w:rPr>
        <w:t>-</w:t>
      </w:r>
      <w:r w:rsidR="00BC0A81">
        <w:rPr>
          <w:rFonts w:ascii="宋体" w:hAnsi="宋体"/>
          <w:kern w:val="0"/>
          <w:sz w:val="24"/>
        </w:rPr>
        <w:t>18</w:t>
      </w:r>
      <w:r w:rsidRPr="007B13C8">
        <w:rPr>
          <w:rFonts w:ascii="宋体" w:hAnsi="宋体" w:hint="eastAsia"/>
          <w:kern w:val="0"/>
          <w:sz w:val="24"/>
        </w:rPr>
        <w:t>。</w:t>
      </w:r>
      <w:r w:rsidR="00BC0A81" w:rsidRPr="007B13C8">
        <w:rPr>
          <w:rFonts w:ascii="宋体" w:hAnsi="宋体" w:hint="eastAsia"/>
          <w:kern w:val="0"/>
          <w:sz w:val="24"/>
        </w:rPr>
        <w:t>本标准</w:t>
      </w:r>
      <w:r w:rsidR="00BC0A81">
        <w:rPr>
          <w:rFonts w:ascii="宋体" w:hAnsi="宋体" w:hint="eastAsia"/>
          <w:kern w:val="0"/>
          <w:sz w:val="24"/>
        </w:rPr>
        <w:t>由中国汽车技术研究中心有限公司</w:t>
      </w:r>
      <w:r w:rsidR="00BC0A81" w:rsidRPr="007B13C8">
        <w:rPr>
          <w:rFonts w:ascii="宋体" w:hAnsi="宋体" w:hint="eastAsia"/>
          <w:kern w:val="0"/>
          <w:sz w:val="24"/>
        </w:rPr>
        <w:t>提出</w:t>
      </w:r>
      <w:r w:rsidRPr="007B13C8">
        <w:rPr>
          <w:rFonts w:ascii="宋体" w:hAnsi="宋体" w:hint="eastAsia"/>
          <w:kern w:val="0"/>
          <w:sz w:val="24"/>
        </w:rPr>
        <w:t>，</w:t>
      </w:r>
      <w:r w:rsidR="00BC0A81">
        <w:rPr>
          <w:rFonts w:ascii="宋体" w:hAnsi="宋体" w:hint="eastAsia"/>
          <w:kern w:val="0"/>
          <w:sz w:val="24"/>
        </w:rPr>
        <w:t>浙江华友循环科技有限公司、宁德时代新能源科技有限公司、上海瑞萨科林、比亚迪电池、天津力神电池有限公司、合肥国轩高科电池有限公司、公安部-上海消防所、普天新能源</w:t>
      </w:r>
      <w:r w:rsidR="002D0424">
        <w:rPr>
          <w:rFonts w:ascii="宋体" w:hAnsi="宋体" w:hint="eastAsia"/>
          <w:kern w:val="0"/>
          <w:sz w:val="24"/>
        </w:rPr>
        <w:t>等单位</w:t>
      </w:r>
      <w:r w:rsidRPr="007B13C8">
        <w:rPr>
          <w:rFonts w:ascii="宋体" w:hAnsi="宋体" w:hint="eastAsia"/>
          <w:kern w:val="0"/>
          <w:sz w:val="24"/>
        </w:rPr>
        <w:t>起草。</w:t>
      </w:r>
    </w:p>
    <w:p w14:paraId="49D79A04" w14:textId="77777777" w:rsidR="00414D23"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14:paraId="6D5BB328" w14:textId="1A0E0141" w:rsidR="00BC0A81" w:rsidRPr="00BC0A81" w:rsidRDefault="00BC0A81" w:rsidP="00BC0A81">
      <w:pPr>
        <w:autoSpaceDE w:val="0"/>
        <w:autoSpaceDN w:val="0"/>
        <w:adjustRightInd w:val="0"/>
        <w:spacing w:line="440" w:lineRule="exact"/>
        <w:ind w:firstLineChars="200" w:firstLine="480"/>
        <w:rPr>
          <w:rFonts w:ascii="宋体" w:hAnsi="宋体" w:cs="宋体"/>
          <w:sz w:val="24"/>
        </w:rPr>
      </w:pPr>
      <w:r w:rsidRPr="00BC0A81">
        <w:rPr>
          <w:rFonts w:ascii="宋体" w:hAnsi="宋体" w:cs="宋体" w:hint="eastAsia"/>
          <w:sz w:val="24"/>
        </w:rPr>
        <w:t>伴随着新能源汽车的快速发展，车用动力电池即将进入退役报废的热潮。动力电池回收服务网点的建设是贯彻和落实国家政策的要求，也是动力电池回收产业链亟需解决的难题，能够协助加强产业链上下游的协同和回收利用模式的创新。</w:t>
      </w:r>
    </w:p>
    <w:p w14:paraId="71F4EC55" w14:textId="77777777" w:rsidR="00BC0A81" w:rsidRPr="00BC0A81" w:rsidRDefault="00BC0A81" w:rsidP="00BC0A81">
      <w:pPr>
        <w:autoSpaceDE w:val="0"/>
        <w:autoSpaceDN w:val="0"/>
        <w:adjustRightInd w:val="0"/>
        <w:spacing w:line="440" w:lineRule="exact"/>
        <w:ind w:firstLineChars="200" w:firstLine="480"/>
        <w:rPr>
          <w:rFonts w:ascii="宋体" w:hAnsi="宋体" w:cs="宋体"/>
          <w:sz w:val="24"/>
        </w:rPr>
      </w:pPr>
      <w:r w:rsidRPr="00BC0A81">
        <w:rPr>
          <w:rFonts w:ascii="宋体" w:hAnsi="宋体" w:cs="宋体" w:hint="eastAsia"/>
          <w:sz w:val="24"/>
        </w:rPr>
        <w:t>2018年2月，工业和信息化部、科技部、环境保护部、交通运输部、商务部、质检总局、能源局联合印发了《新能源汽车动力蓄电池回收利用管理暂行办法》（以下简称《管理办法》），《管理办法》中要求加快车用动力电池回收服务网点的建设，推进退役车用动力电池的高效回收和再利用。</w:t>
      </w:r>
    </w:p>
    <w:p w14:paraId="5C1B5ACF" w14:textId="77777777" w:rsidR="00BC0A81" w:rsidRPr="00BC0A81" w:rsidRDefault="00BC0A81" w:rsidP="00BC0A81">
      <w:pPr>
        <w:autoSpaceDE w:val="0"/>
        <w:autoSpaceDN w:val="0"/>
        <w:adjustRightInd w:val="0"/>
        <w:spacing w:line="440" w:lineRule="exact"/>
        <w:ind w:firstLineChars="200" w:firstLine="480"/>
        <w:rPr>
          <w:rFonts w:ascii="宋体" w:hAnsi="宋体" w:cs="宋体"/>
          <w:sz w:val="24"/>
        </w:rPr>
      </w:pPr>
      <w:r w:rsidRPr="00BC0A81">
        <w:rPr>
          <w:rFonts w:ascii="宋体" w:hAnsi="宋体" w:cs="宋体" w:hint="eastAsia"/>
          <w:sz w:val="24"/>
        </w:rPr>
        <w:t>根据目前溯源管理平台上报的信息，已有总计43家国内新能源汽车生产企业和2家进口商在全国31个省（市）设立了2075个新能源车动力蓄电池回收服务网点，累计申报3204条网点信息，其中依托售后服务机构建设的回收服务网点占到了98.55% 汽车生产企业与综合利用企业合作共建回收服务网点的比例较低，但已初步实现了产业链的协同合作，从提升废旧动力蓄电池回收率，推动新型商业模式行程的角度看该方式更具有优势。</w:t>
      </w:r>
    </w:p>
    <w:p w14:paraId="2077A0A0" w14:textId="77777777" w:rsidR="00BC0A81" w:rsidRPr="00BC0A81" w:rsidRDefault="00BC0A81" w:rsidP="00BC0A81">
      <w:pPr>
        <w:autoSpaceDE w:val="0"/>
        <w:autoSpaceDN w:val="0"/>
        <w:adjustRightInd w:val="0"/>
        <w:spacing w:line="440" w:lineRule="exact"/>
        <w:ind w:firstLineChars="200" w:firstLine="480"/>
        <w:rPr>
          <w:rFonts w:ascii="宋体" w:hAnsi="宋体" w:cs="宋体"/>
          <w:sz w:val="24"/>
        </w:rPr>
      </w:pPr>
      <w:r w:rsidRPr="00BC0A81">
        <w:rPr>
          <w:rFonts w:ascii="宋体" w:hAnsi="宋体" w:cs="宋体" w:hint="eastAsia"/>
          <w:sz w:val="24"/>
        </w:rPr>
        <w:t>但是，目前行业内没有可以参考的动力电池回收服务网点建设规范，由售后服务机构改建的回收服务网点也良莠不齐。为保证车用动力电池回收服务的合</w:t>
      </w:r>
      <w:proofErr w:type="gramStart"/>
      <w:r w:rsidRPr="00BC0A81">
        <w:rPr>
          <w:rFonts w:ascii="宋体" w:hAnsi="宋体" w:cs="宋体" w:hint="eastAsia"/>
          <w:sz w:val="24"/>
        </w:rPr>
        <w:t>规</w:t>
      </w:r>
      <w:proofErr w:type="gramEnd"/>
      <w:r w:rsidRPr="00BC0A81">
        <w:rPr>
          <w:rFonts w:ascii="宋体" w:hAnsi="宋体" w:cs="宋体" w:hint="eastAsia"/>
          <w:sz w:val="24"/>
        </w:rPr>
        <w:t>性、安全性、可操作性，特制定本标准，规范和协助责任主体规范建设动力电池回收服务网点，提高现有回收服务网点的应用效率，形成规模效应帮助企业实现盈利。</w:t>
      </w:r>
    </w:p>
    <w:p w14:paraId="2859E368" w14:textId="77777777" w:rsidR="00BC0A81" w:rsidRPr="00BC0A81" w:rsidRDefault="00BC0A81" w:rsidP="00BC0A81">
      <w:pPr>
        <w:autoSpaceDE w:val="0"/>
        <w:autoSpaceDN w:val="0"/>
        <w:adjustRightInd w:val="0"/>
        <w:spacing w:line="440" w:lineRule="exact"/>
        <w:ind w:firstLineChars="200" w:firstLine="480"/>
        <w:rPr>
          <w:rFonts w:ascii="宋体" w:hAnsi="宋体" w:cs="宋体"/>
          <w:sz w:val="24"/>
        </w:rPr>
      </w:pPr>
      <w:r w:rsidRPr="00BC0A81">
        <w:rPr>
          <w:rFonts w:ascii="宋体" w:hAnsi="宋体" w:cs="宋体" w:hint="eastAsia"/>
          <w:sz w:val="24"/>
        </w:rPr>
        <w:t>本标准的发布同时可以起到对现行国家标准体系的补充和完善。目前，我国在车用动力电池回收利用领域，分别颁布了包括：GB/T34015-2017《车用动力电池回收利用 余能检测》；GB/T33598-2017《车用动力电池回收利用 拆解规范》等系列的标准，其它关于包装运输、梯次利用、材料回收等还在制定中。</w:t>
      </w:r>
    </w:p>
    <w:p w14:paraId="7D6264C2" w14:textId="5E8A8BE9" w:rsidR="00F72138" w:rsidRPr="002D0424" w:rsidRDefault="00BC0A81" w:rsidP="00BC0A81">
      <w:pPr>
        <w:autoSpaceDE w:val="0"/>
        <w:autoSpaceDN w:val="0"/>
        <w:adjustRightInd w:val="0"/>
        <w:spacing w:line="440" w:lineRule="exact"/>
        <w:ind w:firstLineChars="200" w:firstLine="480"/>
        <w:rPr>
          <w:rFonts w:ascii="宋体" w:hAnsi="宋体" w:cs="宋体"/>
          <w:sz w:val="24"/>
        </w:rPr>
      </w:pPr>
      <w:r w:rsidRPr="00BC0A81">
        <w:rPr>
          <w:rFonts w:ascii="宋体" w:hAnsi="宋体" w:cs="宋体" w:hint="eastAsia"/>
          <w:sz w:val="24"/>
        </w:rPr>
        <w:lastRenderedPageBreak/>
        <w:t>本标准并结合退役车用锂离子电池的安全性和特殊性考虑，制定合理的回收服务网点功能和建设方案。通过本标准的实施和发布，规范车用动力电池回收服务网点的功能，促进动力电池回收利用渠道的正规化。</w:t>
      </w:r>
    </w:p>
    <w:p w14:paraId="42C050CD" w14:textId="77777777" w:rsidR="00C652B5" w:rsidRPr="00A85C84" w:rsidRDefault="00C652B5" w:rsidP="00A85C84">
      <w:pPr>
        <w:spacing w:line="360" w:lineRule="auto"/>
        <w:ind w:firstLineChars="202" w:firstLine="485"/>
        <w:rPr>
          <w:rFonts w:ascii="宋体" w:hAnsi="宋体"/>
          <w:sz w:val="24"/>
        </w:rPr>
      </w:pPr>
      <w:r w:rsidRPr="00A85C84">
        <w:rPr>
          <w:rFonts w:ascii="宋体" w:hAnsi="宋体" w:hint="eastAsia"/>
          <w:sz w:val="24"/>
        </w:rPr>
        <w:t>1.3主要工作过程</w:t>
      </w:r>
    </w:p>
    <w:p w14:paraId="5C0CEEC6" w14:textId="3E0DFC74" w:rsidR="00BC0A81" w:rsidRDefault="00BC0A81" w:rsidP="00EC4538">
      <w:pPr>
        <w:spacing w:line="360" w:lineRule="auto"/>
        <w:ind w:firstLineChars="202" w:firstLine="485"/>
        <w:rPr>
          <w:rFonts w:ascii="宋体" w:hAnsi="宋体"/>
          <w:sz w:val="24"/>
        </w:rPr>
      </w:pPr>
      <w:r>
        <w:rPr>
          <w:rFonts w:ascii="宋体" w:hAnsi="宋体" w:hint="eastAsia"/>
          <w:sz w:val="24"/>
        </w:rPr>
        <w:t>201</w:t>
      </w:r>
      <w:r>
        <w:rPr>
          <w:rFonts w:ascii="宋体" w:hAnsi="宋体"/>
          <w:sz w:val="24"/>
        </w:rPr>
        <w:t>9</w:t>
      </w:r>
      <w:r w:rsidR="002D0424">
        <w:rPr>
          <w:rFonts w:ascii="宋体" w:hAnsi="宋体" w:hint="eastAsia"/>
          <w:sz w:val="24"/>
        </w:rPr>
        <w:t>年</w:t>
      </w:r>
      <w:r>
        <w:rPr>
          <w:rFonts w:ascii="宋体" w:hAnsi="宋体"/>
          <w:sz w:val="24"/>
        </w:rPr>
        <w:t>7</w:t>
      </w:r>
      <w:r w:rsidR="002D0424">
        <w:rPr>
          <w:rFonts w:ascii="宋体" w:hAnsi="宋体" w:hint="eastAsia"/>
          <w:sz w:val="24"/>
        </w:rPr>
        <w:t>月，</w:t>
      </w:r>
      <w:r>
        <w:rPr>
          <w:rFonts w:ascii="宋体" w:hAnsi="宋体" w:hint="eastAsia"/>
          <w:sz w:val="24"/>
        </w:rPr>
        <w:t>标准研制小组召开《退役动力电池回收服务网点通用要求》编制讨论会，展开标准立项需求和意义讨论会，启动标准草稿编制工作；</w:t>
      </w:r>
    </w:p>
    <w:p w14:paraId="03850CFD" w14:textId="4B1D5A85" w:rsidR="00BC0A81" w:rsidRDefault="00BC0A81" w:rsidP="00EC4538">
      <w:pPr>
        <w:spacing w:line="360" w:lineRule="auto"/>
        <w:ind w:firstLineChars="202" w:firstLine="485"/>
        <w:rPr>
          <w:rFonts w:ascii="宋体" w:hAnsi="宋体"/>
          <w:sz w:val="24"/>
        </w:rPr>
      </w:pPr>
      <w:r>
        <w:rPr>
          <w:rFonts w:ascii="宋体" w:hAnsi="宋体" w:hint="eastAsia"/>
          <w:sz w:val="24"/>
        </w:rPr>
        <w:t>2</w:t>
      </w:r>
      <w:r>
        <w:rPr>
          <w:rFonts w:ascii="宋体" w:hAnsi="宋体"/>
          <w:sz w:val="24"/>
        </w:rPr>
        <w:t>019</w:t>
      </w:r>
      <w:r>
        <w:rPr>
          <w:rFonts w:ascii="宋体" w:hAnsi="宋体" w:hint="eastAsia"/>
          <w:sz w:val="24"/>
        </w:rPr>
        <w:t>年8月8日，牵头单位中国汽车技术研究中心有限公司</w:t>
      </w:r>
      <w:r w:rsidR="00A54CC5">
        <w:rPr>
          <w:rFonts w:ascii="宋体" w:hAnsi="宋体" w:hint="eastAsia"/>
          <w:sz w:val="24"/>
        </w:rPr>
        <w:t>完成立项申请汇报；</w:t>
      </w:r>
    </w:p>
    <w:p w14:paraId="40267BA8" w14:textId="6B298528" w:rsidR="00A54CC5" w:rsidRDefault="00A54CC5" w:rsidP="00EC4538">
      <w:pPr>
        <w:spacing w:line="360" w:lineRule="auto"/>
        <w:ind w:firstLineChars="202" w:firstLine="485"/>
        <w:rPr>
          <w:rFonts w:ascii="宋体" w:hAnsi="宋体"/>
          <w:sz w:val="24"/>
        </w:rPr>
      </w:pPr>
      <w:r>
        <w:rPr>
          <w:rFonts w:ascii="宋体" w:hAnsi="宋体" w:hint="eastAsia"/>
          <w:sz w:val="24"/>
        </w:rPr>
        <w:t>2</w:t>
      </w:r>
      <w:r>
        <w:rPr>
          <w:rFonts w:ascii="宋体" w:hAnsi="宋体"/>
          <w:sz w:val="24"/>
        </w:rPr>
        <w:t>019</w:t>
      </w:r>
      <w:r>
        <w:rPr>
          <w:rFonts w:ascii="宋体" w:hAnsi="宋体" w:hint="eastAsia"/>
          <w:sz w:val="24"/>
        </w:rPr>
        <w:t>年8月1</w:t>
      </w:r>
      <w:r>
        <w:rPr>
          <w:rFonts w:ascii="宋体" w:hAnsi="宋体"/>
          <w:sz w:val="24"/>
        </w:rPr>
        <w:t>4</w:t>
      </w:r>
      <w:r>
        <w:rPr>
          <w:rFonts w:ascii="宋体" w:hAnsi="宋体" w:hint="eastAsia"/>
          <w:sz w:val="24"/>
        </w:rPr>
        <w:t>日，学会下达任务书，起草任务号编号：2</w:t>
      </w:r>
      <w:r>
        <w:rPr>
          <w:rFonts w:ascii="宋体" w:hAnsi="宋体"/>
          <w:sz w:val="24"/>
        </w:rPr>
        <w:t>019-18</w:t>
      </w:r>
      <w:r>
        <w:rPr>
          <w:rFonts w:ascii="宋体" w:hAnsi="宋体" w:hint="eastAsia"/>
          <w:sz w:val="24"/>
        </w:rPr>
        <w:t>；</w:t>
      </w:r>
    </w:p>
    <w:p w14:paraId="32E652A8" w14:textId="279D5F7E" w:rsidR="00A54CC5" w:rsidRDefault="00A54CC5" w:rsidP="00EC4538">
      <w:pPr>
        <w:spacing w:line="360" w:lineRule="auto"/>
        <w:ind w:firstLineChars="202" w:firstLine="485"/>
        <w:rPr>
          <w:rFonts w:ascii="宋体" w:hAnsi="宋体"/>
          <w:sz w:val="24"/>
        </w:rPr>
      </w:pPr>
      <w:r>
        <w:rPr>
          <w:rFonts w:ascii="宋体" w:hAnsi="宋体" w:hint="eastAsia"/>
          <w:sz w:val="24"/>
        </w:rPr>
        <w:t>2</w:t>
      </w:r>
      <w:r>
        <w:rPr>
          <w:rFonts w:ascii="宋体" w:hAnsi="宋体"/>
          <w:sz w:val="24"/>
        </w:rPr>
        <w:t>019</w:t>
      </w:r>
      <w:r>
        <w:rPr>
          <w:rFonts w:ascii="宋体" w:hAnsi="宋体" w:hint="eastAsia"/>
          <w:sz w:val="24"/>
        </w:rPr>
        <w:t>年8月2</w:t>
      </w:r>
      <w:r>
        <w:rPr>
          <w:rFonts w:ascii="宋体" w:hAnsi="宋体"/>
          <w:sz w:val="24"/>
        </w:rPr>
        <w:t>0</w:t>
      </w:r>
      <w:r>
        <w:rPr>
          <w:rFonts w:ascii="宋体" w:hAnsi="宋体" w:hint="eastAsia"/>
          <w:sz w:val="24"/>
        </w:rPr>
        <w:t>日，结合立项审查会专家组意见，起草组讨论并完成草稿修订，形成《退役动力电池回收服务网点通用要求》（草案V</w:t>
      </w:r>
      <w:r>
        <w:rPr>
          <w:rFonts w:ascii="宋体" w:hAnsi="宋体"/>
          <w:sz w:val="24"/>
        </w:rPr>
        <w:t>1</w:t>
      </w:r>
      <w:r>
        <w:rPr>
          <w:rFonts w:ascii="宋体" w:hAnsi="宋体" w:hint="eastAsia"/>
          <w:sz w:val="24"/>
        </w:rPr>
        <w:t>）；</w:t>
      </w:r>
    </w:p>
    <w:p w14:paraId="5B651CBE" w14:textId="5CC63798" w:rsidR="00A54CC5" w:rsidRDefault="00A54CC5" w:rsidP="00EC4538">
      <w:pPr>
        <w:spacing w:line="360" w:lineRule="auto"/>
        <w:ind w:firstLineChars="202" w:firstLine="485"/>
        <w:rPr>
          <w:rFonts w:ascii="宋体" w:hAnsi="宋体"/>
          <w:sz w:val="24"/>
        </w:rPr>
      </w:pPr>
      <w:r>
        <w:rPr>
          <w:rFonts w:ascii="宋体" w:hAnsi="宋体" w:hint="eastAsia"/>
          <w:sz w:val="24"/>
        </w:rPr>
        <w:t>2</w:t>
      </w:r>
      <w:r>
        <w:rPr>
          <w:rFonts w:ascii="宋体" w:hAnsi="宋体"/>
          <w:sz w:val="24"/>
        </w:rPr>
        <w:t>019</w:t>
      </w:r>
      <w:r>
        <w:rPr>
          <w:rFonts w:ascii="宋体" w:hAnsi="宋体" w:hint="eastAsia"/>
          <w:sz w:val="24"/>
        </w:rPr>
        <w:t>年9月9日，起草组与“</w:t>
      </w:r>
      <w:r w:rsidRPr="00A54CC5">
        <w:rPr>
          <w:rFonts w:ascii="宋体" w:hAnsi="宋体" w:hint="eastAsia"/>
          <w:sz w:val="24"/>
        </w:rPr>
        <w:t>电动汽车动力蓄电池循环利用战略联盟</w:t>
      </w:r>
      <w:r>
        <w:rPr>
          <w:rFonts w:ascii="宋体" w:hAnsi="宋体" w:hint="eastAsia"/>
          <w:sz w:val="24"/>
        </w:rPr>
        <w:t>”联合在联盟秘书处内部开展技术讨论，对标准草案进行讨论；</w:t>
      </w:r>
    </w:p>
    <w:p w14:paraId="3B4F9CE2" w14:textId="25FC46B7" w:rsidR="00A54CC5" w:rsidRDefault="00A54CC5" w:rsidP="00EC4538">
      <w:pPr>
        <w:spacing w:line="360" w:lineRule="auto"/>
        <w:ind w:firstLineChars="202" w:firstLine="485"/>
        <w:rPr>
          <w:rFonts w:ascii="宋体" w:hAnsi="宋体"/>
          <w:sz w:val="24"/>
        </w:rPr>
      </w:pPr>
      <w:r>
        <w:rPr>
          <w:rFonts w:ascii="宋体" w:hAnsi="宋体" w:hint="eastAsia"/>
          <w:sz w:val="24"/>
        </w:rPr>
        <w:t>2</w:t>
      </w:r>
      <w:r>
        <w:rPr>
          <w:rFonts w:ascii="宋体" w:hAnsi="宋体"/>
          <w:sz w:val="24"/>
        </w:rPr>
        <w:t>019</w:t>
      </w:r>
      <w:r>
        <w:rPr>
          <w:rFonts w:ascii="宋体" w:hAnsi="宋体" w:hint="eastAsia"/>
          <w:sz w:val="24"/>
        </w:rPr>
        <w:t>年9月1</w:t>
      </w:r>
      <w:r>
        <w:rPr>
          <w:rFonts w:ascii="宋体" w:hAnsi="宋体"/>
          <w:sz w:val="24"/>
        </w:rPr>
        <w:t>5</w:t>
      </w:r>
      <w:r>
        <w:rPr>
          <w:rFonts w:ascii="宋体" w:hAnsi="宋体" w:hint="eastAsia"/>
          <w:sz w:val="24"/>
        </w:rPr>
        <w:t>日，起草组结合技术讨论意见，完成草稿修订，形成《退役动力电池回收服务网点通用要求》（草案V</w:t>
      </w:r>
      <w:r>
        <w:rPr>
          <w:rFonts w:ascii="宋体" w:hAnsi="宋体"/>
          <w:sz w:val="24"/>
        </w:rPr>
        <w:t>2</w:t>
      </w:r>
      <w:r>
        <w:rPr>
          <w:rFonts w:ascii="宋体" w:hAnsi="宋体" w:hint="eastAsia"/>
          <w:sz w:val="24"/>
        </w:rPr>
        <w:t>）；</w:t>
      </w:r>
    </w:p>
    <w:p w14:paraId="5A319D51" w14:textId="65D50F7C" w:rsidR="00A54CC5" w:rsidRDefault="00A54CC5" w:rsidP="00EC4538">
      <w:pPr>
        <w:spacing w:line="360" w:lineRule="auto"/>
        <w:ind w:firstLineChars="202" w:firstLine="485"/>
        <w:rPr>
          <w:rFonts w:ascii="宋体" w:hAnsi="宋体"/>
          <w:sz w:val="24"/>
        </w:rPr>
      </w:pPr>
      <w:r>
        <w:rPr>
          <w:rFonts w:ascii="宋体" w:hAnsi="宋体" w:hint="eastAsia"/>
          <w:sz w:val="24"/>
        </w:rPr>
        <w:t>2</w:t>
      </w:r>
      <w:r>
        <w:rPr>
          <w:rFonts w:ascii="宋体" w:hAnsi="宋体"/>
          <w:sz w:val="24"/>
        </w:rPr>
        <w:t>019</w:t>
      </w:r>
      <w:r>
        <w:rPr>
          <w:rFonts w:ascii="宋体" w:hAnsi="宋体" w:hint="eastAsia"/>
          <w:sz w:val="24"/>
        </w:rPr>
        <w:t>年9月2</w:t>
      </w:r>
      <w:r>
        <w:rPr>
          <w:rFonts w:ascii="宋体" w:hAnsi="宋体"/>
          <w:sz w:val="24"/>
        </w:rPr>
        <w:t>6</w:t>
      </w:r>
      <w:r>
        <w:rPr>
          <w:rFonts w:ascii="宋体" w:hAnsi="宋体" w:hint="eastAsia"/>
          <w:sz w:val="24"/>
        </w:rPr>
        <w:t>日，起草组召开技术讨论会，就《退役动力电池回收服务网点通用要求》（草案V</w:t>
      </w:r>
      <w:r>
        <w:rPr>
          <w:rFonts w:ascii="宋体" w:hAnsi="宋体"/>
          <w:sz w:val="24"/>
        </w:rPr>
        <w:t>2</w:t>
      </w:r>
      <w:r>
        <w:rPr>
          <w:rFonts w:ascii="宋体" w:hAnsi="宋体" w:hint="eastAsia"/>
          <w:sz w:val="24"/>
        </w:rPr>
        <w:t>）开展深入技术交流；</w:t>
      </w:r>
    </w:p>
    <w:p w14:paraId="39BFE4F5" w14:textId="2F7D76C9" w:rsidR="00A54CC5" w:rsidRDefault="00A54CC5" w:rsidP="00EC4538">
      <w:pPr>
        <w:spacing w:line="360" w:lineRule="auto"/>
        <w:ind w:firstLineChars="202" w:firstLine="485"/>
        <w:rPr>
          <w:rFonts w:ascii="宋体" w:hAnsi="宋体"/>
          <w:sz w:val="24"/>
        </w:rPr>
      </w:pPr>
      <w:r>
        <w:rPr>
          <w:rFonts w:ascii="宋体" w:hAnsi="宋体" w:hint="eastAsia"/>
          <w:sz w:val="24"/>
        </w:rPr>
        <w:t>2</w:t>
      </w:r>
      <w:r>
        <w:rPr>
          <w:rFonts w:ascii="宋体" w:hAnsi="宋体"/>
          <w:sz w:val="24"/>
        </w:rPr>
        <w:t>019</w:t>
      </w:r>
      <w:r>
        <w:rPr>
          <w:rFonts w:ascii="宋体" w:hAnsi="宋体" w:hint="eastAsia"/>
          <w:sz w:val="24"/>
        </w:rPr>
        <w:t>年1</w:t>
      </w:r>
      <w:r>
        <w:rPr>
          <w:rFonts w:ascii="宋体" w:hAnsi="宋体"/>
          <w:sz w:val="24"/>
        </w:rPr>
        <w:t>0</w:t>
      </w:r>
      <w:r>
        <w:rPr>
          <w:rFonts w:ascii="宋体" w:hAnsi="宋体" w:hint="eastAsia"/>
          <w:sz w:val="24"/>
        </w:rPr>
        <w:t>月1</w:t>
      </w:r>
      <w:r>
        <w:rPr>
          <w:rFonts w:ascii="宋体" w:hAnsi="宋体"/>
          <w:sz w:val="24"/>
        </w:rPr>
        <w:t>4</w:t>
      </w:r>
      <w:r>
        <w:rPr>
          <w:rFonts w:ascii="宋体" w:hAnsi="宋体" w:hint="eastAsia"/>
          <w:sz w:val="24"/>
        </w:rPr>
        <w:t>日，起草组依据技术讨论会意见，完成草稿修订，形成《退役动力电池回收服务网点通用要求》（草案V</w:t>
      </w:r>
      <w:r>
        <w:rPr>
          <w:rFonts w:ascii="宋体" w:hAnsi="宋体"/>
          <w:sz w:val="24"/>
        </w:rPr>
        <w:t>3</w:t>
      </w:r>
      <w:r>
        <w:rPr>
          <w:rFonts w:ascii="宋体" w:hAnsi="宋体" w:hint="eastAsia"/>
          <w:sz w:val="24"/>
        </w:rPr>
        <w:t>）；</w:t>
      </w:r>
    </w:p>
    <w:p w14:paraId="7B42DCA0" w14:textId="760E47B5" w:rsidR="00A54CC5" w:rsidRDefault="00A54CC5" w:rsidP="00EC4538">
      <w:pPr>
        <w:spacing w:line="360" w:lineRule="auto"/>
        <w:ind w:firstLineChars="202" w:firstLine="485"/>
        <w:rPr>
          <w:rFonts w:ascii="宋体" w:hAnsi="宋体"/>
          <w:sz w:val="24"/>
        </w:rPr>
      </w:pPr>
      <w:r>
        <w:rPr>
          <w:rFonts w:ascii="宋体" w:hAnsi="宋体"/>
          <w:sz w:val="24"/>
        </w:rPr>
        <w:t>2019</w:t>
      </w:r>
      <w:r>
        <w:rPr>
          <w:rFonts w:ascii="宋体" w:hAnsi="宋体" w:hint="eastAsia"/>
          <w:sz w:val="24"/>
        </w:rPr>
        <w:t>年1</w:t>
      </w:r>
      <w:r>
        <w:rPr>
          <w:rFonts w:ascii="宋体" w:hAnsi="宋体"/>
          <w:sz w:val="24"/>
        </w:rPr>
        <w:t>0</w:t>
      </w:r>
      <w:r>
        <w:rPr>
          <w:rFonts w:ascii="宋体" w:hAnsi="宋体" w:hint="eastAsia"/>
          <w:sz w:val="24"/>
        </w:rPr>
        <w:t>月</w:t>
      </w:r>
      <w:r w:rsidR="00000AA9">
        <w:rPr>
          <w:rFonts w:ascii="宋体" w:hAnsi="宋体"/>
          <w:sz w:val="24"/>
        </w:rPr>
        <w:t>-11</w:t>
      </w:r>
      <w:r w:rsidR="00000AA9">
        <w:rPr>
          <w:rFonts w:ascii="宋体" w:hAnsi="宋体" w:hint="eastAsia"/>
          <w:sz w:val="24"/>
        </w:rPr>
        <w:t>月，起草组以邮件形式在起草组内部就《退役动力电池回收服务网点通用要求》（草案V</w:t>
      </w:r>
      <w:r w:rsidR="00000AA9">
        <w:rPr>
          <w:rFonts w:ascii="宋体" w:hAnsi="宋体"/>
          <w:sz w:val="24"/>
        </w:rPr>
        <w:t>3</w:t>
      </w:r>
      <w:r w:rsidR="00000AA9">
        <w:rPr>
          <w:rFonts w:ascii="宋体" w:hAnsi="宋体" w:hint="eastAsia"/>
          <w:sz w:val="24"/>
        </w:rPr>
        <w:t>）征求意见，开展讨论；</w:t>
      </w:r>
    </w:p>
    <w:p w14:paraId="1CE1DE25" w14:textId="3F73AC26" w:rsidR="00000AA9" w:rsidRDefault="00000AA9" w:rsidP="00EC4538">
      <w:pPr>
        <w:spacing w:line="360" w:lineRule="auto"/>
        <w:ind w:firstLineChars="202" w:firstLine="485"/>
        <w:rPr>
          <w:rFonts w:ascii="宋体" w:hAnsi="宋体"/>
          <w:sz w:val="24"/>
        </w:rPr>
      </w:pPr>
      <w:r>
        <w:rPr>
          <w:rFonts w:ascii="宋体" w:hAnsi="宋体" w:hint="eastAsia"/>
          <w:sz w:val="24"/>
        </w:rPr>
        <w:t>2</w:t>
      </w:r>
      <w:r>
        <w:rPr>
          <w:rFonts w:ascii="宋体" w:hAnsi="宋体"/>
          <w:sz w:val="24"/>
        </w:rPr>
        <w:t>019</w:t>
      </w:r>
      <w:r>
        <w:rPr>
          <w:rFonts w:ascii="宋体" w:hAnsi="宋体" w:hint="eastAsia"/>
          <w:sz w:val="24"/>
        </w:rPr>
        <w:t>年1</w:t>
      </w:r>
      <w:r>
        <w:rPr>
          <w:rFonts w:ascii="宋体" w:hAnsi="宋体"/>
          <w:sz w:val="24"/>
        </w:rPr>
        <w:t>1</w:t>
      </w:r>
      <w:r>
        <w:rPr>
          <w:rFonts w:ascii="宋体" w:hAnsi="宋体" w:hint="eastAsia"/>
          <w:sz w:val="24"/>
        </w:rPr>
        <w:t>月2</w:t>
      </w:r>
      <w:r>
        <w:rPr>
          <w:rFonts w:ascii="宋体" w:hAnsi="宋体"/>
          <w:sz w:val="24"/>
        </w:rPr>
        <w:t>5</w:t>
      </w:r>
      <w:r>
        <w:rPr>
          <w:rFonts w:ascii="宋体" w:hAnsi="宋体" w:hint="eastAsia"/>
          <w:sz w:val="24"/>
        </w:rPr>
        <w:t>日，起草组依据起草成员意见反馈情况完成草稿修订，形成《退役动力电池回收服务网点通用要求》（征求意见稿）；</w:t>
      </w:r>
    </w:p>
    <w:p w14:paraId="53A00E9C" w14:textId="3F17F7F2" w:rsidR="00000AA9" w:rsidRPr="00A54CC5" w:rsidRDefault="00000AA9" w:rsidP="00EC4538">
      <w:pPr>
        <w:spacing w:line="360" w:lineRule="auto"/>
        <w:ind w:firstLineChars="202" w:firstLine="485"/>
        <w:rPr>
          <w:rFonts w:ascii="宋体" w:hAnsi="宋体"/>
          <w:sz w:val="24"/>
        </w:rPr>
      </w:pPr>
      <w:r>
        <w:rPr>
          <w:rFonts w:ascii="宋体" w:hAnsi="宋体" w:hint="eastAsia"/>
          <w:sz w:val="24"/>
        </w:rPr>
        <w:t>2</w:t>
      </w:r>
      <w:r>
        <w:rPr>
          <w:rFonts w:ascii="宋体" w:hAnsi="宋体"/>
          <w:sz w:val="24"/>
        </w:rPr>
        <w:t>019</w:t>
      </w:r>
      <w:r>
        <w:rPr>
          <w:rFonts w:ascii="宋体" w:hAnsi="宋体" w:hint="eastAsia"/>
          <w:sz w:val="24"/>
        </w:rPr>
        <w:t>年1</w:t>
      </w:r>
      <w:r>
        <w:rPr>
          <w:rFonts w:ascii="宋体" w:hAnsi="宋体"/>
          <w:sz w:val="24"/>
        </w:rPr>
        <w:t>2</w:t>
      </w:r>
      <w:r>
        <w:rPr>
          <w:rFonts w:ascii="宋体" w:hAnsi="宋体" w:hint="eastAsia"/>
          <w:sz w:val="24"/>
        </w:rPr>
        <w:t>月，形成标准（征求意见稿），并公开征求意见。</w:t>
      </w:r>
    </w:p>
    <w:p w14:paraId="2C3FB042" w14:textId="77777777" w:rsidR="00C652B5" w:rsidRPr="00D07C2D" w:rsidRDefault="00C652B5" w:rsidP="002D0424">
      <w:pPr>
        <w:spacing w:line="360" w:lineRule="auto"/>
        <w:outlineLvl w:val="0"/>
        <w:rPr>
          <w:rFonts w:ascii="宋体" w:hAnsi="宋体"/>
          <w:b/>
          <w:sz w:val="24"/>
        </w:rPr>
      </w:pPr>
      <w:r w:rsidRPr="00D07C2D">
        <w:rPr>
          <w:rFonts w:ascii="宋体" w:hAnsi="宋体"/>
          <w:b/>
          <w:sz w:val="24"/>
        </w:rPr>
        <w:t>二、标准编制原则</w:t>
      </w:r>
      <w:r w:rsidRPr="00D07C2D">
        <w:rPr>
          <w:rFonts w:ascii="宋体" w:hAnsi="宋体" w:hint="eastAsia"/>
          <w:b/>
          <w:sz w:val="24"/>
        </w:rPr>
        <w:t>和主要内容</w:t>
      </w:r>
    </w:p>
    <w:p w14:paraId="22598FC5" w14:textId="77777777" w:rsidR="00AD065A" w:rsidRPr="00C652B5"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C62984" w:rsidRPr="00C652B5">
        <w:rPr>
          <w:rFonts w:ascii="宋体" w:hAnsi="宋体" w:hint="eastAsia"/>
          <w:kern w:val="0"/>
          <w:sz w:val="24"/>
        </w:rPr>
        <w:t>标准制定原则</w:t>
      </w:r>
    </w:p>
    <w:p w14:paraId="76D09018" w14:textId="12764612" w:rsidR="00000AA9" w:rsidRDefault="0090192C" w:rsidP="003B353E">
      <w:pPr>
        <w:widowControl/>
        <w:snapToGrid w:val="0"/>
        <w:spacing w:line="360" w:lineRule="auto"/>
        <w:ind w:firstLineChars="200" w:firstLine="480"/>
        <w:rPr>
          <w:rFonts w:ascii="宋体" w:hAnsi="宋体"/>
          <w:kern w:val="0"/>
          <w:sz w:val="24"/>
        </w:rPr>
      </w:pPr>
      <w:r>
        <w:rPr>
          <w:rFonts w:ascii="宋体" w:hAnsi="宋体" w:hint="eastAsia"/>
          <w:kern w:val="0"/>
          <w:sz w:val="24"/>
        </w:rPr>
        <w:t>欧美日等发达国家经过前期的发展和规划均有较为完善的回收体系。</w:t>
      </w:r>
      <w:r w:rsidR="00906ACF">
        <w:rPr>
          <w:rFonts w:ascii="宋体" w:hAnsi="宋体" w:hint="eastAsia"/>
          <w:kern w:val="0"/>
          <w:sz w:val="24"/>
        </w:rPr>
        <w:t>我国也在各地推行动力电池回收试点政策《</w:t>
      </w:r>
      <w:r w:rsidR="00906ACF" w:rsidRPr="00906ACF">
        <w:rPr>
          <w:rFonts w:ascii="宋体" w:hAnsi="宋体" w:hint="eastAsia"/>
          <w:kern w:val="0"/>
          <w:sz w:val="24"/>
        </w:rPr>
        <w:t>关于组织开展新能源汽车动力蓄电池回收试点工作的通知</w:t>
      </w:r>
      <w:r w:rsidR="00906ACF">
        <w:rPr>
          <w:rFonts w:ascii="宋体" w:hAnsi="宋体" w:hint="eastAsia"/>
          <w:kern w:val="0"/>
          <w:sz w:val="24"/>
        </w:rPr>
        <w:t>》，并确定了京津冀、上海、江苏等1</w:t>
      </w:r>
      <w:r w:rsidR="00906ACF">
        <w:rPr>
          <w:rFonts w:ascii="宋体" w:hAnsi="宋体"/>
          <w:kern w:val="0"/>
          <w:sz w:val="24"/>
        </w:rPr>
        <w:t>8</w:t>
      </w:r>
      <w:r w:rsidR="00906ACF">
        <w:rPr>
          <w:rFonts w:ascii="宋体" w:hAnsi="宋体" w:hint="eastAsia"/>
          <w:kern w:val="0"/>
          <w:sz w:val="24"/>
        </w:rPr>
        <w:t>个地区作为动力电池回收试点地区，通过试点企业的</w:t>
      </w:r>
      <w:proofErr w:type="gramStart"/>
      <w:r w:rsidR="00906ACF">
        <w:rPr>
          <w:rFonts w:ascii="宋体" w:hAnsi="宋体" w:hint="eastAsia"/>
          <w:kern w:val="0"/>
          <w:sz w:val="24"/>
        </w:rPr>
        <w:t>践行</w:t>
      </w:r>
      <w:proofErr w:type="gramEnd"/>
      <w:r w:rsidR="00906ACF">
        <w:rPr>
          <w:rFonts w:ascii="宋体" w:hAnsi="宋体" w:hint="eastAsia"/>
          <w:kern w:val="0"/>
          <w:sz w:val="24"/>
        </w:rPr>
        <w:t>推动动力电池回收产业的发展。但是动力电池</w:t>
      </w:r>
      <w:r w:rsidR="00EC6E0B">
        <w:rPr>
          <w:rFonts w:ascii="宋体" w:hAnsi="宋体" w:hint="eastAsia"/>
          <w:kern w:val="0"/>
          <w:sz w:val="24"/>
        </w:rPr>
        <w:t>回收服务网点的要求和建设方面暂无可以参照的政策和标准规范，起草组参照《电动汽车安全指南》（2</w:t>
      </w:r>
      <w:r w:rsidR="00EC6E0B">
        <w:rPr>
          <w:rFonts w:ascii="宋体" w:hAnsi="宋体"/>
          <w:kern w:val="0"/>
          <w:sz w:val="24"/>
        </w:rPr>
        <w:t>018</w:t>
      </w:r>
      <w:r w:rsidR="00EC6E0B">
        <w:rPr>
          <w:rFonts w:ascii="宋体" w:hAnsi="宋体" w:hint="eastAsia"/>
          <w:kern w:val="0"/>
          <w:sz w:val="24"/>
        </w:rPr>
        <w:t>版），综合回收服务网点功能需求、消防要求等编制本标准。</w:t>
      </w:r>
    </w:p>
    <w:p w14:paraId="706893A2" w14:textId="589EAFAE" w:rsidR="00EC6E0B" w:rsidRDefault="00EC6E0B" w:rsidP="003B353E">
      <w:pPr>
        <w:widowControl/>
        <w:snapToGrid w:val="0"/>
        <w:spacing w:line="360" w:lineRule="auto"/>
        <w:ind w:firstLineChars="200" w:firstLine="480"/>
        <w:rPr>
          <w:rFonts w:ascii="宋体" w:hAnsi="宋体"/>
          <w:kern w:val="0"/>
          <w:sz w:val="24"/>
        </w:rPr>
      </w:pPr>
      <w:r>
        <w:rPr>
          <w:rFonts w:ascii="宋体" w:hAnsi="宋体" w:hint="eastAsia"/>
          <w:kern w:val="0"/>
          <w:sz w:val="24"/>
        </w:rPr>
        <w:lastRenderedPageBreak/>
        <w:t>本标准对动力电池回收服务网点的通用要求、存储要求、搬运要求、拆卸要求、包装要求、余能检测要求和安全管理等方面进行了详细的描述和约束，保证回收服务网点的功能满足行业需求。</w:t>
      </w:r>
    </w:p>
    <w:p w14:paraId="0B3474D2" w14:textId="77777777" w:rsidR="00244E2F" w:rsidRPr="00DF5DE4" w:rsidRDefault="0002723C" w:rsidP="00322DCA">
      <w:pPr>
        <w:widowControl/>
        <w:spacing w:line="360" w:lineRule="auto"/>
        <w:ind w:firstLineChars="200" w:firstLine="480"/>
        <w:rPr>
          <w:rFonts w:ascii="宋体" w:hAnsi="宋体"/>
          <w:kern w:val="0"/>
          <w:sz w:val="24"/>
        </w:rPr>
      </w:pPr>
      <w:r w:rsidRPr="00DF5DE4">
        <w:rPr>
          <w:rFonts w:ascii="宋体" w:hAnsi="宋体" w:hint="eastAsia"/>
          <w:kern w:val="0"/>
          <w:sz w:val="24"/>
        </w:rPr>
        <w:t>2.1.1</w:t>
      </w:r>
      <w:r w:rsidR="000C428F" w:rsidRPr="00DF5DE4">
        <w:rPr>
          <w:rFonts w:ascii="宋体" w:hAnsi="宋体" w:hint="eastAsia"/>
          <w:kern w:val="0"/>
          <w:sz w:val="24"/>
        </w:rPr>
        <w:t>通用性原则</w:t>
      </w:r>
    </w:p>
    <w:p w14:paraId="35A89F91" w14:textId="3EAD002F" w:rsidR="000360FF" w:rsidRDefault="006C6A66" w:rsidP="001C1781">
      <w:pPr>
        <w:widowControl/>
        <w:spacing w:line="360" w:lineRule="auto"/>
        <w:ind w:firstLineChars="196" w:firstLine="470"/>
        <w:rPr>
          <w:rFonts w:ascii="宋体" w:hAnsi="宋体"/>
          <w:kern w:val="0"/>
          <w:sz w:val="24"/>
        </w:rPr>
      </w:pPr>
      <w:r w:rsidRPr="00DF5DE4">
        <w:rPr>
          <w:rFonts w:ascii="宋体" w:hAnsi="宋体" w:hint="eastAsia"/>
          <w:kern w:val="0"/>
          <w:sz w:val="24"/>
        </w:rPr>
        <w:t>本标准提出的</w:t>
      </w:r>
      <w:r w:rsidR="000360FF">
        <w:rPr>
          <w:rFonts w:ascii="宋体" w:hAnsi="宋体" w:hint="eastAsia"/>
          <w:kern w:val="0"/>
          <w:sz w:val="24"/>
        </w:rPr>
        <w:t>退役动力电池回收服务网点通用规范，包括功能规划、建筑物等级要求、安全防范、安全管理、应急预案等内容，适用于回收退役动力电池、服务新能源汽车行业的回收服务网点。</w:t>
      </w:r>
    </w:p>
    <w:p w14:paraId="1928F25D" w14:textId="77777777" w:rsidR="006C6A66" w:rsidRPr="00DF5DE4" w:rsidRDefault="0002723C" w:rsidP="00322DCA">
      <w:pPr>
        <w:widowControl/>
        <w:spacing w:line="360" w:lineRule="auto"/>
        <w:ind w:firstLineChars="200" w:firstLine="480"/>
        <w:rPr>
          <w:rFonts w:ascii="宋体" w:hAnsi="宋体"/>
          <w:kern w:val="0"/>
          <w:sz w:val="24"/>
        </w:rPr>
      </w:pPr>
      <w:r w:rsidRPr="00DF5DE4">
        <w:rPr>
          <w:rFonts w:ascii="宋体" w:hAnsi="宋体" w:hint="eastAsia"/>
          <w:kern w:val="0"/>
          <w:sz w:val="24"/>
        </w:rPr>
        <w:t>2.1.2</w:t>
      </w:r>
      <w:r w:rsidR="006C6A66" w:rsidRPr="00DF5DE4">
        <w:rPr>
          <w:rFonts w:ascii="宋体" w:hAnsi="宋体" w:hint="eastAsia"/>
          <w:kern w:val="0"/>
          <w:sz w:val="24"/>
        </w:rPr>
        <w:t>指导性原则</w:t>
      </w:r>
    </w:p>
    <w:p w14:paraId="64868E1B" w14:textId="48F4533E" w:rsidR="000360FF" w:rsidRDefault="006C6A66" w:rsidP="001C1781">
      <w:pPr>
        <w:widowControl/>
        <w:spacing w:line="360" w:lineRule="auto"/>
        <w:ind w:firstLineChars="200" w:firstLine="480"/>
        <w:rPr>
          <w:rFonts w:ascii="宋体" w:hAnsi="宋体"/>
          <w:kern w:val="0"/>
          <w:sz w:val="24"/>
        </w:rPr>
      </w:pPr>
      <w:r w:rsidRPr="00DF5DE4">
        <w:rPr>
          <w:rFonts w:ascii="宋体" w:hAnsi="宋体" w:hint="eastAsia"/>
          <w:kern w:val="0"/>
          <w:sz w:val="24"/>
        </w:rPr>
        <w:t>本标准提出的</w:t>
      </w:r>
      <w:r w:rsidR="000360FF">
        <w:rPr>
          <w:rFonts w:ascii="宋体" w:hAnsi="宋体" w:hint="eastAsia"/>
          <w:kern w:val="0"/>
          <w:sz w:val="24"/>
        </w:rPr>
        <w:t>通用规范可用于指导退役动力电池回收服务网点的选址、设计和规划等环节。</w:t>
      </w:r>
    </w:p>
    <w:p w14:paraId="51EFD7A4" w14:textId="725E45DE" w:rsidR="000360FF" w:rsidRDefault="000360FF" w:rsidP="001C1781">
      <w:pPr>
        <w:widowControl/>
        <w:spacing w:line="360" w:lineRule="auto"/>
        <w:ind w:firstLineChars="200" w:firstLine="480"/>
        <w:rPr>
          <w:rFonts w:ascii="宋体" w:hAnsi="宋体"/>
          <w:kern w:val="0"/>
          <w:sz w:val="24"/>
        </w:rPr>
      </w:pPr>
      <w:r>
        <w:rPr>
          <w:rFonts w:ascii="宋体" w:hAnsi="宋体" w:hint="eastAsia"/>
          <w:kern w:val="0"/>
          <w:sz w:val="24"/>
        </w:rPr>
        <w:t>本标准是汽车行业关于退役动力电池回收服务网点的首份标准。</w:t>
      </w:r>
    </w:p>
    <w:p w14:paraId="71E89375" w14:textId="77777777" w:rsidR="00773F7F" w:rsidRPr="00DF5DE4" w:rsidRDefault="0002723C" w:rsidP="00322DCA">
      <w:pPr>
        <w:widowControl/>
        <w:spacing w:line="360" w:lineRule="auto"/>
        <w:ind w:firstLineChars="200" w:firstLine="480"/>
        <w:rPr>
          <w:rFonts w:ascii="宋体" w:hAnsi="宋体"/>
          <w:kern w:val="0"/>
          <w:sz w:val="24"/>
        </w:rPr>
      </w:pPr>
      <w:r w:rsidRPr="00DF5DE4">
        <w:rPr>
          <w:rFonts w:ascii="宋体" w:hAnsi="宋体" w:hint="eastAsia"/>
          <w:kern w:val="0"/>
          <w:sz w:val="24"/>
        </w:rPr>
        <w:t>2.1.3</w:t>
      </w:r>
      <w:r w:rsidR="00773F7F" w:rsidRPr="00DF5DE4">
        <w:rPr>
          <w:rFonts w:ascii="宋体" w:hAnsi="宋体" w:hint="eastAsia"/>
          <w:kern w:val="0"/>
          <w:sz w:val="24"/>
        </w:rPr>
        <w:t>协调性原则</w:t>
      </w:r>
    </w:p>
    <w:p w14:paraId="026DE42C" w14:textId="228FD483" w:rsidR="00773F7F" w:rsidRPr="00DF5DE4" w:rsidRDefault="001C1781" w:rsidP="000360FF">
      <w:pPr>
        <w:widowControl/>
        <w:spacing w:line="360" w:lineRule="auto"/>
        <w:ind w:firstLineChars="200" w:firstLine="480"/>
        <w:rPr>
          <w:rFonts w:ascii="宋体" w:hAnsi="宋体"/>
          <w:kern w:val="0"/>
          <w:sz w:val="24"/>
        </w:rPr>
      </w:pPr>
      <w:r w:rsidRPr="00DF5DE4">
        <w:rPr>
          <w:rFonts w:ascii="宋体" w:hAnsi="宋体" w:hint="eastAsia"/>
          <w:kern w:val="0"/>
          <w:sz w:val="24"/>
        </w:rPr>
        <w:t>本标准</w:t>
      </w:r>
      <w:r w:rsidR="000360FF">
        <w:rPr>
          <w:rFonts w:ascii="宋体" w:hAnsi="宋体" w:hint="eastAsia"/>
          <w:kern w:val="0"/>
          <w:sz w:val="24"/>
        </w:rPr>
        <w:t>规定的</w:t>
      </w:r>
      <w:r w:rsidR="003B353E" w:rsidRPr="00DF5DE4">
        <w:rPr>
          <w:rFonts w:ascii="宋体" w:hAnsi="宋体" w:hint="eastAsia"/>
          <w:kern w:val="0"/>
          <w:sz w:val="24"/>
        </w:rPr>
        <w:t>内容</w:t>
      </w:r>
      <w:r w:rsidRPr="00DF5DE4">
        <w:rPr>
          <w:rFonts w:ascii="宋体" w:hAnsi="宋体" w:hint="eastAsia"/>
          <w:kern w:val="0"/>
          <w:sz w:val="24"/>
        </w:rPr>
        <w:t>与</w:t>
      </w:r>
      <w:r w:rsidR="000360FF">
        <w:rPr>
          <w:rFonts w:ascii="宋体" w:hAnsi="宋体" w:hint="eastAsia"/>
          <w:kern w:val="0"/>
          <w:sz w:val="24"/>
        </w:rPr>
        <w:t>《电动汽车术语》、《企业安全生产标准化基本规范》、《安全标志及其使用导则》、《建筑设计防火规范》等现行标准法规协调一致。</w:t>
      </w:r>
    </w:p>
    <w:p w14:paraId="462593CE" w14:textId="77777777" w:rsidR="00E97CF3" w:rsidRPr="00DF5DE4" w:rsidRDefault="00E97CF3" w:rsidP="003B353E">
      <w:pPr>
        <w:widowControl/>
        <w:spacing w:line="360" w:lineRule="auto"/>
        <w:ind w:firstLineChars="200" w:firstLine="480"/>
        <w:jc w:val="left"/>
        <w:rPr>
          <w:rFonts w:ascii="宋体" w:hAnsi="宋体"/>
          <w:kern w:val="0"/>
          <w:sz w:val="24"/>
        </w:rPr>
      </w:pPr>
      <w:r w:rsidRPr="00DF5DE4">
        <w:rPr>
          <w:rFonts w:ascii="宋体" w:hAnsi="宋体" w:hint="eastAsia"/>
          <w:kern w:val="0"/>
          <w:sz w:val="24"/>
        </w:rPr>
        <w:t>2.</w:t>
      </w:r>
      <w:r w:rsidR="00786911" w:rsidRPr="00DF5DE4">
        <w:rPr>
          <w:rFonts w:ascii="宋体" w:hAnsi="宋体" w:hint="eastAsia"/>
          <w:kern w:val="0"/>
          <w:sz w:val="24"/>
        </w:rPr>
        <w:t>2</w:t>
      </w:r>
      <w:r w:rsidRPr="00DF5DE4">
        <w:rPr>
          <w:rFonts w:ascii="宋体" w:hAnsi="宋体" w:hint="eastAsia"/>
          <w:kern w:val="0"/>
          <w:sz w:val="24"/>
        </w:rPr>
        <w:t xml:space="preserve"> 标准主要技术内容</w:t>
      </w:r>
    </w:p>
    <w:p w14:paraId="6945A843" w14:textId="2C2142F1" w:rsidR="007D2129" w:rsidRDefault="00E97CF3" w:rsidP="001F79C5">
      <w:pPr>
        <w:widowControl/>
        <w:spacing w:line="360" w:lineRule="auto"/>
        <w:ind w:firstLineChars="200" w:firstLine="480"/>
        <w:jc w:val="left"/>
        <w:rPr>
          <w:rFonts w:ascii="宋体" w:hAnsi="宋体"/>
          <w:kern w:val="0"/>
          <w:sz w:val="24"/>
        </w:rPr>
      </w:pPr>
      <w:r w:rsidRPr="00DF5DE4">
        <w:rPr>
          <w:rFonts w:ascii="宋体" w:hAnsi="宋体" w:hint="eastAsia"/>
          <w:kern w:val="0"/>
          <w:sz w:val="24"/>
        </w:rPr>
        <w:t>本标准</w:t>
      </w:r>
      <w:r w:rsidR="003B353E" w:rsidRPr="00DF5DE4">
        <w:rPr>
          <w:rFonts w:ascii="宋体" w:hAnsi="宋体" w:hint="eastAsia"/>
          <w:kern w:val="0"/>
          <w:sz w:val="24"/>
        </w:rPr>
        <w:t>正文</w:t>
      </w:r>
      <w:r w:rsidRPr="00DF5DE4">
        <w:rPr>
          <w:rFonts w:ascii="宋体" w:hAnsi="宋体" w:hint="eastAsia"/>
          <w:kern w:val="0"/>
          <w:sz w:val="24"/>
        </w:rPr>
        <w:t>共</w:t>
      </w:r>
      <w:r w:rsidR="000360FF">
        <w:rPr>
          <w:rFonts w:ascii="宋体" w:hAnsi="宋体"/>
          <w:kern w:val="0"/>
          <w:sz w:val="24"/>
        </w:rPr>
        <w:t>10</w:t>
      </w:r>
      <w:r w:rsidRPr="00DF5DE4">
        <w:rPr>
          <w:rFonts w:ascii="宋体" w:hAnsi="宋体" w:hint="eastAsia"/>
          <w:kern w:val="0"/>
          <w:sz w:val="24"/>
        </w:rPr>
        <w:t>章，规定了</w:t>
      </w:r>
      <w:r w:rsidR="007D2129">
        <w:rPr>
          <w:rFonts w:ascii="宋体" w:hAnsi="宋体" w:hint="eastAsia"/>
          <w:kern w:val="0"/>
          <w:sz w:val="24"/>
        </w:rPr>
        <w:t>退役动力电池回收服务网点通用规范。包括范围、规范性引用文件、术语和定义、通用要求、存储要求、搬运要求、拆卸要求、包装要求、余能检测要求、安全管理等。</w:t>
      </w:r>
    </w:p>
    <w:p w14:paraId="486C85DC" w14:textId="77777777" w:rsidR="00C62984" w:rsidRPr="007B13C8" w:rsidRDefault="00C62984" w:rsidP="00C62984">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4</w:t>
      </w:r>
      <w:r w:rsidR="00820FCE" w:rsidRPr="007B13C8">
        <w:rPr>
          <w:rFonts w:ascii="宋体" w:hAnsi="宋体" w:hint="eastAsia"/>
          <w:kern w:val="0"/>
          <w:sz w:val="24"/>
        </w:rPr>
        <w:t>标准</w:t>
      </w:r>
      <w:r w:rsidRPr="007B13C8">
        <w:rPr>
          <w:rFonts w:ascii="宋体" w:hAnsi="宋体" w:hint="eastAsia"/>
          <w:kern w:val="0"/>
          <w:sz w:val="24"/>
        </w:rPr>
        <w:t>主要内容</w:t>
      </w:r>
      <w:r w:rsidR="0013522F" w:rsidRPr="007B13C8">
        <w:rPr>
          <w:rFonts w:ascii="宋体" w:hAnsi="宋体" w:hint="eastAsia"/>
          <w:kern w:val="0"/>
          <w:sz w:val="24"/>
        </w:rPr>
        <w:t>的</w:t>
      </w:r>
      <w:r w:rsidRPr="007B13C8">
        <w:rPr>
          <w:rFonts w:ascii="宋体" w:hAnsi="宋体" w:hint="eastAsia"/>
          <w:kern w:val="0"/>
          <w:sz w:val="24"/>
        </w:rPr>
        <w:t>论据</w:t>
      </w:r>
    </w:p>
    <w:p w14:paraId="6758EBDB" w14:textId="3CE1D4DD" w:rsidR="00995E1C" w:rsidRDefault="00995E1C" w:rsidP="00DB46CE">
      <w:pPr>
        <w:widowControl/>
        <w:spacing w:line="360" w:lineRule="auto"/>
        <w:ind w:firstLineChars="200" w:firstLine="480"/>
        <w:jc w:val="left"/>
        <w:rPr>
          <w:rFonts w:ascii="宋体" w:hAnsi="宋体"/>
          <w:kern w:val="0"/>
          <w:sz w:val="24"/>
        </w:rPr>
      </w:pPr>
      <w:r>
        <w:rPr>
          <w:rFonts w:ascii="宋体" w:hAnsi="宋体" w:hint="eastAsia"/>
          <w:kern w:val="0"/>
          <w:sz w:val="24"/>
        </w:rPr>
        <w:t>退役动力电池回收服务网点通用规范的主要技术内容包括服务网点的通用要求、存储要求、搬运要求、</w:t>
      </w:r>
      <w:proofErr w:type="gramStart"/>
      <w:r>
        <w:rPr>
          <w:rFonts w:ascii="宋体" w:hAnsi="宋体" w:hint="eastAsia"/>
          <w:kern w:val="0"/>
          <w:sz w:val="24"/>
        </w:rPr>
        <w:t>拆协要求</w:t>
      </w:r>
      <w:proofErr w:type="gramEnd"/>
      <w:r>
        <w:rPr>
          <w:rFonts w:ascii="宋体" w:hAnsi="宋体" w:hint="eastAsia"/>
          <w:kern w:val="0"/>
          <w:sz w:val="24"/>
        </w:rPr>
        <w:t>、包装要求、余能检测要求和安全管理规定等内容。</w:t>
      </w:r>
    </w:p>
    <w:p w14:paraId="647310D9" w14:textId="63488730" w:rsidR="00995E1C" w:rsidRDefault="00E74BD9" w:rsidP="00E74BD9">
      <w:pPr>
        <w:spacing w:line="360" w:lineRule="auto"/>
        <w:ind w:firstLineChars="200" w:firstLine="480"/>
        <w:rPr>
          <w:rFonts w:ascii="宋体" w:hAnsi="宋体"/>
          <w:kern w:val="0"/>
          <w:sz w:val="24"/>
        </w:rPr>
      </w:pPr>
      <w:r>
        <w:rPr>
          <w:rFonts w:ascii="宋体" w:hAnsi="宋体" w:hint="eastAsia"/>
          <w:kern w:val="0"/>
          <w:sz w:val="24"/>
        </w:rPr>
        <w:t>（1）</w:t>
      </w:r>
      <w:r w:rsidR="00995E1C">
        <w:rPr>
          <w:rFonts w:ascii="宋体" w:hAnsi="宋体" w:hint="eastAsia"/>
          <w:kern w:val="0"/>
          <w:sz w:val="24"/>
        </w:rPr>
        <w:t>通用要求。该部分主要对回收服务网点的功能要求、场地要求、区域划分、溯源管理要求、应急设施要求等方面进行了详细的规定。</w:t>
      </w:r>
    </w:p>
    <w:p w14:paraId="6C887A57" w14:textId="4842A77A" w:rsidR="00995E1C" w:rsidRDefault="00E74BD9" w:rsidP="00D95F6C">
      <w:pPr>
        <w:spacing w:line="360" w:lineRule="auto"/>
        <w:ind w:firstLineChars="200" w:firstLine="480"/>
        <w:rPr>
          <w:rFonts w:ascii="宋体" w:hAnsi="宋体"/>
          <w:kern w:val="0"/>
          <w:sz w:val="24"/>
        </w:rPr>
      </w:pPr>
      <w:r>
        <w:rPr>
          <w:rFonts w:ascii="宋体" w:hAnsi="宋体" w:hint="eastAsia"/>
          <w:kern w:val="0"/>
          <w:sz w:val="24"/>
        </w:rPr>
        <w:t>（2）</w:t>
      </w:r>
      <w:r w:rsidR="00995E1C">
        <w:rPr>
          <w:rFonts w:ascii="宋体" w:hAnsi="宋体" w:hint="eastAsia"/>
          <w:kern w:val="0"/>
          <w:sz w:val="24"/>
        </w:rPr>
        <w:t>存储要求。该部分是回收服务网点的基本要求，必备功能。从场地要求、设施要求、人员要求、灭火系统、排烟系统、通风要求和管理要求等方面进行了明确的规定。</w:t>
      </w:r>
    </w:p>
    <w:p w14:paraId="7EE3E03A" w14:textId="49A721A9" w:rsidR="00D95F6C" w:rsidRPr="00D95F6C" w:rsidRDefault="00A2444D" w:rsidP="00D95F6C">
      <w:pPr>
        <w:spacing w:line="360" w:lineRule="auto"/>
        <w:ind w:firstLineChars="200" w:firstLine="480"/>
        <w:rPr>
          <w:rFonts w:ascii="宋体" w:hAnsi="宋体"/>
          <w:kern w:val="0"/>
          <w:sz w:val="24"/>
        </w:rPr>
      </w:pPr>
      <w:r>
        <w:rPr>
          <w:rFonts w:ascii="宋体" w:hAnsi="宋体" w:hint="eastAsia"/>
          <w:kern w:val="0"/>
          <w:sz w:val="24"/>
        </w:rPr>
        <w:t>（3）</w:t>
      </w:r>
      <w:r w:rsidR="00995E1C">
        <w:rPr>
          <w:rFonts w:ascii="宋体" w:hAnsi="宋体" w:hint="eastAsia"/>
          <w:kern w:val="0"/>
          <w:sz w:val="24"/>
        </w:rPr>
        <w:t>搬运要求。该部分是回收服务网点的基本操作要求，是实现网点功能的基本能力。主要从搬运设施和人员要求两方面进行了明确的规定。</w:t>
      </w:r>
    </w:p>
    <w:p w14:paraId="685B9604" w14:textId="206B95A0" w:rsidR="00995E1C" w:rsidRDefault="00A2444D" w:rsidP="00E74BD9">
      <w:pPr>
        <w:widowControl/>
        <w:spacing w:line="360" w:lineRule="auto"/>
        <w:ind w:firstLineChars="200" w:firstLine="480"/>
        <w:jc w:val="left"/>
        <w:rPr>
          <w:rFonts w:ascii="宋体" w:hAnsi="宋体"/>
          <w:kern w:val="0"/>
          <w:sz w:val="24"/>
        </w:rPr>
      </w:pPr>
      <w:r>
        <w:rPr>
          <w:rFonts w:ascii="宋体" w:hAnsi="宋体" w:hint="eastAsia"/>
          <w:kern w:val="0"/>
          <w:sz w:val="24"/>
        </w:rPr>
        <w:t>（4）</w:t>
      </w:r>
      <w:r w:rsidR="00995E1C">
        <w:rPr>
          <w:rFonts w:ascii="宋体" w:hAnsi="宋体" w:hint="eastAsia"/>
          <w:kern w:val="0"/>
          <w:sz w:val="24"/>
        </w:rPr>
        <w:t>拆卸要求。该部分是回收服务网点的可选功能，对于有需求的网点，可以具备该项功能。标准从设备设施要求和人员要求两方面进行了明确的规定。</w:t>
      </w:r>
    </w:p>
    <w:p w14:paraId="5A57DD49" w14:textId="0FD03BFB" w:rsidR="00995E1C" w:rsidRDefault="00995E1C" w:rsidP="00E74BD9">
      <w:pPr>
        <w:widowControl/>
        <w:spacing w:line="360" w:lineRule="auto"/>
        <w:ind w:firstLineChars="200" w:firstLine="480"/>
        <w:jc w:val="left"/>
        <w:rPr>
          <w:rFonts w:ascii="宋体" w:hAnsi="宋体"/>
          <w:kern w:val="0"/>
          <w:sz w:val="24"/>
        </w:rPr>
      </w:pPr>
      <w:r>
        <w:rPr>
          <w:rFonts w:ascii="宋体" w:hAnsi="宋体" w:hint="eastAsia"/>
          <w:kern w:val="0"/>
          <w:sz w:val="24"/>
        </w:rPr>
        <w:lastRenderedPageBreak/>
        <w:t>（5）余能检测要求。该部分是回收服务网点的可选功能，对于有需求的网点，可以具备该项功能，需要按照标准的规定，从场地要求、设施要求和人员要求等三方面开展必备工作。</w:t>
      </w:r>
    </w:p>
    <w:p w14:paraId="4299D803" w14:textId="599CECBA" w:rsidR="00995E1C" w:rsidRDefault="00995E1C" w:rsidP="00E74BD9">
      <w:pPr>
        <w:widowControl/>
        <w:spacing w:line="360" w:lineRule="auto"/>
        <w:ind w:firstLineChars="200" w:firstLine="480"/>
        <w:jc w:val="left"/>
        <w:rPr>
          <w:rFonts w:ascii="宋体" w:hAnsi="宋体"/>
          <w:kern w:val="0"/>
          <w:sz w:val="24"/>
        </w:rPr>
      </w:pPr>
      <w:r>
        <w:rPr>
          <w:rFonts w:ascii="宋体" w:hAnsi="宋体" w:hint="eastAsia"/>
          <w:kern w:val="0"/>
          <w:sz w:val="24"/>
        </w:rPr>
        <w:t>（6）包装要求。该部分是回收服务网点的可选功能，对于有需求的网点可以具备该项功能。标准主要从场地要求和实施要求两方面进行了明确的规定。</w:t>
      </w:r>
    </w:p>
    <w:p w14:paraId="74327ACD" w14:textId="70D10DEA" w:rsidR="00995E1C" w:rsidRDefault="00995E1C" w:rsidP="00E74BD9">
      <w:pPr>
        <w:widowControl/>
        <w:spacing w:line="360" w:lineRule="auto"/>
        <w:ind w:firstLineChars="200" w:firstLine="480"/>
        <w:jc w:val="left"/>
        <w:rPr>
          <w:rFonts w:ascii="宋体" w:hAnsi="宋体"/>
          <w:kern w:val="0"/>
          <w:sz w:val="24"/>
        </w:rPr>
      </w:pPr>
      <w:r>
        <w:rPr>
          <w:rFonts w:ascii="宋体" w:hAnsi="宋体" w:hint="eastAsia"/>
          <w:kern w:val="0"/>
          <w:sz w:val="24"/>
        </w:rPr>
        <w:t>（7）安全管理。该部分是保障回收服务网点安全运行和管理的基本要求，主要参照G</w:t>
      </w:r>
      <w:r>
        <w:rPr>
          <w:rFonts w:ascii="宋体" w:hAnsi="宋体"/>
          <w:kern w:val="0"/>
          <w:sz w:val="24"/>
        </w:rPr>
        <w:t>B/T 33000</w:t>
      </w:r>
      <w:r w:rsidR="006A53CA">
        <w:rPr>
          <w:rFonts w:ascii="宋体" w:hAnsi="宋体" w:hint="eastAsia"/>
          <w:kern w:val="0"/>
          <w:sz w:val="24"/>
        </w:rPr>
        <w:t>的要求，规定服务网点建立安全生产规章制度和操作规程。</w:t>
      </w:r>
    </w:p>
    <w:p w14:paraId="72465DEB" w14:textId="77777777" w:rsidR="00A8498E" w:rsidRDefault="00C34257" w:rsidP="00007C56">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5</w:t>
      </w:r>
      <w:r w:rsidR="00E3078F" w:rsidRPr="007B13C8">
        <w:rPr>
          <w:rFonts w:ascii="宋体" w:hAnsi="宋体" w:hint="eastAsia"/>
          <w:kern w:val="0"/>
          <w:sz w:val="24"/>
        </w:rPr>
        <w:t>标准工作基础</w:t>
      </w:r>
    </w:p>
    <w:p w14:paraId="108DFE7B" w14:textId="742C5E95" w:rsidR="00C53066" w:rsidRPr="007B13C8" w:rsidRDefault="00180758" w:rsidP="00A05307">
      <w:pPr>
        <w:widowControl/>
        <w:spacing w:line="360" w:lineRule="auto"/>
        <w:ind w:firstLineChars="200" w:firstLine="480"/>
        <w:jc w:val="left"/>
        <w:rPr>
          <w:rFonts w:ascii="宋体" w:hAnsi="宋体"/>
          <w:kern w:val="0"/>
          <w:sz w:val="24"/>
        </w:rPr>
      </w:pPr>
      <w:r>
        <w:rPr>
          <w:rFonts w:ascii="宋体" w:hAnsi="宋体" w:hint="eastAsia"/>
          <w:kern w:val="0"/>
          <w:sz w:val="24"/>
        </w:rPr>
        <w:t>标准</w:t>
      </w:r>
      <w:r w:rsidR="00BE4430" w:rsidRPr="007B13C8">
        <w:rPr>
          <w:rFonts w:ascii="宋体" w:hAnsi="宋体" w:hint="eastAsia"/>
          <w:kern w:val="0"/>
          <w:sz w:val="24"/>
        </w:rPr>
        <w:t>起草</w:t>
      </w:r>
      <w:r>
        <w:rPr>
          <w:rFonts w:ascii="宋体" w:hAnsi="宋体" w:hint="eastAsia"/>
          <w:kern w:val="0"/>
          <w:sz w:val="24"/>
        </w:rPr>
        <w:t>牵头</w:t>
      </w:r>
      <w:r w:rsidR="00BE4430" w:rsidRPr="007B13C8">
        <w:rPr>
          <w:rFonts w:ascii="宋体" w:hAnsi="宋体" w:hint="eastAsia"/>
          <w:kern w:val="0"/>
          <w:sz w:val="24"/>
        </w:rPr>
        <w:t>单位</w:t>
      </w:r>
      <w:r w:rsidR="0053096D">
        <w:rPr>
          <w:rFonts w:ascii="宋体" w:hAnsi="宋体" w:hint="eastAsia"/>
          <w:kern w:val="0"/>
          <w:sz w:val="24"/>
        </w:rPr>
        <w:t>中国汽车技术研究中心有限公司，在动力电池回收领域具备多年的工作积累，是</w:t>
      </w:r>
      <w:r w:rsidR="0053096D">
        <w:rPr>
          <w:rFonts w:ascii="宋体" w:hAnsi="宋体" w:hint="eastAsia"/>
          <w:sz w:val="24"/>
        </w:rPr>
        <w:t>“</w:t>
      </w:r>
      <w:r w:rsidR="0053096D" w:rsidRPr="00A54CC5">
        <w:rPr>
          <w:rFonts w:ascii="宋体" w:hAnsi="宋体" w:hint="eastAsia"/>
          <w:sz w:val="24"/>
        </w:rPr>
        <w:t>电动汽车动力蓄电池循环利用战略联盟</w:t>
      </w:r>
      <w:r w:rsidR="0053096D">
        <w:rPr>
          <w:rFonts w:ascii="宋体" w:hAnsi="宋体" w:hint="eastAsia"/>
          <w:sz w:val="24"/>
        </w:rPr>
        <w:t>”理事长单位和秘书处，并协助部委完成多项动力电池回收领域的标准、政策、法规和管理文件的制定工作。其他主要单位同样是动力电池回收行业的从业主体，具备丰富的经验和基础。</w:t>
      </w:r>
    </w:p>
    <w:p w14:paraId="32685CC5" w14:textId="77777777" w:rsidR="00A8498E" w:rsidRPr="004A5A3E" w:rsidRDefault="00C652B5" w:rsidP="004A5A3E">
      <w:pPr>
        <w:spacing w:line="360" w:lineRule="auto"/>
        <w:outlineLvl w:val="0"/>
        <w:rPr>
          <w:rFonts w:ascii="宋体" w:hAnsi="宋体"/>
          <w:b/>
          <w:szCs w:val="21"/>
        </w:rPr>
      </w:pPr>
      <w:r w:rsidRPr="006C22D4">
        <w:rPr>
          <w:rFonts w:ascii="宋体" w:hAnsi="宋体" w:hint="eastAsia"/>
          <w:b/>
          <w:szCs w:val="21"/>
        </w:rPr>
        <w:t>三</w:t>
      </w:r>
      <w:r w:rsidRPr="006C22D4">
        <w:rPr>
          <w:rFonts w:ascii="宋体" w:hAnsi="宋体"/>
          <w:b/>
          <w:szCs w:val="21"/>
        </w:rPr>
        <w:t>、</w:t>
      </w:r>
      <w:r w:rsidR="00007C56">
        <w:rPr>
          <w:rFonts w:ascii="宋体" w:hAnsi="宋体" w:hint="eastAsia"/>
          <w:b/>
          <w:szCs w:val="21"/>
        </w:rPr>
        <w:t>主要仿真</w:t>
      </w:r>
      <w:r w:rsidRPr="006C22D4">
        <w:rPr>
          <w:rFonts w:ascii="宋体" w:hAnsi="宋体" w:hint="eastAsia"/>
          <w:b/>
          <w:szCs w:val="21"/>
        </w:rPr>
        <w:t>（或验证）情况分析</w:t>
      </w:r>
    </w:p>
    <w:p w14:paraId="7F88EF58" w14:textId="31DE1D95" w:rsidR="006A53CA" w:rsidRDefault="006A53CA" w:rsidP="002A616B">
      <w:pPr>
        <w:widowControl/>
        <w:spacing w:line="360" w:lineRule="auto"/>
        <w:ind w:firstLineChars="200" w:firstLine="480"/>
        <w:jc w:val="left"/>
        <w:rPr>
          <w:rFonts w:ascii="宋体" w:hAnsi="宋体"/>
          <w:kern w:val="0"/>
          <w:sz w:val="24"/>
        </w:rPr>
      </w:pPr>
      <w:r>
        <w:rPr>
          <w:rFonts w:ascii="宋体" w:hAnsi="宋体" w:hint="eastAsia"/>
          <w:kern w:val="0"/>
          <w:sz w:val="24"/>
        </w:rPr>
        <w:t>本标准对退役动力电池回收服务网点功能规划、建筑物等级、安全防范、安全管理等方面进行了详细明确的规定，</w:t>
      </w:r>
    </w:p>
    <w:p w14:paraId="31219C38" w14:textId="1B9295AE" w:rsidR="006A53CA" w:rsidRDefault="006A53CA" w:rsidP="002A616B">
      <w:pPr>
        <w:widowControl/>
        <w:spacing w:line="360" w:lineRule="auto"/>
        <w:ind w:firstLineChars="200" w:firstLine="480"/>
        <w:jc w:val="left"/>
        <w:rPr>
          <w:rFonts w:ascii="宋体" w:hAnsi="宋体"/>
          <w:kern w:val="0"/>
          <w:sz w:val="24"/>
        </w:rPr>
      </w:pPr>
      <w:r>
        <w:rPr>
          <w:rFonts w:ascii="宋体" w:hAnsi="宋体" w:hint="eastAsia"/>
          <w:kern w:val="0"/>
          <w:sz w:val="24"/>
        </w:rPr>
        <w:t>对于一般的回收服务网点，满足基本的存储和搬运功能；对于有包装转运需求的回收服务网点，可以在满足基本功能的基础上，增加包装功能；对于有开展拆卸工作的回收服务网点，可以在满足基本功能的基础上，增加拆卸功能；对于有开展退役动力电池余能检测需求的回收服务网点，可以在满足基本功能的基础上，增加余能检测功能。</w:t>
      </w:r>
    </w:p>
    <w:p w14:paraId="6184E3DD" w14:textId="65EF390C" w:rsidR="006A53CA" w:rsidRDefault="006A53CA" w:rsidP="002A616B">
      <w:pPr>
        <w:widowControl/>
        <w:spacing w:line="360" w:lineRule="auto"/>
        <w:ind w:firstLineChars="200" w:firstLine="480"/>
        <w:jc w:val="left"/>
        <w:rPr>
          <w:rFonts w:ascii="宋体" w:hAnsi="宋体"/>
          <w:kern w:val="0"/>
          <w:sz w:val="24"/>
        </w:rPr>
      </w:pPr>
      <w:r>
        <w:rPr>
          <w:rFonts w:ascii="宋体" w:hAnsi="宋体" w:hint="eastAsia"/>
          <w:kern w:val="0"/>
          <w:sz w:val="24"/>
        </w:rPr>
        <w:t>本标准对以上所有基本功能和可选功能均进行了详细的规定和明确的要求。</w:t>
      </w:r>
    </w:p>
    <w:p w14:paraId="256C7C52" w14:textId="468028A4" w:rsidR="006A53CA" w:rsidRDefault="006A53CA" w:rsidP="002A616B">
      <w:pPr>
        <w:widowControl/>
        <w:spacing w:line="360" w:lineRule="auto"/>
        <w:ind w:firstLineChars="200" w:firstLine="480"/>
        <w:jc w:val="left"/>
        <w:rPr>
          <w:rFonts w:ascii="宋体" w:hAnsi="宋体"/>
          <w:kern w:val="0"/>
          <w:sz w:val="24"/>
        </w:rPr>
      </w:pPr>
      <w:r>
        <w:rPr>
          <w:rFonts w:ascii="宋体" w:hAnsi="宋体" w:hint="eastAsia"/>
          <w:kern w:val="0"/>
          <w:sz w:val="24"/>
        </w:rPr>
        <w:t>同时本标准在回收服务网点的安全管理方面进行了明确的要求，保障网点的安全运行。</w:t>
      </w:r>
    </w:p>
    <w:p w14:paraId="0E05B835" w14:textId="7F3E933E" w:rsidR="006A53CA" w:rsidRDefault="000727B3" w:rsidP="00A05307">
      <w:pPr>
        <w:widowControl/>
        <w:spacing w:line="360" w:lineRule="auto"/>
        <w:ind w:firstLineChars="200" w:firstLine="480"/>
        <w:jc w:val="left"/>
        <w:rPr>
          <w:rFonts w:ascii="宋体" w:hAnsi="宋体"/>
          <w:kern w:val="0"/>
          <w:sz w:val="24"/>
        </w:rPr>
      </w:pPr>
      <w:r w:rsidRPr="007B13C8">
        <w:rPr>
          <w:rFonts w:ascii="宋体" w:hAnsi="宋体" w:hint="eastAsia"/>
          <w:kern w:val="0"/>
          <w:sz w:val="24"/>
        </w:rPr>
        <w:t>综上所述，</w:t>
      </w:r>
      <w:r w:rsidR="00C31ECD" w:rsidRPr="007B13C8">
        <w:rPr>
          <w:rFonts w:ascii="宋体" w:hAnsi="宋体" w:hint="eastAsia"/>
          <w:kern w:val="0"/>
          <w:sz w:val="24"/>
        </w:rPr>
        <w:t>本标准提出</w:t>
      </w:r>
      <w:r w:rsidR="006A53CA">
        <w:rPr>
          <w:rFonts w:ascii="宋体" w:hAnsi="宋体" w:hint="eastAsia"/>
          <w:kern w:val="0"/>
          <w:sz w:val="24"/>
        </w:rPr>
        <w:t>退役动力电池回收服务网点通用规范对回收服务网点的功能明确、建设选址等有极大的指导意义，有助于推动动力电池回收服务体系的完善和回收服务网络的建立健全。</w:t>
      </w:r>
    </w:p>
    <w:p w14:paraId="21A16CC6" w14:textId="77777777" w:rsidR="00A8498E" w:rsidRPr="00435A6C" w:rsidRDefault="00C506E7" w:rsidP="00435A6C">
      <w:pPr>
        <w:spacing w:line="360" w:lineRule="auto"/>
        <w:outlineLvl w:val="0"/>
        <w:rPr>
          <w:rFonts w:ascii="宋体" w:hAnsi="宋体"/>
          <w:b/>
          <w:szCs w:val="21"/>
        </w:rPr>
      </w:pPr>
      <w:r w:rsidRPr="00C506E7">
        <w:rPr>
          <w:rFonts w:ascii="宋体" w:hAnsi="宋体" w:hint="eastAsia"/>
          <w:b/>
          <w:szCs w:val="21"/>
        </w:rPr>
        <w:t>四、标准中涉及专利的情况</w:t>
      </w:r>
    </w:p>
    <w:p w14:paraId="48D6B388" w14:textId="77777777" w:rsidR="00C652B5" w:rsidRPr="00FC2CD1" w:rsidRDefault="0087719E" w:rsidP="00A05307">
      <w:pPr>
        <w:widowControl/>
        <w:spacing w:line="360" w:lineRule="auto"/>
        <w:ind w:firstLineChars="200" w:firstLine="480"/>
        <w:jc w:val="left"/>
        <w:rPr>
          <w:rFonts w:ascii="宋体" w:hAnsi="宋体"/>
          <w:kern w:val="0"/>
          <w:sz w:val="24"/>
        </w:rPr>
      </w:pPr>
      <w:r>
        <w:rPr>
          <w:rFonts w:ascii="宋体" w:hAnsi="宋体" w:hint="eastAsia"/>
          <w:kern w:val="0"/>
          <w:sz w:val="24"/>
        </w:rPr>
        <w:t>本标准内容不涉及专利问题</w:t>
      </w:r>
      <w:r w:rsidR="00C506E7" w:rsidRPr="00C506E7">
        <w:rPr>
          <w:rFonts w:ascii="宋体" w:hAnsi="宋体" w:hint="eastAsia"/>
          <w:kern w:val="0"/>
          <w:sz w:val="24"/>
        </w:rPr>
        <w:t>。</w:t>
      </w:r>
    </w:p>
    <w:p w14:paraId="6FB24CCF" w14:textId="77777777" w:rsidR="00180758" w:rsidRPr="00435A6C" w:rsidRDefault="00C506E7" w:rsidP="00435A6C">
      <w:pPr>
        <w:spacing w:line="360" w:lineRule="auto"/>
        <w:outlineLvl w:val="0"/>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14:paraId="18E3B2A3" w14:textId="1DD3C433" w:rsidR="000360FF" w:rsidRDefault="00521699" w:rsidP="00455FE9">
      <w:pPr>
        <w:widowControl/>
        <w:spacing w:line="360" w:lineRule="auto"/>
        <w:ind w:firstLineChars="200" w:firstLine="480"/>
        <w:jc w:val="left"/>
        <w:rPr>
          <w:rFonts w:ascii="宋体" w:hAnsi="宋体"/>
          <w:kern w:val="0"/>
          <w:sz w:val="24"/>
        </w:rPr>
      </w:pPr>
      <w:r>
        <w:rPr>
          <w:rFonts w:ascii="宋体" w:hAnsi="宋体" w:hint="eastAsia"/>
          <w:kern w:val="0"/>
          <w:sz w:val="24"/>
        </w:rPr>
        <w:lastRenderedPageBreak/>
        <w:t>本标准的发布</w:t>
      </w:r>
      <w:r w:rsidR="000360FF">
        <w:rPr>
          <w:rFonts w:ascii="宋体" w:hAnsi="宋体" w:hint="eastAsia"/>
          <w:kern w:val="0"/>
          <w:sz w:val="24"/>
        </w:rPr>
        <w:t>可以填补退役动力电池回收服务网点的功能和建设要求等相关领域的空白，有效补充和完善我国动力电池回收利用的标准化体系。</w:t>
      </w:r>
      <w:r w:rsidR="000360FF" w:rsidRPr="000360FF">
        <w:rPr>
          <w:rFonts w:ascii="宋体" w:hAnsi="宋体" w:hint="eastAsia"/>
          <w:kern w:val="0"/>
          <w:sz w:val="24"/>
        </w:rPr>
        <w:t>通过建立车用动力电池回收服务网点建设规范要求这一项团体标准，帮助汽车制造企业落实生产者责任制，为依托售后服务机构建设的回收服务网点提供改造依据，解决设置回收服务网点的难题；为第三方回收企业提供更多的可能，充分发挥市场调控的力量促进动力电池的回收效率；通过该标准指导回收服务网点的规范化建设可以有效排除回收流程中的环境和安全隐患</w:t>
      </w:r>
      <w:r w:rsidR="000360FF">
        <w:rPr>
          <w:rFonts w:ascii="宋体" w:hAnsi="宋体" w:hint="eastAsia"/>
          <w:kern w:val="0"/>
          <w:sz w:val="24"/>
        </w:rPr>
        <w:t>。</w:t>
      </w:r>
    </w:p>
    <w:p w14:paraId="087C6600" w14:textId="77777777" w:rsidR="00C652B5" w:rsidRPr="006C22D4" w:rsidRDefault="00C652B5" w:rsidP="002D0424">
      <w:pPr>
        <w:spacing w:line="360" w:lineRule="auto"/>
        <w:outlineLvl w:val="0"/>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14:paraId="2761CB4B" w14:textId="77777777"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14:paraId="6DC0C60C" w14:textId="77777777" w:rsidR="00C652B5" w:rsidRPr="00FC2CD1" w:rsidRDefault="00C506E7" w:rsidP="002D0424">
      <w:pPr>
        <w:spacing w:line="360" w:lineRule="auto"/>
        <w:outlineLvl w:val="0"/>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14:paraId="177AB758" w14:textId="77777777" w:rsidR="00AB65F3" w:rsidRPr="001F79C5" w:rsidRDefault="00993E33" w:rsidP="001F79C5">
      <w:pPr>
        <w:widowControl/>
        <w:spacing w:line="360" w:lineRule="auto"/>
        <w:ind w:firstLineChars="200" w:firstLine="420"/>
        <w:jc w:val="left"/>
        <w:rPr>
          <w:rFonts w:ascii="宋体" w:hAnsi="宋体"/>
          <w:b/>
          <w:color w:val="FF0000"/>
          <w:kern w:val="0"/>
          <w:sz w:val="24"/>
        </w:rPr>
      </w:pPr>
      <w:r w:rsidRPr="00521699">
        <w:rPr>
          <w:rFonts w:ascii="宋体" w:hAnsi="宋体" w:hint="eastAsia"/>
          <w:szCs w:val="21"/>
        </w:rPr>
        <w:t>本标准符合国家有关法律、法规和相关强制性标准的要求，与现行的国家标准、行业标准相协调。</w:t>
      </w:r>
    </w:p>
    <w:p w14:paraId="59D85D8B" w14:textId="77777777" w:rsidR="00C652B5" w:rsidRPr="001217DB" w:rsidRDefault="00C652B5" w:rsidP="002D0424">
      <w:pPr>
        <w:spacing w:line="360" w:lineRule="auto"/>
        <w:outlineLvl w:val="0"/>
        <w:rPr>
          <w:rFonts w:ascii="宋体" w:hAnsi="宋体"/>
          <w:b/>
          <w:szCs w:val="21"/>
        </w:rPr>
      </w:pPr>
      <w:r w:rsidRPr="00EB420E">
        <w:rPr>
          <w:b/>
          <w:szCs w:val="21"/>
        </w:rPr>
        <w:t>八</w:t>
      </w:r>
      <w:r w:rsidRPr="001217DB">
        <w:rPr>
          <w:rFonts w:ascii="宋体" w:hAnsi="宋体"/>
          <w:b/>
          <w:szCs w:val="21"/>
        </w:rPr>
        <w:t>、重大分歧意见的处理经过和依据</w:t>
      </w:r>
    </w:p>
    <w:p w14:paraId="5C898EA3" w14:textId="77777777"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14:paraId="2431E7B2" w14:textId="77777777" w:rsidR="00C652B5" w:rsidRPr="001217DB" w:rsidRDefault="00C652B5" w:rsidP="002D0424">
      <w:pPr>
        <w:spacing w:line="360" w:lineRule="auto"/>
        <w:outlineLvl w:val="0"/>
        <w:rPr>
          <w:rFonts w:ascii="宋体" w:hAnsi="宋体"/>
          <w:b/>
          <w:szCs w:val="21"/>
        </w:rPr>
      </w:pPr>
      <w:r w:rsidRPr="001217DB">
        <w:rPr>
          <w:rFonts w:ascii="宋体" w:hAnsi="宋体"/>
          <w:b/>
          <w:szCs w:val="21"/>
        </w:rPr>
        <w:t>九、标准性质的建议说明</w:t>
      </w:r>
    </w:p>
    <w:p w14:paraId="29926165" w14:textId="77777777" w:rsidR="00C652B5" w:rsidRPr="00EB420E" w:rsidRDefault="00C652B5" w:rsidP="00C652B5">
      <w:pPr>
        <w:spacing w:line="360" w:lineRule="auto"/>
        <w:ind w:firstLine="435"/>
        <w:rPr>
          <w:rFonts w:ascii="宋体" w:hAnsi="宋体"/>
          <w:szCs w:val="21"/>
        </w:rPr>
      </w:pPr>
      <w:r w:rsidRPr="00EB420E">
        <w:rPr>
          <w:rFonts w:ascii="宋体" w:hAnsi="宋体" w:hint="eastAsia"/>
          <w:szCs w:val="21"/>
        </w:rPr>
        <w:t>本标准为</w:t>
      </w:r>
      <w:r w:rsidR="00AE6155">
        <w:rPr>
          <w:rFonts w:ascii="宋体" w:hAnsi="宋体" w:hint="eastAsia"/>
          <w:szCs w:val="21"/>
        </w:rPr>
        <w:t>中国汽车工程学会</w:t>
      </w:r>
      <w:r w:rsidRPr="00EB420E">
        <w:rPr>
          <w:rFonts w:ascii="宋体" w:hAnsi="宋体" w:hint="eastAsia"/>
          <w:szCs w:val="21"/>
        </w:rPr>
        <w:t>标准，属于团体标准,</w:t>
      </w:r>
      <w:proofErr w:type="gramStart"/>
      <w:r w:rsidRPr="00EB420E">
        <w:rPr>
          <w:rFonts w:ascii="宋体" w:hAnsi="宋体" w:hint="eastAsia"/>
          <w:szCs w:val="21"/>
        </w:rPr>
        <w:t>供协会</w:t>
      </w:r>
      <w:proofErr w:type="gramEnd"/>
      <w:r w:rsidRPr="00EB420E">
        <w:rPr>
          <w:rFonts w:ascii="宋体" w:hAnsi="宋体" w:hint="eastAsia"/>
          <w:szCs w:val="21"/>
        </w:rPr>
        <w:t>会员和社会自愿使用。</w:t>
      </w:r>
    </w:p>
    <w:p w14:paraId="6FAF2F56" w14:textId="77777777" w:rsidR="00C652B5" w:rsidRPr="001217DB" w:rsidRDefault="00C652B5" w:rsidP="002D0424">
      <w:pPr>
        <w:spacing w:line="360" w:lineRule="auto"/>
        <w:outlineLvl w:val="0"/>
        <w:rPr>
          <w:rFonts w:ascii="宋体" w:hAnsi="宋体"/>
          <w:b/>
          <w:szCs w:val="21"/>
        </w:rPr>
      </w:pPr>
      <w:r w:rsidRPr="001217DB">
        <w:rPr>
          <w:rFonts w:ascii="宋体" w:hAnsi="宋体"/>
          <w:b/>
          <w:szCs w:val="21"/>
        </w:rPr>
        <w:t>十、贯彻标准的要求和措施建议</w:t>
      </w:r>
    </w:p>
    <w:p w14:paraId="34DD97CF" w14:textId="5BA4DEA3" w:rsidR="007D2129" w:rsidRDefault="00007C56" w:rsidP="00993E33">
      <w:pPr>
        <w:widowControl/>
        <w:spacing w:line="360" w:lineRule="auto"/>
        <w:ind w:firstLineChars="200" w:firstLine="420"/>
        <w:jc w:val="left"/>
        <w:rPr>
          <w:rFonts w:ascii="宋体" w:hAnsi="宋体"/>
          <w:szCs w:val="21"/>
        </w:rPr>
      </w:pPr>
      <w:r>
        <w:rPr>
          <w:rFonts w:ascii="宋体" w:hAnsi="宋体" w:hint="eastAsia"/>
          <w:szCs w:val="21"/>
        </w:rPr>
        <w:t>推荐</w:t>
      </w:r>
      <w:r w:rsidR="00400CF0" w:rsidRPr="00993E33">
        <w:rPr>
          <w:rFonts w:ascii="宋体" w:hAnsi="宋体" w:hint="eastAsia"/>
          <w:szCs w:val="21"/>
        </w:rPr>
        <w:t>按照本标准提出的</w:t>
      </w:r>
      <w:r w:rsidR="007D2129">
        <w:rPr>
          <w:rFonts w:ascii="宋体" w:hAnsi="宋体" w:hint="eastAsia"/>
          <w:szCs w:val="21"/>
        </w:rPr>
        <w:t>《退役动力电池回收服务网点通用规范》建设回收服务网点，对网点的功能进行规定和验证，对网点工作人员开展理论学习和培训工作，保证退役动力电池得到妥当回收管理。</w:t>
      </w:r>
    </w:p>
    <w:p w14:paraId="62F1DFAC" w14:textId="77777777" w:rsidR="00C652B5" w:rsidRPr="001217DB" w:rsidRDefault="00C652B5" w:rsidP="002D0424">
      <w:pPr>
        <w:spacing w:line="360" w:lineRule="auto"/>
        <w:outlineLvl w:val="0"/>
        <w:rPr>
          <w:rFonts w:ascii="宋体" w:hAnsi="宋体"/>
          <w:szCs w:val="21"/>
        </w:rPr>
      </w:pPr>
      <w:r w:rsidRPr="001217DB">
        <w:rPr>
          <w:rFonts w:ascii="宋体" w:hAnsi="宋体"/>
          <w:b/>
          <w:szCs w:val="21"/>
        </w:rPr>
        <w:t>十一、废止现行相关标准的建议</w:t>
      </w:r>
    </w:p>
    <w:p w14:paraId="23892D1E" w14:textId="141DCEEB" w:rsidR="00CA0D76" w:rsidRPr="00D07C2D" w:rsidRDefault="00726170" w:rsidP="00D07C2D">
      <w:pPr>
        <w:widowControl/>
        <w:spacing w:line="360" w:lineRule="auto"/>
        <w:ind w:firstLineChars="200" w:firstLine="420"/>
        <w:jc w:val="left"/>
        <w:rPr>
          <w:rFonts w:ascii="宋体" w:hAnsi="宋体"/>
          <w:szCs w:val="21"/>
        </w:rPr>
      </w:pPr>
      <w:r w:rsidRPr="00D07C2D">
        <w:rPr>
          <w:rFonts w:ascii="宋体" w:hAnsi="宋体" w:hint="eastAsia"/>
          <w:szCs w:val="21"/>
        </w:rPr>
        <w:t>无</w:t>
      </w:r>
    </w:p>
    <w:p w14:paraId="6094A021" w14:textId="77777777" w:rsidR="00C652B5" w:rsidRPr="001217DB" w:rsidRDefault="00C652B5" w:rsidP="002D0424">
      <w:pPr>
        <w:spacing w:line="360" w:lineRule="auto"/>
        <w:outlineLvl w:val="0"/>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14:paraId="40CFEFB9" w14:textId="77777777" w:rsidR="00C652B5" w:rsidRPr="001217DB" w:rsidRDefault="00C652B5" w:rsidP="00C652B5">
      <w:pPr>
        <w:spacing w:line="360" w:lineRule="auto"/>
        <w:ind w:firstLineChars="200" w:firstLine="420"/>
        <w:rPr>
          <w:rFonts w:ascii="宋体" w:hAnsi="宋体"/>
          <w:szCs w:val="21"/>
        </w:rPr>
      </w:pPr>
      <w:r w:rsidRPr="001217DB">
        <w:rPr>
          <w:rFonts w:ascii="宋体" w:hAnsi="宋体" w:hint="eastAsia"/>
          <w:szCs w:val="21"/>
        </w:rPr>
        <w:t>无</w:t>
      </w:r>
      <w:r>
        <w:rPr>
          <w:rFonts w:ascii="宋体" w:hAnsi="宋体" w:hint="eastAsia"/>
          <w:szCs w:val="21"/>
        </w:rPr>
        <w:t>。</w:t>
      </w:r>
    </w:p>
    <w:p w14:paraId="042C6EF7" w14:textId="77777777" w:rsidR="00331131" w:rsidRPr="007B13C8" w:rsidRDefault="00331131" w:rsidP="00331131">
      <w:pPr>
        <w:widowControl/>
        <w:spacing w:line="360" w:lineRule="auto"/>
        <w:ind w:firstLine="480"/>
        <w:jc w:val="left"/>
        <w:rPr>
          <w:rFonts w:ascii="宋体" w:hAnsi="宋体"/>
          <w:kern w:val="0"/>
          <w:sz w:val="24"/>
        </w:rPr>
      </w:pPr>
    </w:p>
    <w:p w14:paraId="37A9BCA4" w14:textId="77777777"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14:paraId="05B6C14A" w14:textId="194F5CFC" w:rsidR="00110148" w:rsidRPr="007B13C8" w:rsidRDefault="0090192C" w:rsidP="00082CF2">
      <w:pPr>
        <w:ind w:left="450"/>
        <w:jc w:val="right"/>
        <w:rPr>
          <w:rFonts w:ascii="宋体" w:hAnsi="宋体"/>
          <w:sz w:val="24"/>
        </w:rPr>
      </w:pPr>
      <w:r w:rsidRPr="007B13C8">
        <w:rPr>
          <w:rFonts w:ascii="宋体" w:hAnsi="宋体" w:hint="eastAsia"/>
          <w:sz w:val="24"/>
        </w:rPr>
        <w:t>201</w:t>
      </w:r>
      <w:r>
        <w:rPr>
          <w:rFonts w:ascii="宋体" w:hAnsi="宋体"/>
          <w:sz w:val="24"/>
        </w:rPr>
        <w:t>9</w:t>
      </w:r>
      <w:r w:rsidR="00E142FB" w:rsidRPr="007B13C8">
        <w:rPr>
          <w:rFonts w:ascii="宋体" w:hAnsi="宋体" w:hint="eastAsia"/>
          <w:sz w:val="24"/>
        </w:rPr>
        <w:t>年</w:t>
      </w:r>
      <w:r>
        <w:rPr>
          <w:rFonts w:ascii="宋体" w:hAnsi="宋体" w:hint="eastAsia"/>
          <w:sz w:val="24"/>
        </w:rPr>
        <w:t>1</w:t>
      </w:r>
      <w:r>
        <w:rPr>
          <w:rFonts w:ascii="宋体" w:hAnsi="宋体"/>
          <w:sz w:val="24"/>
        </w:rPr>
        <w:t>2</w:t>
      </w:r>
      <w:r>
        <w:rPr>
          <w:rFonts w:ascii="宋体" w:hAnsi="宋体" w:hint="eastAsia"/>
          <w:sz w:val="24"/>
        </w:rPr>
        <w:t xml:space="preserve"> </w:t>
      </w:r>
      <w:r w:rsidR="00E142FB" w:rsidRPr="007B13C8">
        <w:rPr>
          <w:rFonts w:ascii="宋体" w:hAnsi="宋体" w:hint="eastAsia"/>
          <w:sz w:val="24"/>
        </w:rPr>
        <w:t>月</w:t>
      </w:r>
      <w:r w:rsidR="005D1DE7">
        <w:rPr>
          <w:rFonts w:ascii="宋体" w:hAnsi="宋体" w:hint="eastAsia"/>
          <w:sz w:val="24"/>
        </w:rPr>
        <w:t>2</w:t>
      </w:r>
      <w:r w:rsidR="00E142FB" w:rsidRPr="007B13C8">
        <w:rPr>
          <w:rFonts w:ascii="宋体" w:hAnsi="宋体" w:hint="eastAsia"/>
          <w:sz w:val="24"/>
        </w:rPr>
        <w:t>日</w:t>
      </w:r>
    </w:p>
    <w:p w14:paraId="4F21E1F7" w14:textId="77777777" w:rsidR="00A8498E" w:rsidRDefault="00A8498E" w:rsidP="00A8498E">
      <w:pPr>
        <w:ind w:left="450" w:right="120"/>
        <w:jc w:val="left"/>
        <w:rPr>
          <w:b/>
          <w:sz w:val="24"/>
        </w:rPr>
      </w:pPr>
    </w:p>
    <w:p w14:paraId="61E68F67" w14:textId="77777777" w:rsidR="00A8498E" w:rsidRPr="00A8498E" w:rsidRDefault="00A8498E">
      <w:pPr>
        <w:ind w:left="450" w:right="120"/>
        <w:jc w:val="left"/>
        <w:rPr>
          <w:b/>
          <w:sz w:val="24"/>
        </w:rPr>
      </w:pPr>
    </w:p>
    <w:sectPr w:rsidR="00A8498E" w:rsidRPr="00A8498E"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39F24" w14:textId="77777777" w:rsidR="00601195" w:rsidRDefault="00601195" w:rsidP="00CE051F">
      <w:r>
        <w:separator/>
      </w:r>
    </w:p>
  </w:endnote>
  <w:endnote w:type="continuationSeparator" w:id="0">
    <w:p w14:paraId="1034183A" w14:textId="77777777" w:rsidR="00601195" w:rsidRDefault="00601195"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CBE09" w14:textId="77777777" w:rsidR="00F26BCD" w:rsidRDefault="00C447B8" w:rsidP="00A7433B">
    <w:pPr>
      <w:pStyle w:val="a7"/>
      <w:jc w:val="right"/>
    </w:pPr>
    <w:r>
      <w:rPr>
        <w:rStyle w:val="ac"/>
      </w:rPr>
      <w:fldChar w:fldCharType="begin"/>
    </w:r>
    <w:r w:rsidR="00F26BCD">
      <w:rPr>
        <w:rStyle w:val="ac"/>
      </w:rPr>
      <w:instrText xml:space="preserve"> PAGE </w:instrText>
    </w:r>
    <w:r>
      <w:rPr>
        <w:rStyle w:val="ac"/>
      </w:rPr>
      <w:fldChar w:fldCharType="separate"/>
    </w:r>
    <w:r w:rsidR="006A2363">
      <w:rPr>
        <w:rStyle w:val="ac"/>
        <w:noProof/>
      </w:rPr>
      <w:t>1</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637B2" w14:textId="77777777" w:rsidR="00601195" w:rsidRDefault="00601195" w:rsidP="00CE051F">
      <w:r>
        <w:separator/>
      </w:r>
    </w:p>
  </w:footnote>
  <w:footnote w:type="continuationSeparator" w:id="0">
    <w:p w14:paraId="45EB769A" w14:textId="77777777" w:rsidR="00601195" w:rsidRDefault="00601195" w:rsidP="00CE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3"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9DC42D9"/>
    <w:multiLevelType w:val="hybridMultilevel"/>
    <w:tmpl w:val="47CCB5E2"/>
    <w:lvl w:ilvl="0" w:tplc="D6F045DA">
      <w:start w:val="1"/>
      <w:numFmt w:val="decimal"/>
      <w:lvlText w:val="（%1）"/>
      <w:lvlJc w:val="left"/>
      <w:pPr>
        <w:ind w:left="1500" w:hanging="10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D56218E"/>
    <w:multiLevelType w:val="hybridMultilevel"/>
    <w:tmpl w:val="6E18FFD4"/>
    <w:lvl w:ilvl="0" w:tplc="FF20FA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1"/>
  </w:num>
  <w:num w:numId="4">
    <w:abstractNumId w:val="10"/>
  </w:num>
  <w:num w:numId="5">
    <w:abstractNumId w:val="16"/>
  </w:num>
  <w:num w:numId="6">
    <w:abstractNumId w:val="12"/>
  </w:num>
  <w:num w:numId="7">
    <w:abstractNumId w:val="8"/>
  </w:num>
  <w:num w:numId="8">
    <w:abstractNumId w:val="7"/>
  </w:num>
  <w:num w:numId="9">
    <w:abstractNumId w:val="0"/>
  </w:num>
  <w:num w:numId="10">
    <w:abstractNumId w:val="2"/>
  </w:num>
  <w:num w:numId="11">
    <w:abstractNumId w:val="13"/>
  </w:num>
  <w:num w:numId="12">
    <w:abstractNumId w:val="5"/>
  </w:num>
  <w:num w:numId="13">
    <w:abstractNumId w:val="3"/>
  </w:num>
  <w:num w:numId="14">
    <w:abstractNumId w:val="9"/>
  </w:num>
  <w:num w:numId="15">
    <w:abstractNumId w:val="4"/>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2BCB"/>
    <w:rsid w:val="00000AA9"/>
    <w:rsid w:val="00002F7C"/>
    <w:rsid w:val="000073CA"/>
    <w:rsid w:val="00007C56"/>
    <w:rsid w:val="00011E10"/>
    <w:rsid w:val="0001386E"/>
    <w:rsid w:val="00016C4E"/>
    <w:rsid w:val="0002723C"/>
    <w:rsid w:val="000360FF"/>
    <w:rsid w:val="00036B9C"/>
    <w:rsid w:val="000400BC"/>
    <w:rsid w:val="000422B9"/>
    <w:rsid w:val="000459C6"/>
    <w:rsid w:val="00050D91"/>
    <w:rsid w:val="000727B3"/>
    <w:rsid w:val="00074F80"/>
    <w:rsid w:val="0007797A"/>
    <w:rsid w:val="00082CF2"/>
    <w:rsid w:val="00092C24"/>
    <w:rsid w:val="000A0B6A"/>
    <w:rsid w:val="000A126A"/>
    <w:rsid w:val="000A443E"/>
    <w:rsid w:val="000A724F"/>
    <w:rsid w:val="000B00F0"/>
    <w:rsid w:val="000B0ACB"/>
    <w:rsid w:val="000B325F"/>
    <w:rsid w:val="000B63EB"/>
    <w:rsid w:val="000C2887"/>
    <w:rsid w:val="000C428F"/>
    <w:rsid w:val="000E1D08"/>
    <w:rsid w:val="000E6B6F"/>
    <w:rsid w:val="00103F3F"/>
    <w:rsid w:val="00110148"/>
    <w:rsid w:val="001110EB"/>
    <w:rsid w:val="00115D39"/>
    <w:rsid w:val="0011700C"/>
    <w:rsid w:val="00117496"/>
    <w:rsid w:val="001212F5"/>
    <w:rsid w:val="001224AF"/>
    <w:rsid w:val="00131B34"/>
    <w:rsid w:val="0013522F"/>
    <w:rsid w:val="00147ED3"/>
    <w:rsid w:val="0015529C"/>
    <w:rsid w:val="00157617"/>
    <w:rsid w:val="00166453"/>
    <w:rsid w:val="0017121B"/>
    <w:rsid w:val="0017331E"/>
    <w:rsid w:val="001740FD"/>
    <w:rsid w:val="0017586A"/>
    <w:rsid w:val="00180758"/>
    <w:rsid w:val="00181BE1"/>
    <w:rsid w:val="00182B5E"/>
    <w:rsid w:val="001858C2"/>
    <w:rsid w:val="001A6853"/>
    <w:rsid w:val="001B35C6"/>
    <w:rsid w:val="001B43E9"/>
    <w:rsid w:val="001B7EB0"/>
    <w:rsid w:val="001C1781"/>
    <w:rsid w:val="001C753E"/>
    <w:rsid w:val="001E7FBF"/>
    <w:rsid w:val="001F57DC"/>
    <w:rsid w:val="001F79C5"/>
    <w:rsid w:val="00235011"/>
    <w:rsid w:val="00244E2F"/>
    <w:rsid w:val="002523B3"/>
    <w:rsid w:val="00254CCC"/>
    <w:rsid w:val="002567A4"/>
    <w:rsid w:val="0026001B"/>
    <w:rsid w:val="0026577A"/>
    <w:rsid w:val="00275399"/>
    <w:rsid w:val="00276112"/>
    <w:rsid w:val="00283587"/>
    <w:rsid w:val="00286ACA"/>
    <w:rsid w:val="00292E6D"/>
    <w:rsid w:val="002A0C48"/>
    <w:rsid w:val="002A3B55"/>
    <w:rsid w:val="002A616B"/>
    <w:rsid w:val="002A7C36"/>
    <w:rsid w:val="002C1939"/>
    <w:rsid w:val="002C5FA6"/>
    <w:rsid w:val="002D0424"/>
    <w:rsid w:val="002D1C4C"/>
    <w:rsid w:val="002D3C8E"/>
    <w:rsid w:val="002D7AB4"/>
    <w:rsid w:val="002E34CA"/>
    <w:rsid w:val="002F2292"/>
    <w:rsid w:val="003067EA"/>
    <w:rsid w:val="00311715"/>
    <w:rsid w:val="00312649"/>
    <w:rsid w:val="00322DCA"/>
    <w:rsid w:val="00324C6C"/>
    <w:rsid w:val="00325D73"/>
    <w:rsid w:val="00327359"/>
    <w:rsid w:val="00330AD4"/>
    <w:rsid w:val="00331131"/>
    <w:rsid w:val="00335597"/>
    <w:rsid w:val="00335776"/>
    <w:rsid w:val="00343A31"/>
    <w:rsid w:val="00343D6E"/>
    <w:rsid w:val="00347D7E"/>
    <w:rsid w:val="0035407C"/>
    <w:rsid w:val="00365698"/>
    <w:rsid w:val="00366B41"/>
    <w:rsid w:val="00373B5F"/>
    <w:rsid w:val="0038279E"/>
    <w:rsid w:val="00392BAF"/>
    <w:rsid w:val="00395507"/>
    <w:rsid w:val="003A5108"/>
    <w:rsid w:val="003B353E"/>
    <w:rsid w:val="003B6405"/>
    <w:rsid w:val="003C38F6"/>
    <w:rsid w:val="003D033A"/>
    <w:rsid w:val="003D1C01"/>
    <w:rsid w:val="003D26D3"/>
    <w:rsid w:val="003D3E0E"/>
    <w:rsid w:val="003E3883"/>
    <w:rsid w:val="003E5FCD"/>
    <w:rsid w:val="003F0D0C"/>
    <w:rsid w:val="003F1BE9"/>
    <w:rsid w:val="003F2D86"/>
    <w:rsid w:val="00400CF0"/>
    <w:rsid w:val="00410D32"/>
    <w:rsid w:val="00414D23"/>
    <w:rsid w:val="004219F2"/>
    <w:rsid w:val="00435A6C"/>
    <w:rsid w:val="00452965"/>
    <w:rsid w:val="00455FE9"/>
    <w:rsid w:val="004573B4"/>
    <w:rsid w:val="00460F0F"/>
    <w:rsid w:val="00461F48"/>
    <w:rsid w:val="00462A94"/>
    <w:rsid w:val="00474FC7"/>
    <w:rsid w:val="00480E1D"/>
    <w:rsid w:val="00485000"/>
    <w:rsid w:val="00486AE8"/>
    <w:rsid w:val="00496169"/>
    <w:rsid w:val="004A5A3E"/>
    <w:rsid w:val="004D4C69"/>
    <w:rsid w:val="004D7690"/>
    <w:rsid w:val="004E7DB0"/>
    <w:rsid w:val="004F110D"/>
    <w:rsid w:val="004F6B5D"/>
    <w:rsid w:val="005133A1"/>
    <w:rsid w:val="00517C9B"/>
    <w:rsid w:val="00521699"/>
    <w:rsid w:val="0052398F"/>
    <w:rsid w:val="0053096D"/>
    <w:rsid w:val="00537006"/>
    <w:rsid w:val="00537F38"/>
    <w:rsid w:val="0054369E"/>
    <w:rsid w:val="0054619A"/>
    <w:rsid w:val="00555758"/>
    <w:rsid w:val="005619C0"/>
    <w:rsid w:val="005647A6"/>
    <w:rsid w:val="00572AC3"/>
    <w:rsid w:val="00581E8D"/>
    <w:rsid w:val="00591B08"/>
    <w:rsid w:val="00591C27"/>
    <w:rsid w:val="005931FE"/>
    <w:rsid w:val="00597304"/>
    <w:rsid w:val="0059734C"/>
    <w:rsid w:val="005B22A5"/>
    <w:rsid w:val="005B7DAE"/>
    <w:rsid w:val="005D1DE7"/>
    <w:rsid w:val="005D36A3"/>
    <w:rsid w:val="005E11E6"/>
    <w:rsid w:val="005E7785"/>
    <w:rsid w:val="005F1BB2"/>
    <w:rsid w:val="005F4298"/>
    <w:rsid w:val="005F43D4"/>
    <w:rsid w:val="005F6D0E"/>
    <w:rsid w:val="005F77E7"/>
    <w:rsid w:val="00600DC3"/>
    <w:rsid w:val="00601195"/>
    <w:rsid w:val="00605584"/>
    <w:rsid w:val="0062538E"/>
    <w:rsid w:val="0063021F"/>
    <w:rsid w:val="00640A18"/>
    <w:rsid w:val="00646FB4"/>
    <w:rsid w:val="0065406F"/>
    <w:rsid w:val="0065796A"/>
    <w:rsid w:val="00657A3C"/>
    <w:rsid w:val="00661F2C"/>
    <w:rsid w:val="00673F57"/>
    <w:rsid w:val="006979F9"/>
    <w:rsid w:val="006A2363"/>
    <w:rsid w:val="006A53CA"/>
    <w:rsid w:val="006B6E2C"/>
    <w:rsid w:val="006C122A"/>
    <w:rsid w:val="006C3F9F"/>
    <w:rsid w:val="006C6A66"/>
    <w:rsid w:val="006D2CB9"/>
    <w:rsid w:val="006D63BA"/>
    <w:rsid w:val="00705A89"/>
    <w:rsid w:val="00716599"/>
    <w:rsid w:val="007255C6"/>
    <w:rsid w:val="00726170"/>
    <w:rsid w:val="00727C02"/>
    <w:rsid w:val="00734FB0"/>
    <w:rsid w:val="00742B33"/>
    <w:rsid w:val="00744852"/>
    <w:rsid w:val="007457EB"/>
    <w:rsid w:val="007466F5"/>
    <w:rsid w:val="00751658"/>
    <w:rsid w:val="007544CC"/>
    <w:rsid w:val="0076272E"/>
    <w:rsid w:val="0077150C"/>
    <w:rsid w:val="00773F7F"/>
    <w:rsid w:val="00784F2F"/>
    <w:rsid w:val="00786911"/>
    <w:rsid w:val="007A1224"/>
    <w:rsid w:val="007B13C8"/>
    <w:rsid w:val="007C3B08"/>
    <w:rsid w:val="007D2129"/>
    <w:rsid w:val="007D25F2"/>
    <w:rsid w:val="007E1EB7"/>
    <w:rsid w:val="007E301F"/>
    <w:rsid w:val="007F1E7F"/>
    <w:rsid w:val="007F4C5F"/>
    <w:rsid w:val="007F7E59"/>
    <w:rsid w:val="00801431"/>
    <w:rsid w:val="008033AA"/>
    <w:rsid w:val="008106A1"/>
    <w:rsid w:val="00810794"/>
    <w:rsid w:val="008137FC"/>
    <w:rsid w:val="00820FCE"/>
    <w:rsid w:val="00826F14"/>
    <w:rsid w:val="008274A1"/>
    <w:rsid w:val="008279D0"/>
    <w:rsid w:val="00832A6A"/>
    <w:rsid w:val="00834C79"/>
    <w:rsid w:val="008371A6"/>
    <w:rsid w:val="00840552"/>
    <w:rsid w:val="0084092C"/>
    <w:rsid w:val="00842AD1"/>
    <w:rsid w:val="008452EC"/>
    <w:rsid w:val="00853457"/>
    <w:rsid w:val="008614DE"/>
    <w:rsid w:val="008664EA"/>
    <w:rsid w:val="00867421"/>
    <w:rsid w:val="00870AF6"/>
    <w:rsid w:val="00873865"/>
    <w:rsid w:val="00873F2E"/>
    <w:rsid w:val="0087719E"/>
    <w:rsid w:val="0088462F"/>
    <w:rsid w:val="00895E6F"/>
    <w:rsid w:val="008A358F"/>
    <w:rsid w:val="008A5648"/>
    <w:rsid w:val="008B0496"/>
    <w:rsid w:val="008B1548"/>
    <w:rsid w:val="008B1603"/>
    <w:rsid w:val="008B1BC6"/>
    <w:rsid w:val="008B3F97"/>
    <w:rsid w:val="008B7B04"/>
    <w:rsid w:val="008C6BD9"/>
    <w:rsid w:val="008D3795"/>
    <w:rsid w:val="008E2AAA"/>
    <w:rsid w:val="008E6076"/>
    <w:rsid w:val="008F1215"/>
    <w:rsid w:val="008F1CDC"/>
    <w:rsid w:val="008F644C"/>
    <w:rsid w:val="0090192C"/>
    <w:rsid w:val="0090202B"/>
    <w:rsid w:val="00906ACF"/>
    <w:rsid w:val="009129D0"/>
    <w:rsid w:val="00914ABC"/>
    <w:rsid w:val="009165E0"/>
    <w:rsid w:val="00917055"/>
    <w:rsid w:val="00930BD3"/>
    <w:rsid w:val="00930C79"/>
    <w:rsid w:val="00935274"/>
    <w:rsid w:val="00935591"/>
    <w:rsid w:val="00940FC7"/>
    <w:rsid w:val="009434D9"/>
    <w:rsid w:val="00955D38"/>
    <w:rsid w:val="00961C90"/>
    <w:rsid w:val="00961C91"/>
    <w:rsid w:val="009672F9"/>
    <w:rsid w:val="00977284"/>
    <w:rsid w:val="009816DA"/>
    <w:rsid w:val="00983150"/>
    <w:rsid w:val="00985ABA"/>
    <w:rsid w:val="009920A5"/>
    <w:rsid w:val="00993E33"/>
    <w:rsid w:val="00995E1C"/>
    <w:rsid w:val="009B2DCC"/>
    <w:rsid w:val="009B3EB4"/>
    <w:rsid w:val="009C2B2B"/>
    <w:rsid w:val="009D5246"/>
    <w:rsid w:val="009E068E"/>
    <w:rsid w:val="009E4AB6"/>
    <w:rsid w:val="009E6199"/>
    <w:rsid w:val="009F4C85"/>
    <w:rsid w:val="009F6ABE"/>
    <w:rsid w:val="009F77DB"/>
    <w:rsid w:val="009F7F44"/>
    <w:rsid w:val="00A0113A"/>
    <w:rsid w:val="00A020CE"/>
    <w:rsid w:val="00A0519F"/>
    <w:rsid w:val="00A05307"/>
    <w:rsid w:val="00A17EF3"/>
    <w:rsid w:val="00A203D7"/>
    <w:rsid w:val="00A2444D"/>
    <w:rsid w:val="00A26C46"/>
    <w:rsid w:val="00A32262"/>
    <w:rsid w:val="00A431C8"/>
    <w:rsid w:val="00A542C5"/>
    <w:rsid w:val="00A54CC5"/>
    <w:rsid w:val="00A623DF"/>
    <w:rsid w:val="00A7433B"/>
    <w:rsid w:val="00A74DC3"/>
    <w:rsid w:val="00A8498E"/>
    <w:rsid w:val="00A85C84"/>
    <w:rsid w:val="00AB65F3"/>
    <w:rsid w:val="00AC3CFD"/>
    <w:rsid w:val="00AD065A"/>
    <w:rsid w:val="00AD533A"/>
    <w:rsid w:val="00AE3146"/>
    <w:rsid w:val="00AE6155"/>
    <w:rsid w:val="00B00E82"/>
    <w:rsid w:val="00B0195E"/>
    <w:rsid w:val="00B07D9B"/>
    <w:rsid w:val="00B111C2"/>
    <w:rsid w:val="00B11B22"/>
    <w:rsid w:val="00B15587"/>
    <w:rsid w:val="00B220F2"/>
    <w:rsid w:val="00B23588"/>
    <w:rsid w:val="00B31F42"/>
    <w:rsid w:val="00B40A90"/>
    <w:rsid w:val="00B40C94"/>
    <w:rsid w:val="00B421ED"/>
    <w:rsid w:val="00B43BDD"/>
    <w:rsid w:val="00B44277"/>
    <w:rsid w:val="00B57E8A"/>
    <w:rsid w:val="00B6037E"/>
    <w:rsid w:val="00B64DB7"/>
    <w:rsid w:val="00B6755E"/>
    <w:rsid w:val="00B77789"/>
    <w:rsid w:val="00B81E53"/>
    <w:rsid w:val="00B85C18"/>
    <w:rsid w:val="00BA2B62"/>
    <w:rsid w:val="00BA74C0"/>
    <w:rsid w:val="00BB6136"/>
    <w:rsid w:val="00BC0A81"/>
    <w:rsid w:val="00BC63D9"/>
    <w:rsid w:val="00BD6C45"/>
    <w:rsid w:val="00BE30C6"/>
    <w:rsid w:val="00BE4430"/>
    <w:rsid w:val="00BE5120"/>
    <w:rsid w:val="00BE58D8"/>
    <w:rsid w:val="00BE79F8"/>
    <w:rsid w:val="00C0116F"/>
    <w:rsid w:val="00C0645D"/>
    <w:rsid w:val="00C216AA"/>
    <w:rsid w:val="00C23702"/>
    <w:rsid w:val="00C27A61"/>
    <w:rsid w:val="00C31ECD"/>
    <w:rsid w:val="00C34257"/>
    <w:rsid w:val="00C36DBD"/>
    <w:rsid w:val="00C37936"/>
    <w:rsid w:val="00C420DF"/>
    <w:rsid w:val="00C43034"/>
    <w:rsid w:val="00C4355C"/>
    <w:rsid w:val="00C447B8"/>
    <w:rsid w:val="00C506E7"/>
    <w:rsid w:val="00C50FD4"/>
    <w:rsid w:val="00C53066"/>
    <w:rsid w:val="00C5377B"/>
    <w:rsid w:val="00C62984"/>
    <w:rsid w:val="00C652B5"/>
    <w:rsid w:val="00C738FC"/>
    <w:rsid w:val="00C82464"/>
    <w:rsid w:val="00C86C74"/>
    <w:rsid w:val="00C921F1"/>
    <w:rsid w:val="00C97CC9"/>
    <w:rsid w:val="00CA0D76"/>
    <w:rsid w:val="00CA629D"/>
    <w:rsid w:val="00CB21B9"/>
    <w:rsid w:val="00CC40AA"/>
    <w:rsid w:val="00CD630C"/>
    <w:rsid w:val="00CE006B"/>
    <w:rsid w:val="00CE051F"/>
    <w:rsid w:val="00CE549D"/>
    <w:rsid w:val="00CE7915"/>
    <w:rsid w:val="00CF288A"/>
    <w:rsid w:val="00CF3A40"/>
    <w:rsid w:val="00CF769E"/>
    <w:rsid w:val="00D04361"/>
    <w:rsid w:val="00D07C2D"/>
    <w:rsid w:val="00D10990"/>
    <w:rsid w:val="00D13974"/>
    <w:rsid w:val="00D15320"/>
    <w:rsid w:val="00D26FC4"/>
    <w:rsid w:val="00D27640"/>
    <w:rsid w:val="00D645C6"/>
    <w:rsid w:val="00D719B3"/>
    <w:rsid w:val="00D7239C"/>
    <w:rsid w:val="00D72489"/>
    <w:rsid w:val="00D74D68"/>
    <w:rsid w:val="00D837F9"/>
    <w:rsid w:val="00D86EF9"/>
    <w:rsid w:val="00D87EBA"/>
    <w:rsid w:val="00D95F6C"/>
    <w:rsid w:val="00DA38CB"/>
    <w:rsid w:val="00DA6108"/>
    <w:rsid w:val="00DB2AB2"/>
    <w:rsid w:val="00DB46CE"/>
    <w:rsid w:val="00DB5F42"/>
    <w:rsid w:val="00DB74E6"/>
    <w:rsid w:val="00DD0DC5"/>
    <w:rsid w:val="00DD12BD"/>
    <w:rsid w:val="00DD47D1"/>
    <w:rsid w:val="00DD6821"/>
    <w:rsid w:val="00DF13DB"/>
    <w:rsid w:val="00DF3295"/>
    <w:rsid w:val="00DF5DE4"/>
    <w:rsid w:val="00E02C65"/>
    <w:rsid w:val="00E142FB"/>
    <w:rsid w:val="00E150DE"/>
    <w:rsid w:val="00E15D27"/>
    <w:rsid w:val="00E1681C"/>
    <w:rsid w:val="00E17991"/>
    <w:rsid w:val="00E2710A"/>
    <w:rsid w:val="00E3078F"/>
    <w:rsid w:val="00E3132E"/>
    <w:rsid w:val="00E36700"/>
    <w:rsid w:val="00E463E1"/>
    <w:rsid w:val="00E56FCA"/>
    <w:rsid w:val="00E57210"/>
    <w:rsid w:val="00E619EB"/>
    <w:rsid w:val="00E64388"/>
    <w:rsid w:val="00E73AC3"/>
    <w:rsid w:val="00E74BD9"/>
    <w:rsid w:val="00E75716"/>
    <w:rsid w:val="00E7683E"/>
    <w:rsid w:val="00E80AFE"/>
    <w:rsid w:val="00E84E85"/>
    <w:rsid w:val="00E87383"/>
    <w:rsid w:val="00E919C4"/>
    <w:rsid w:val="00E94D2E"/>
    <w:rsid w:val="00E961FE"/>
    <w:rsid w:val="00E97CF3"/>
    <w:rsid w:val="00EA06B4"/>
    <w:rsid w:val="00EA1A78"/>
    <w:rsid w:val="00EB747C"/>
    <w:rsid w:val="00EC4538"/>
    <w:rsid w:val="00EC482C"/>
    <w:rsid w:val="00EC6E0B"/>
    <w:rsid w:val="00ED4C65"/>
    <w:rsid w:val="00ED4F08"/>
    <w:rsid w:val="00ED5998"/>
    <w:rsid w:val="00EF0158"/>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B7E63"/>
    <w:rsid w:val="00FC2CD1"/>
    <w:rsid w:val="00FC3F52"/>
    <w:rsid w:val="00FC54A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698BE"/>
  <w15:docId w15:val="{39814EFC-3936-429C-AD86-293EC1C4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a6"/>
    <w:rsid w:val="00CE051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CE051F"/>
    <w:rPr>
      <w:kern w:val="2"/>
      <w:sz w:val="18"/>
      <w:szCs w:val="18"/>
    </w:rPr>
  </w:style>
  <w:style w:type="paragraph" w:styleId="a7">
    <w:name w:val="footer"/>
    <w:basedOn w:val="a"/>
    <w:link w:val="a8"/>
    <w:rsid w:val="00CE051F"/>
    <w:pPr>
      <w:tabs>
        <w:tab w:val="center" w:pos="4153"/>
        <w:tab w:val="right" w:pos="8306"/>
      </w:tabs>
      <w:snapToGrid w:val="0"/>
      <w:jc w:val="left"/>
    </w:pPr>
    <w:rPr>
      <w:sz w:val="18"/>
      <w:szCs w:val="18"/>
    </w:rPr>
  </w:style>
  <w:style w:type="character" w:customStyle="1" w:styleId="a8">
    <w:name w:val="页脚 字符"/>
    <w:link w:val="a7"/>
    <w:rsid w:val="00CE051F"/>
    <w:rPr>
      <w:kern w:val="2"/>
      <w:sz w:val="18"/>
      <w:szCs w:val="18"/>
    </w:rPr>
  </w:style>
  <w:style w:type="paragraph" w:styleId="a9">
    <w:name w:val="Plain Text"/>
    <w:basedOn w:val="a"/>
    <w:link w:val="aa"/>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aa">
    <w:name w:val="纯文本 字符"/>
    <w:link w:val="a9"/>
    <w:uiPriority w:val="99"/>
    <w:rsid w:val="00110148"/>
    <w:rPr>
      <w:rFonts w:ascii="宋体" w:hAnsi="宋体" w:cs="宋体"/>
      <w:sz w:val="24"/>
      <w:szCs w:val="24"/>
    </w:rPr>
  </w:style>
  <w:style w:type="paragraph" w:styleId="ab">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c">
    <w:name w:val="page number"/>
    <w:basedOn w:val="a0"/>
    <w:rsid w:val="00A7433B"/>
  </w:style>
  <w:style w:type="character" w:styleId="ad">
    <w:name w:val="annotation reference"/>
    <w:rsid w:val="00327359"/>
    <w:rPr>
      <w:sz w:val="21"/>
      <w:szCs w:val="21"/>
    </w:rPr>
  </w:style>
  <w:style w:type="paragraph" w:styleId="ae">
    <w:name w:val="annotation text"/>
    <w:basedOn w:val="a"/>
    <w:link w:val="af"/>
    <w:rsid w:val="00327359"/>
    <w:pPr>
      <w:jc w:val="left"/>
    </w:pPr>
  </w:style>
  <w:style w:type="character" w:customStyle="1" w:styleId="af">
    <w:name w:val="批注文字 字符"/>
    <w:link w:val="ae"/>
    <w:rsid w:val="00327359"/>
    <w:rPr>
      <w:kern w:val="2"/>
      <w:sz w:val="21"/>
      <w:szCs w:val="24"/>
    </w:rPr>
  </w:style>
  <w:style w:type="paragraph" w:styleId="af0">
    <w:name w:val="annotation subject"/>
    <w:basedOn w:val="ae"/>
    <w:next w:val="ae"/>
    <w:link w:val="af1"/>
    <w:rsid w:val="00327359"/>
    <w:rPr>
      <w:b/>
      <w:bCs/>
    </w:rPr>
  </w:style>
  <w:style w:type="character" w:customStyle="1" w:styleId="af1">
    <w:name w:val="批注主题 字符"/>
    <w:link w:val="af0"/>
    <w:rsid w:val="00327359"/>
    <w:rPr>
      <w:b/>
      <w:bCs/>
      <w:kern w:val="2"/>
      <w:sz w:val="21"/>
      <w:szCs w:val="24"/>
    </w:rPr>
  </w:style>
  <w:style w:type="paragraph" w:styleId="af2">
    <w:name w:val="Balloon Text"/>
    <w:basedOn w:val="a"/>
    <w:link w:val="af3"/>
    <w:rsid w:val="00327359"/>
    <w:rPr>
      <w:sz w:val="18"/>
      <w:szCs w:val="18"/>
    </w:rPr>
  </w:style>
  <w:style w:type="character" w:customStyle="1" w:styleId="af3">
    <w:name w:val="批注框文本 字符"/>
    <w:link w:val="af2"/>
    <w:rsid w:val="00327359"/>
    <w:rPr>
      <w:kern w:val="2"/>
      <w:sz w:val="18"/>
      <w:szCs w:val="18"/>
    </w:rPr>
  </w:style>
  <w:style w:type="paragraph" w:styleId="af4">
    <w:name w:val="Revision"/>
    <w:hidden/>
    <w:uiPriority w:val="99"/>
    <w:semiHidden/>
    <w:rsid w:val="00365698"/>
    <w:rPr>
      <w:kern w:val="2"/>
      <w:sz w:val="21"/>
      <w:szCs w:val="24"/>
    </w:rPr>
  </w:style>
  <w:style w:type="paragraph" w:styleId="af5">
    <w:name w:val="Date"/>
    <w:basedOn w:val="a"/>
    <w:next w:val="a"/>
    <w:link w:val="af6"/>
    <w:rsid w:val="00082CF2"/>
    <w:pPr>
      <w:ind w:leftChars="2500" w:left="100"/>
    </w:pPr>
  </w:style>
  <w:style w:type="character" w:customStyle="1" w:styleId="af6">
    <w:name w:val="日期 字符"/>
    <w:link w:val="af5"/>
    <w:rsid w:val="00082CF2"/>
    <w:rPr>
      <w:kern w:val="2"/>
      <w:sz w:val="21"/>
      <w:szCs w:val="24"/>
    </w:rPr>
  </w:style>
  <w:style w:type="paragraph" w:styleId="af7">
    <w:name w:val="Document Map"/>
    <w:basedOn w:val="a"/>
    <w:link w:val="af8"/>
    <w:semiHidden/>
    <w:unhideWhenUsed/>
    <w:rsid w:val="002D0424"/>
    <w:rPr>
      <w:rFonts w:ascii="宋体"/>
      <w:sz w:val="18"/>
      <w:szCs w:val="18"/>
    </w:rPr>
  </w:style>
  <w:style w:type="character" w:customStyle="1" w:styleId="af8">
    <w:name w:val="文档结构图 字符"/>
    <w:basedOn w:val="a0"/>
    <w:link w:val="af7"/>
    <w:semiHidden/>
    <w:rsid w:val="002D0424"/>
    <w:rPr>
      <w:rFonts w:ascii="宋体"/>
      <w:kern w:val="2"/>
      <w:sz w:val="18"/>
      <w:szCs w:val="18"/>
    </w:rPr>
  </w:style>
  <w:style w:type="paragraph" w:styleId="af9">
    <w:name w:val="List Paragraph"/>
    <w:basedOn w:val="a"/>
    <w:uiPriority w:val="34"/>
    <w:qFormat/>
    <w:rsid w:val="00CA0D76"/>
    <w:pPr>
      <w:ind w:firstLineChars="200" w:firstLine="420"/>
    </w:pPr>
  </w:style>
  <w:style w:type="character" w:customStyle="1" w:styleId="Char">
    <w:name w:val="段 Char"/>
    <w:link w:val="a3"/>
    <w:rsid w:val="00496169"/>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283FB-1D72-45A2-94D0-DB5B13CB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企业标准备案所需材料(编制说明、审定纪要、专家名单,用A4纸按顺序正反面打印)</vt:lpstr>
    </vt:vector>
  </TitlesOfParts>
  <Company>上海市青浦区质量技术监督局/标准化科</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Administrator</cp:lastModifiedBy>
  <cp:revision>24</cp:revision>
  <cp:lastPrinted>2010-07-13T10:30:00Z</cp:lastPrinted>
  <dcterms:created xsi:type="dcterms:W3CDTF">2018-11-09T02:48:00Z</dcterms:created>
  <dcterms:modified xsi:type="dcterms:W3CDTF">2020-01-08T02:37:00Z</dcterms:modified>
</cp:coreProperties>
</file>