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004142" w:rsidRPr="00004142">
        <w:rPr>
          <w:rFonts w:ascii="黑体" w:eastAsia="黑体" w:hAnsi="黑体" w:hint="eastAsia"/>
          <w:sz w:val="36"/>
          <w:szCs w:val="36"/>
        </w:rPr>
        <w:t>铝合金直锻工艺轮毂技术要求</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1.1 任务来源</w:t>
      </w:r>
    </w:p>
    <w:p w:rsidR="00414D23" w:rsidRPr="00DD6821" w:rsidRDefault="00414D23" w:rsidP="00414D23">
      <w:pPr>
        <w:widowControl/>
        <w:spacing w:line="360" w:lineRule="auto"/>
        <w:ind w:firstLineChars="200" w:firstLine="480"/>
        <w:jc w:val="left"/>
        <w:rPr>
          <w:rFonts w:ascii="宋体" w:hAnsi="宋体"/>
          <w:color w:val="FF0000"/>
          <w:kern w:val="0"/>
          <w:sz w:val="24"/>
        </w:rPr>
      </w:pPr>
      <w:r w:rsidRPr="007B13C8">
        <w:rPr>
          <w:rFonts w:ascii="宋体" w:hAnsi="宋体" w:hint="eastAsia"/>
          <w:kern w:val="0"/>
          <w:sz w:val="24"/>
        </w:rPr>
        <w:t>《</w:t>
      </w:r>
      <w:r w:rsidR="00004142" w:rsidRPr="00004142">
        <w:rPr>
          <w:rFonts w:ascii="宋体" w:hAnsi="宋体" w:hint="eastAsia"/>
          <w:kern w:val="0"/>
          <w:sz w:val="24"/>
        </w:rPr>
        <w:t>铝合金直锻工艺轮毂技术要求</w:t>
      </w:r>
      <w:r w:rsidRPr="007B13C8">
        <w:rPr>
          <w:rFonts w:ascii="宋体" w:hAnsi="宋体" w:hint="eastAsia"/>
          <w:kern w:val="0"/>
          <w:sz w:val="24"/>
        </w:rPr>
        <w:t>》团体标准是由中国</w:t>
      </w:r>
      <w:r w:rsidR="00C23702">
        <w:rPr>
          <w:rFonts w:ascii="宋体" w:hAnsi="宋体" w:hint="eastAsia"/>
          <w:kern w:val="0"/>
          <w:sz w:val="24"/>
        </w:rPr>
        <w:t>汽车工程学会</w:t>
      </w:r>
      <w:r w:rsidRPr="007B13C8">
        <w:rPr>
          <w:rFonts w:ascii="宋体" w:hAnsi="宋体" w:hint="eastAsia"/>
          <w:kern w:val="0"/>
          <w:sz w:val="24"/>
        </w:rPr>
        <w:t>批准立项。</w:t>
      </w:r>
      <w:r w:rsidRPr="00DA56FF">
        <w:rPr>
          <w:rFonts w:ascii="宋体" w:hAnsi="宋体" w:hint="eastAsia"/>
          <w:kern w:val="0"/>
          <w:sz w:val="24"/>
        </w:rPr>
        <w:t>文件号</w:t>
      </w:r>
      <w:r w:rsidR="009212D7" w:rsidRPr="009212D7">
        <w:rPr>
          <w:rFonts w:ascii="宋体" w:hAnsi="宋体" w:hint="eastAsia"/>
          <w:kern w:val="0"/>
          <w:sz w:val="24"/>
        </w:rPr>
        <w:t>中</w:t>
      </w:r>
      <w:proofErr w:type="gramStart"/>
      <w:r w:rsidR="009212D7" w:rsidRPr="009212D7">
        <w:rPr>
          <w:rFonts w:ascii="宋体" w:hAnsi="宋体" w:hint="eastAsia"/>
          <w:kern w:val="0"/>
          <w:sz w:val="24"/>
        </w:rPr>
        <w:t>汽学函</w:t>
      </w:r>
      <w:proofErr w:type="gramEnd"/>
      <w:r w:rsidR="009212D7" w:rsidRPr="009212D7">
        <w:rPr>
          <w:rFonts w:ascii="宋体" w:hAnsi="宋体" w:hint="eastAsia"/>
          <w:kern w:val="0"/>
          <w:sz w:val="24"/>
        </w:rPr>
        <w:t>[2019]192号</w:t>
      </w:r>
      <w:r w:rsidR="00C23702" w:rsidRPr="00DA56FF">
        <w:rPr>
          <w:rFonts w:ascii="宋体" w:hAnsi="宋体" w:hint="eastAsia"/>
          <w:kern w:val="0"/>
          <w:sz w:val="24"/>
        </w:rPr>
        <w:t>，任务号为</w:t>
      </w:r>
      <w:r w:rsidR="00DD6821" w:rsidRPr="00DA56FF">
        <w:rPr>
          <w:rFonts w:ascii="宋体" w:hAnsi="宋体" w:hint="eastAsia"/>
          <w:kern w:val="0"/>
          <w:sz w:val="24"/>
        </w:rPr>
        <w:t>201</w:t>
      </w:r>
      <w:r w:rsidR="00DA56FF" w:rsidRPr="00DA56FF">
        <w:rPr>
          <w:rFonts w:ascii="宋体" w:hAnsi="宋体"/>
          <w:kern w:val="0"/>
          <w:sz w:val="24"/>
        </w:rPr>
        <w:t>9</w:t>
      </w:r>
      <w:r w:rsidR="00DD6821" w:rsidRPr="00DA56FF">
        <w:rPr>
          <w:rFonts w:ascii="宋体" w:hAnsi="宋体" w:hint="eastAsia"/>
          <w:kern w:val="0"/>
          <w:sz w:val="24"/>
        </w:rPr>
        <w:t>-</w:t>
      </w:r>
      <w:r w:rsidR="00DA56FF" w:rsidRPr="00DA56FF">
        <w:rPr>
          <w:rFonts w:ascii="宋体" w:hAnsi="宋体"/>
          <w:kern w:val="0"/>
          <w:sz w:val="24"/>
        </w:rPr>
        <w:t>9</w:t>
      </w:r>
      <w:r w:rsidR="00C23702" w:rsidRPr="00DA56FF">
        <w:rPr>
          <w:rFonts w:ascii="宋体" w:hAnsi="宋体" w:hint="eastAsia"/>
          <w:kern w:val="0"/>
          <w:sz w:val="24"/>
        </w:rPr>
        <w:t>：</w:t>
      </w:r>
      <w:r w:rsidRPr="007B13C8">
        <w:rPr>
          <w:rFonts w:ascii="宋体" w:hAnsi="宋体" w:hint="eastAsia"/>
          <w:kern w:val="0"/>
          <w:sz w:val="24"/>
        </w:rPr>
        <w:t>。本标准</w:t>
      </w:r>
      <w:r w:rsidR="00B15587">
        <w:rPr>
          <w:rFonts w:ascii="宋体" w:hAnsi="宋体" w:hint="eastAsia"/>
          <w:kern w:val="0"/>
          <w:sz w:val="24"/>
        </w:rPr>
        <w:t>由</w:t>
      </w:r>
      <w:r w:rsidR="00C23702">
        <w:rPr>
          <w:rFonts w:ascii="宋体" w:hAnsi="宋体" w:hint="eastAsia"/>
          <w:kern w:val="0"/>
          <w:sz w:val="24"/>
        </w:rPr>
        <w:t>中国汽车工程学会</w:t>
      </w:r>
      <w:r w:rsidRPr="007B13C8">
        <w:rPr>
          <w:rFonts w:ascii="宋体" w:hAnsi="宋体" w:hint="eastAsia"/>
          <w:kern w:val="0"/>
          <w:sz w:val="24"/>
        </w:rPr>
        <w:t>，</w:t>
      </w:r>
      <w:r w:rsidR="003D5CB0" w:rsidRPr="003D5CB0">
        <w:rPr>
          <w:rFonts w:ascii="宋体" w:hAnsi="宋体" w:hint="eastAsia"/>
          <w:kern w:val="0"/>
          <w:sz w:val="24"/>
        </w:rPr>
        <w:t>清华大学天津高端装备研究院</w:t>
      </w:r>
      <w:r w:rsidR="003D5CB0">
        <w:rPr>
          <w:rFonts w:ascii="宋体" w:hAnsi="宋体" w:hint="eastAsia"/>
          <w:kern w:val="0"/>
          <w:sz w:val="24"/>
        </w:rPr>
        <w:t>、</w:t>
      </w:r>
      <w:r w:rsidR="003D5CB0" w:rsidRPr="003D5CB0">
        <w:rPr>
          <w:rFonts w:ascii="宋体" w:hAnsi="宋体" w:hint="eastAsia"/>
          <w:kern w:val="0"/>
          <w:sz w:val="24"/>
        </w:rPr>
        <w:t>安徽江淮汽车集团股份有限公司、</w:t>
      </w:r>
      <w:r w:rsidR="00886E01" w:rsidRPr="00886E01">
        <w:rPr>
          <w:rFonts w:ascii="宋体" w:hAnsi="宋体" w:hint="eastAsia"/>
          <w:kern w:val="0"/>
          <w:sz w:val="24"/>
        </w:rPr>
        <w:t>奇瑞汽车股份有限公司</w:t>
      </w:r>
      <w:r w:rsidR="00886E01">
        <w:rPr>
          <w:rFonts w:ascii="宋体" w:hAnsi="宋体" w:hint="eastAsia"/>
          <w:kern w:val="0"/>
          <w:sz w:val="24"/>
        </w:rPr>
        <w:t>、</w:t>
      </w:r>
      <w:r w:rsidR="003D5CB0" w:rsidRPr="003D5CB0">
        <w:rPr>
          <w:rFonts w:ascii="宋体" w:hAnsi="宋体" w:hint="eastAsia"/>
          <w:kern w:val="0"/>
          <w:sz w:val="24"/>
        </w:rPr>
        <w:t>林州市鼎</w:t>
      </w:r>
      <w:proofErr w:type="gramStart"/>
      <w:r w:rsidR="003D5CB0" w:rsidRPr="003D5CB0">
        <w:rPr>
          <w:rFonts w:ascii="宋体" w:hAnsi="宋体" w:hint="eastAsia"/>
          <w:kern w:val="0"/>
          <w:sz w:val="24"/>
        </w:rPr>
        <w:t>鑫镁业</w:t>
      </w:r>
      <w:proofErr w:type="gramEnd"/>
      <w:r w:rsidR="003D5CB0" w:rsidRPr="003D5CB0">
        <w:rPr>
          <w:rFonts w:ascii="宋体" w:hAnsi="宋体" w:hint="eastAsia"/>
          <w:kern w:val="0"/>
          <w:sz w:val="24"/>
        </w:rPr>
        <w:t>科技有限公司</w:t>
      </w:r>
      <w:r w:rsidR="002D743E">
        <w:rPr>
          <w:rFonts w:ascii="宋体" w:hAnsi="宋体" w:hint="eastAsia"/>
          <w:kern w:val="0"/>
          <w:sz w:val="24"/>
        </w:rPr>
        <w:t>、</w:t>
      </w:r>
      <w:r w:rsidR="002D743E" w:rsidRPr="002D743E">
        <w:rPr>
          <w:rFonts w:ascii="宋体" w:hAnsi="宋体" w:hint="eastAsia"/>
          <w:kern w:val="0"/>
          <w:sz w:val="24"/>
        </w:rPr>
        <w:t>中铝材料应用研究院有限公司</w:t>
      </w:r>
      <w:r w:rsidR="002D743E">
        <w:rPr>
          <w:rFonts w:ascii="宋体" w:hAnsi="宋体" w:hint="eastAsia"/>
          <w:kern w:val="0"/>
          <w:sz w:val="24"/>
        </w:rPr>
        <w:t>、</w:t>
      </w:r>
      <w:r w:rsidR="00812DFA" w:rsidRPr="00812DFA">
        <w:rPr>
          <w:rFonts w:ascii="宋体" w:hAnsi="宋体" w:hint="eastAsia"/>
          <w:kern w:val="0"/>
          <w:sz w:val="24"/>
        </w:rPr>
        <w:t>内蒙古华唐伟业再生资源有限公司</w:t>
      </w:r>
      <w:r w:rsidR="00521699">
        <w:rPr>
          <w:rFonts w:ascii="宋体" w:hAnsi="宋体" w:hint="eastAsia"/>
          <w:kern w:val="0"/>
          <w:sz w:val="24"/>
        </w:rPr>
        <w:t>等单位</w:t>
      </w:r>
      <w:r w:rsidRPr="007B13C8">
        <w:rPr>
          <w:rFonts w:ascii="宋体" w:hAnsi="宋体" w:hint="eastAsia"/>
          <w:kern w:val="0"/>
          <w:sz w:val="24"/>
        </w:rPr>
        <w:t>起草。</w:t>
      </w:r>
    </w:p>
    <w:p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F72138" w:rsidRDefault="003D5CB0" w:rsidP="003D5CB0">
      <w:pPr>
        <w:widowControl/>
        <w:spacing w:line="360" w:lineRule="auto"/>
        <w:ind w:firstLineChars="200" w:firstLine="480"/>
        <w:jc w:val="left"/>
        <w:rPr>
          <w:rFonts w:ascii="宋体" w:hAnsi="宋体"/>
          <w:kern w:val="0"/>
          <w:sz w:val="24"/>
        </w:rPr>
      </w:pPr>
      <w:r w:rsidRPr="003D5CB0">
        <w:rPr>
          <w:rFonts w:ascii="宋体" w:hAnsi="宋体" w:hint="eastAsia"/>
          <w:kern w:val="0"/>
          <w:sz w:val="24"/>
        </w:rPr>
        <w:t>汽车轻量化是世界汽车发展</w:t>
      </w:r>
      <w:r w:rsidR="00C604B4">
        <w:rPr>
          <w:rFonts w:ascii="宋体" w:hAnsi="宋体" w:hint="eastAsia"/>
          <w:kern w:val="0"/>
          <w:sz w:val="24"/>
        </w:rPr>
        <w:t>的</w:t>
      </w:r>
      <w:r w:rsidRPr="003D5CB0">
        <w:rPr>
          <w:rFonts w:ascii="宋体" w:hAnsi="宋体" w:hint="eastAsia"/>
          <w:kern w:val="0"/>
          <w:sz w:val="24"/>
        </w:rPr>
        <w:t>趋势。实验证明，若汽车重量降低10%，燃油效率可提高6%—8%；汽车</w:t>
      </w:r>
      <w:r w:rsidR="00C604B4">
        <w:rPr>
          <w:rFonts w:ascii="宋体" w:hAnsi="宋体" w:hint="eastAsia"/>
          <w:kern w:val="0"/>
          <w:sz w:val="24"/>
        </w:rPr>
        <w:t>整体</w:t>
      </w:r>
      <w:r w:rsidRPr="003D5CB0">
        <w:rPr>
          <w:rFonts w:ascii="宋体" w:hAnsi="宋体" w:hint="eastAsia"/>
          <w:kern w:val="0"/>
          <w:sz w:val="24"/>
        </w:rPr>
        <w:t>质量每减少100公斤，</w:t>
      </w:r>
      <w:proofErr w:type="gramStart"/>
      <w:r w:rsidRPr="003D5CB0">
        <w:rPr>
          <w:rFonts w:ascii="宋体" w:hAnsi="宋体" w:hint="eastAsia"/>
          <w:kern w:val="0"/>
          <w:sz w:val="24"/>
        </w:rPr>
        <w:t>百公里</w:t>
      </w:r>
      <w:proofErr w:type="gramEnd"/>
      <w:r w:rsidRPr="003D5CB0">
        <w:rPr>
          <w:rFonts w:ascii="宋体" w:hAnsi="宋体" w:hint="eastAsia"/>
          <w:kern w:val="0"/>
          <w:sz w:val="24"/>
        </w:rPr>
        <w:t>油耗可降低0.3—0.6升；汽车重量降低1%，油耗可降低0.7%。汽车重量由两部分组成：</w:t>
      </w:r>
      <w:proofErr w:type="gramStart"/>
      <w:r w:rsidRPr="003D5CB0">
        <w:rPr>
          <w:rFonts w:ascii="宋体" w:hAnsi="宋体" w:hint="eastAsia"/>
          <w:kern w:val="0"/>
          <w:sz w:val="24"/>
        </w:rPr>
        <w:t>簧下质量</w:t>
      </w:r>
      <w:proofErr w:type="gramEnd"/>
      <w:r w:rsidRPr="003D5CB0">
        <w:rPr>
          <w:rFonts w:ascii="宋体" w:hAnsi="宋体" w:hint="eastAsia"/>
          <w:kern w:val="0"/>
          <w:sz w:val="24"/>
        </w:rPr>
        <w:t>、</w:t>
      </w:r>
      <w:proofErr w:type="gramStart"/>
      <w:r w:rsidRPr="003D5CB0">
        <w:rPr>
          <w:rFonts w:ascii="宋体" w:hAnsi="宋体" w:hint="eastAsia"/>
          <w:kern w:val="0"/>
          <w:sz w:val="24"/>
        </w:rPr>
        <w:t>簧上质量</w:t>
      </w:r>
      <w:proofErr w:type="gramEnd"/>
      <w:r w:rsidRPr="003D5CB0">
        <w:rPr>
          <w:rFonts w:ascii="宋体" w:hAnsi="宋体" w:hint="eastAsia"/>
          <w:kern w:val="0"/>
          <w:sz w:val="24"/>
        </w:rPr>
        <w:t>，</w:t>
      </w:r>
      <w:proofErr w:type="gramStart"/>
      <w:r w:rsidRPr="003D5CB0">
        <w:rPr>
          <w:rFonts w:ascii="宋体" w:hAnsi="宋体" w:hint="eastAsia"/>
          <w:kern w:val="0"/>
          <w:sz w:val="24"/>
        </w:rPr>
        <w:t>其中簧下质量</w:t>
      </w:r>
      <w:proofErr w:type="gramEnd"/>
      <w:r w:rsidRPr="003D5CB0">
        <w:rPr>
          <w:rFonts w:ascii="宋体" w:hAnsi="宋体" w:hint="eastAsia"/>
          <w:kern w:val="0"/>
          <w:sz w:val="24"/>
        </w:rPr>
        <w:t>一般包括车轮、弹簧、减震器以及其它相关部件；</w:t>
      </w:r>
      <w:proofErr w:type="gramStart"/>
      <w:r w:rsidRPr="003D5CB0">
        <w:rPr>
          <w:rFonts w:ascii="宋体" w:hAnsi="宋体" w:hint="eastAsia"/>
          <w:kern w:val="0"/>
          <w:sz w:val="24"/>
        </w:rPr>
        <w:t>簧上质量</w:t>
      </w:r>
      <w:proofErr w:type="gramEnd"/>
      <w:r w:rsidRPr="003D5CB0">
        <w:rPr>
          <w:rFonts w:ascii="宋体" w:hAnsi="宋体" w:hint="eastAsia"/>
          <w:kern w:val="0"/>
          <w:sz w:val="24"/>
        </w:rPr>
        <w:t>一般包括车架、动力系统、传动装置、</w:t>
      </w:r>
      <w:r w:rsidR="00C604B4">
        <w:rPr>
          <w:rFonts w:ascii="宋体" w:hAnsi="宋体" w:hint="eastAsia"/>
          <w:kern w:val="0"/>
          <w:sz w:val="24"/>
        </w:rPr>
        <w:t>乘客</w:t>
      </w:r>
      <w:r w:rsidRPr="003D5CB0">
        <w:rPr>
          <w:rFonts w:ascii="宋体" w:hAnsi="宋体" w:hint="eastAsia"/>
          <w:kern w:val="0"/>
          <w:sz w:val="24"/>
        </w:rPr>
        <w:t>等。试验表明：减轻1公斤簧下质量的效能等同于减轻15KG簧上质量。在簧上质量不变的情况下，减轻簧下质量可以有效提升汽车的加速性、稳定性以及操控性。</w:t>
      </w:r>
    </w:p>
    <w:p w:rsidR="003D5CB0" w:rsidRPr="003D5CB0" w:rsidRDefault="003D5CB0" w:rsidP="003D5CB0">
      <w:pPr>
        <w:widowControl/>
        <w:spacing w:line="360" w:lineRule="auto"/>
        <w:ind w:firstLineChars="200" w:firstLine="480"/>
        <w:jc w:val="left"/>
        <w:rPr>
          <w:rFonts w:ascii="宋体" w:hAnsi="宋体"/>
          <w:kern w:val="0"/>
          <w:sz w:val="24"/>
        </w:rPr>
      </w:pPr>
      <w:r w:rsidRPr="003D5CB0">
        <w:rPr>
          <w:rFonts w:ascii="宋体" w:hAnsi="宋体" w:hint="eastAsia"/>
          <w:kern w:val="0"/>
          <w:sz w:val="24"/>
        </w:rPr>
        <w:t>轮毂</w:t>
      </w:r>
      <w:proofErr w:type="gramStart"/>
      <w:r w:rsidRPr="003D5CB0">
        <w:rPr>
          <w:rFonts w:ascii="宋体" w:hAnsi="宋体" w:hint="eastAsia"/>
          <w:kern w:val="0"/>
          <w:sz w:val="24"/>
        </w:rPr>
        <w:t>属于簧下质量</w:t>
      </w:r>
      <w:proofErr w:type="gramEnd"/>
      <w:r w:rsidRPr="003D5CB0">
        <w:rPr>
          <w:rFonts w:ascii="宋体" w:hAnsi="宋体" w:hint="eastAsia"/>
          <w:kern w:val="0"/>
          <w:sz w:val="24"/>
        </w:rPr>
        <w:t>，</w:t>
      </w:r>
      <w:r w:rsidR="00C604B4">
        <w:rPr>
          <w:rFonts w:ascii="宋体" w:hAnsi="宋体" w:hint="eastAsia"/>
          <w:kern w:val="0"/>
          <w:sz w:val="24"/>
        </w:rPr>
        <w:t>而且</w:t>
      </w:r>
      <w:r w:rsidRPr="003D5CB0">
        <w:rPr>
          <w:rFonts w:ascii="宋体" w:hAnsi="宋体" w:hint="eastAsia"/>
          <w:kern w:val="0"/>
          <w:sz w:val="24"/>
        </w:rPr>
        <w:t>是关系到汽车安全的</w:t>
      </w:r>
      <w:r w:rsidR="00C604B4">
        <w:rPr>
          <w:rFonts w:ascii="宋体" w:hAnsi="宋体" w:hint="eastAsia"/>
          <w:kern w:val="0"/>
          <w:sz w:val="24"/>
        </w:rPr>
        <w:t>重要零部件</w:t>
      </w:r>
      <w:r w:rsidRPr="003D5CB0">
        <w:rPr>
          <w:rFonts w:ascii="宋体" w:hAnsi="宋体" w:hint="eastAsia"/>
          <w:kern w:val="0"/>
          <w:sz w:val="24"/>
        </w:rPr>
        <w:t>。目前大部分汽车安装的轮毂为铸造铝合金轮毂（以乘用车为主）或钢质车轮（以商用车为主）。锻造铝合金轮毂重量比铸造铝合金轮毂的重量轻10%左右，比钢质轮毂重量轻2/3左右。因此，采用锻造铝合金轮毂符合汽车轻量化发展的趋势。</w:t>
      </w:r>
    </w:p>
    <w:p w:rsidR="003D5CB0" w:rsidRDefault="003D5CB0" w:rsidP="003D5CB0">
      <w:pPr>
        <w:widowControl/>
        <w:spacing w:line="360" w:lineRule="auto"/>
        <w:ind w:firstLineChars="200" w:firstLine="480"/>
        <w:jc w:val="left"/>
        <w:rPr>
          <w:rFonts w:ascii="宋体" w:hAnsi="宋体"/>
          <w:kern w:val="0"/>
          <w:sz w:val="24"/>
        </w:rPr>
      </w:pPr>
      <w:r w:rsidRPr="003D5CB0">
        <w:rPr>
          <w:rFonts w:ascii="宋体" w:hAnsi="宋体" w:hint="eastAsia"/>
          <w:kern w:val="0"/>
          <w:sz w:val="24"/>
        </w:rPr>
        <w:t>本项目</w:t>
      </w:r>
      <w:r w:rsidR="00C604B4">
        <w:rPr>
          <w:rFonts w:ascii="宋体" w:hAnsi="宋体" w:hint="eastAsia"/>
          <w:kern w:val="0"/>
          <w:sz w:val="24"/>
        </w:rPr>
        <w:t>中</w:t>
      </w:r>
      <w:r w:rsidRPr="003D5CB0">
        <w:rPr>
          <w:rFonts w:ascii="宋体" w:hAnsi="宋体" w:hint="eastAsia"/>
          <w:kern w:val="0"/>
          <w:sz w:val="24"/>
        </w:rPr>
        <w:t>直锻工艺</w:t>
      </w:r>
      <w:r w:rsidR="00C604B4">
        <w:rPr>
          <w:rFonts w:ascii="宋体" w:hAnsi="宋体" w:hint="eastAsia"/>
          <w:kern w:val="0"/>
          <w:sz w:val="24"/>
        </w:rPr>
        <w:t>是以</w:t>
      </w:r>
      <w:r w:rsidRPr="003D5CB0">
        <w:rPr>
          <w:rFonts w:ascii="宋体" w:hAnsi="宋体" w:hint="eastAsia"/>
          <w:kern w:val="0"/>
          <w:sz w:val="24"/>
        </w:rPr>
        <w:t>闭式精密反挤压为主的一种新型成形工艺，其特点为铝合金等轻金属通过反挤压成形轮辐和轮辋，无需旋压，成形效率高、产品性能好。本标准主要针对铝合金直锻工艺成形的轮毂制定技术</w:t>
      </w:r>
      <w:r w:rsidR="00C604B4">
        <w:rPr>
          <w:rFonts w:ascii="宋体" w:hAnsi="宋体" w:hint="eastAsia"/>
          <w:kern w:val="0"/>
          <w:sz w:val="24"/>
        </w:rPr>
        <w:t>要求</w:t>
      </w:r>
      <w:r w:rsidRPr="003D5CB0">
        <w:rPr>
          <w:rFonts w:ascii="宋体" w:hAnsi="宋体" w:hint="eastAsia"/>
          <w:kern w:val="0"/>
          <w:sz w:val="24"/>
        </w:rPr>
        <w:t>，规定直锻工艺成形的铝合金轮毂力学性能、弯曲疲劳试验最小循环次数及径向疲劳试验最小循环次数、冲击试验等。</w:t>
      </w:r>
    </w:p>
    <w:p w:rsidR="00C652B5" w:rsidRPr="00A85C84"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415E94" w:rsidRDefault="00415E94" w:rsidP="00DD6821">
      <w:pPr>
        <w:widowControl/>
        <w:spacing w:line="360" w:lineRule="auto"/>
        <w:ind w:firstLineChars="200" w:firstLine="480"/>
        <w:jc w:val="left"/>
        <w:rPr>
          <w:rFonts w:ascii="宋体" w:hAnsi="宋体"/>
          <w:kern w:val="0"/>
          <w:sz w:val="24"/>
        </w:rPr>
      </w:pPr>
      <w:r>
        <w:rPr>
          <w:rFonts w:ascii="宋体" w:hAnsi="宋体"/>
          <w:kern w:val="0"/>
          <w:sz w:val="24"/>
        </w:rPr>
        <w:t>本标准于</w:t>
      </w:r>
      <w:r>
        <w:rPr>
          <w:rFonts w:ascii="宋体" w:hAnsi="宋体" w:hint="eastAsia"/>
          <w:kern w:val="0"/>
          <w:sz w:val="24"/>
        </w:rPr>
        <w:t>2</w:t>
      </w:r>
      <w:r>
        <w:rPr>
          <w:rFonts w:ascii="宋体" w:hAnsi="宋体"/>
          <w:kern w:val="0"/>
          <w:sz w:val="24"/>
        </w:rPr>
        <w:t>018年</w:t>
      </w:r>
      <w:r>
        <w:rPr>
          <w:rFonts w:ascii="宋体" w:hAnsi="宋体" w:hint="eastAsia"/>
          <w:kern w:val="0"/>
          <w:sz w:val="24"/>
        </w:rPr>
        <w:t>6月开始标准学习，查阅相关文献，研究轮毂直锻成形工艺。在2</w:t>
      </w:r>
      <w:r>
        <w:rPr>
          <w:rFonts w:ascii="宋体" w:hAnsi="宋体"/>
          <w:kern w:val="0"/>
          <w:sz w:val="24"/>
        </w:rPr>
        <w:t>018年</w:t>
      </w:r>
      <w:r>
        <w:rPr>
          <w:rFonts w:ascii="宋体" w:hAnsi="宋体" w:hint="eastAsia"/>
          <w:kern w:val="0"/>
          <w:sz w:val="24"/>
        </w:rPr>
        <w:t>1</w:t>
      </w:r>
      <w:r>
        <w:rPr>
          <w:rFonts w:ascii="宋体" w:hAnsi="宋体"/>
          <w:kern w:val="0"/>
          <w:sz w:val="24"/>
        </w:rPr>
        <w:t>0月</w:t>
      </w:r>
      <w:r w:rsidR="009679E5">
        <w:rPr>
          <w:rFonts w:ascii="宋体" w:hAnsi="宋体"/>
          <w:kern w:val="0"/>
          <w:sz w:val="24"/>
        </w:rPr>
        <w:t>在</w:t>
      </w:r>
      <w:r w:rsidR="009679E5" w:rsidRPr="009679E5">
        <w:rPr>
          <w:rFonts w:ascii="宋体" w:hAnsi="宋体" w:hint="eastAsia"/>
          <w:kern w:val="0"/>
          <w:sz w:val="24"/>
        </w:rPr>
        <w:t>林州市鼎鑫镁业科技有限公司</w:t>
      </w:r>
      <w:r>
        <w:rPr>
          <w:rFonts w:ascii="宋体" w:hAnsi="宋体"/>
          <w:kern w:val="0"/>
          <w:sz w:val="24"/>
        </w:rPr>
        <w:t>成功试制出直锻工艺成形的铝合金轮毂</w:t>
      </w:r>
      <w:r>
        <w:rPr>
          <w:rFonts w:ascii="宋体" w:hAnsi="宋体" w:hint="eastAsia"/>
          <w:kern w:val="0"/>
          <w:sz w:val="24"/>
        </w:rPr>
        <w:t>，</w:t>
      </w:r>
      <w:r>
        <w:rPr>
          <w:rFonts w:ascii="宋体" w:hAnsi="宋体"/>
          <w:kern w:val="0"/>
          <w:sz w:val="24"/>
        </w:rPr>
        <w:t>为大批量生产奠定一定的生产和工艺经验</w:t>
      </w:r>
      <w:r>
        <w:rPr>
          <w:rFonts w:ascii="宋体" w:hAnsi="宋体" w:hint="eastAsia"/>
          <w:kern w:val="0"/>
          <w:sz w:val="24"/>
        </w:rPr>
        <w:t>。</w:t>
      </w:r>
      <w:r w:rsidR="00812DFA">
        <w:rPr>
          <w:rFonts w:ascii="宋体" w:hAnsi="宋体" w:hint="eastAsia"/>
          <w:kern w:val="0"/>
          <w:sz w:val="24"/>
        </w:rPr>
        <w:t>相关生产工艺及装备推广到</w:t>
      </w:r>
      <w:r w:rsidR="00812DFA" w:rsidRPr="00812DFA">
        <w:rPr>
          <w:rFonts w:ascii="宋体" w:hAnsi="宋体" w:hint="eastAsia"/>
          <w:kern w:val="0"/>
          <w:sz w:val="24"/>
        </w:rPr>
        <w:lastRenderedPageBreak/>
        <w:t>内蒙古华唐伟业再生资源有限公司</w:t>
      </w:r>
      <w:r w:rsidR="00812DFA">
        <w:rPr>
          <w:rFonts w:ascii="宋体" w:hAnsi="宋体" w:hint="eastAsia"/>
          <w:kern w:val="0"/>
          <w:sz w:val="24"/>
        </w:rPr>
        <w:t>，进一步验证了装备及工艺的可行性。</w:t>
      </w:r>
      <w:r>
        <w:rPr>
          <w:rFonts w:ascii="宋体" w:hAnsi="宋体"/>
          <w:kern w:val="0"/>
          <w:sz w:val="24"/>
        </w:rPr>
        <w:t>轮毂经过热处理后进行相关</w:t>
      </w:r>
      <w:r w:rsidR="009679E5">
        <w:rPr>
          <w:rFonts w:ascii="宋体" w:hAnsi="宋体"/>
          <w:kern w:val="0"/>
          <w:sz w:val="24"/>
        </w:rPr>
        <w:t>的试验检测</w:t>
      </w:r>
      <w:r w:rsidR="009679E5">
        <w:rPr>
          <w:rFonts w:ascii="宋体" w:hAnsi="宋体" w:hint="eastAsia"/>
          <w:kern w:val="0"/>
          <w:sz w:val="24"/>
        </w:rPr>
        <w:t>，</w:t>
      </w:r>
      <w:r w:rsidR="009679E5">
        <w:rPr>
          <w:rFonts w:ascii="宋体" w:hAnsi="宋体"/>
          <w:kern w:val="0"/>
          <w:sz w:val="24"/>
        </w:rPr>
        <w:t>根据试验检测结果</w:t>
      </w:r>
      <w:r w:rsidR="009679E5">
        <w:rPr>
          <w:rFonts w:ascii="宋体" w:hAnsi="宋体" w:hint="eastAsia"/>
          <w:kern w:val="0"/>
          <w:sz w:val="24"/>
        </w:rPr>
        <w:t>、</w:t>
      </w:r>
      <w:r w:rsidR="009679E5">
        <w:rPr>
          <w:rFonts w:ascii="宋体" w:hAnsi="宋体"/>
          <w:kern w:val="0"/>
          <w:sz w:val="24"/>
        </w:rPr>
        <w:t>轮毂检测国内外标准及主机厂轮毂检测标准进行标准起草工作</w:t>
      </w:r>
      <w:r w:rsidR="009679E5">
        <w:rPr>
          <w:rFonts w:ascii="宋体" w:hAnsi="宋体" w:hint="eastAsia"/>
          <w:kern w:val="0"/>
          <w:sz w:val="24"/>
        </w:rPr>
        <w:t>。</w:t>
      </w:r>
    </w:p>
    <w:p w:rsidR="009679E5" w:rsidRDefault="009679E5" w:rsidP="00DD6821">
      <w:pPr>
        <w:widowControl/>
        <w:spacing w:line="360" w:lineRule="auto"/>
        <w:ind w:firstLineChars="200" w:firstLine="480"/>
        <w:jc w:val="left"/>
        <w:rPr>
          <w:rFonts w:ascii="宋体" w:hAnsi="宋体"/>
          <w:kern w:val="0"/>
          <w:sz w:val="24"/>
        </w:rPr>
      </w:pPr>
      <w:r>
        <w:rPr>
          <w:rFonts w:ascii="宋体" w:hAnsi="宋体" w:hint="eastAsia"/>
          <w:kern w:val="0"/>
          <w:sz w:val="24"/>
        </w:rPr>
        <w:t>2</w:t>
      </w:r>
      <w:r>
        <w:rPr>
          <w:rFonts w:ascii="宋体" w:hAnsi="宋体"/>
          <w:kern w:val="0"/>
          <w:sz w:val="24"/>
        </w:rPr>
        <w:t>018年</w:t>
      </w:r>
      <w:r>
        <w:rPr>
          <w:rFonts w:ascii="宋体" w:hAnsi="宋体" w:hint="eastAsia"/>
          <w:kern w:val="0"/>
          <w:sz w:val="24"/>
        </w:rPr>
        <w:t>8月1</w:t>
      </w:r>
      <w:r>
        <w:rPr>
          <w:rFonts w:ascii="宋体" w:hAnsi="宋体"/>
          <w:kern w:val="0"/>
          <w:sz w:val="24"/>
        </w:rPr>
        <w:t>5日在北京进行标准立项</w:t>
      </w:r>
      <w:r w:rsidR="00D24A7D">
        <w:rPr>
          <w:rFonts w:ascii="宋体" w:hAnsi="宋体" w:hint="eastAsia"/>
          <w:kern w:val="0"/>
          <w:sz w:val="24"/>
        </w:rPr>
        <w:t>申请，立项申请过程中专家认为该标准仅限于铝合金轮毂，且主要对轮毂性能进行要求，建议</w:t>
      </w:r>
      <w:r w:rsidR="00647B7D">
        <w:rPr>
          <w:rFonts w:ascii="宋体" w:hAnsi="宋体" w:hint="eastAsia"/>
          <w:kern w:val="0"/>
          <w:sz w:val="24"/>
        </w:rPr>
        <w:t>修改标准名称。经过标准起草工作组的讨论，将标准名称修改为《</w:t>
      </w:r>
      <w:r w:rsidR="00647B7D" w:rsidRPr="00647B7D">
        <w:rPr>
          <w:rFonts w:ascii="宋体" w:hAnsi="宋体" w:hint="eastAsia"/>
          <w:kern w:val="0"/>
          <w:sz w:val="24"/>
        </w:rPr>
        <w:t>铝合金直锻工艺轮毂技术要求</w:t>
      </w:r>
      <w:r w:rsidR="00647B7D">
        <w:rPr>
          <w:rFonts w:ascii="宋体" w:hAnsi="宋体" w:hint="eastAsia"/>
          <w:kern w:val="0"/>
          <w:sz w:val="24"/>
        </w:rPr>
        <w:t>》。会议结束后，标准起草工作组认真按照专家意见进行修改，在2</w:t>
      </w:r>
      <w:r w:rsidR="00647B7D">
        <w:rPr>
          <w:rFonts w:ascii="宋体" w:hAnsi="宋体"/>
          <w:kern w:val="0"/>
          <w:sz w:val="24"/>
        </w:rPr>
        <w:t>019年</w:t>
      </w:r>
      <w:r w:rsidR="00026189">
        <w:rPr>
          <w:rFonts w:ascii="宋体" w:hAnsi="宋体" w:hint="eastAsia"/>
          <w:kern w:val="0"/>
          <w:sz w:val="24"/>
        </w:rPr>
        <w:t>7月1</w:t>
      </w:r>
      <w:r w:rsidR="00026189">
        <w:rPr>
          <w:rFonts w:ascii="宋体" w:hAnsi="宋体"/>
          <w:kern w:val="0"/>
          <w:sz w:val="24"/>
        </w:rPr>
        <w:t>9日再次申请标准立项</w:t>
      </w:r>
      <w:r w:rsidR="00026189">
        <w:rPr>
          <w:rFonts w:ascii="宋体" w:hAnsi="宋体" w:hint="eastAsia"/>
          <w:kern w:val="0"/>
          <w:sz w:val="24"/>
        </w:rPr>
        <w:t>，经</w:t>
      </w:r>
      <w:r w:rsidR="00026189">
        <w:rPr>
          <w:rFonts w:ascii="宋体" w:hAnsi="宋体"/>
          <w:kern w:val="0"/>
          <w:sz w:val="24"/>
        </w:rPr>
        <w:t>专家讨论认为修改后列入标准制定计划</w:t>
      </w:r>
      <w:r w:rsidR="00026189">
        <w:rPr>
          <w:rFonts w:ascii="宋体" w:hAnsi="宋体" w:hint="eastAsia"/>
          <w:kern w:val="0"/>
          <w:sz w:val="24"/>
        </w:rPr>
        <w:t>。</w:t>
      </w:r>
      <w:r w:rsidR="00710572">
        <w:rPr>
          <w:rFonts w:ascii="宋体" w:hAnsi="宋体" w:hint="eastAsia"/>
          <w:kern w:val="0"/>
          <w:sz w:val="24"/>
        </w:rPr>
        <w:t>专家</w:t>
      </w:r>
      <w:r w:rsidR="00710572">
        <w:rPr>
          <w:rFonts w:ascii="宋体" w:hAnsi="宋体"/>
          <w:kern w:val="0"/>
          <w:sz w:val="24"/>
        </w:rPr>
        <w:t>认为</w:t>
      </w:r>
      <w:r w:rsidR="00026189">
        <w:rPr>
          <w:rFonts w:ascii="宋体" w:hAnsi="宋体"/>
          <w:kern w:val="0"/>
          <w:sz w:val="24"/>
        </w:rPr>
        <w:t>标准</w:t>
      </w:r>
      <w:r w:rsidR="00710572">
        <w:rPr>
          <w:rFonts w:ascii="宋体" w:hAnsi="宋体"/>
          <w:kern w:val="0"/>
          <w:sz w:val="24"/>
        </w:rPr>
        <w:t>在制定过程</w:t>
      </w:r>
      <w:r w:rsidR="00026189">
        <w:rPr>
          <w:rFonts w:ascii="宋体" w:hAnsi="宋体"/>
          <w:kern w:val="0"/>
          <w:sz w:val="24"/>
        </w:rPr>
        <w:t>需要在标准中增加直锻工艺描述</w:t>
      </w:r>
      <w:r w:rsidR="00026189">
        <w:rPr>
          <w:rFonts w:ascii="宋体" w:hAnsi="宋体" w:hint="eastAsia"/>
          <w:kern w:val="0"/>
          <w:sz w:val="24"/>
        </w:rPr>
        <w:t>、增加取样位置和检测方法</w:t>
      </w:r>
      <w:r w:rsidR="00710572">
        <w:rPr>
          <w:rFonts w:ascii="宋体" w:hAnsi="宋体" w:hint="eastAsia"/>
          <w:kern w:val="0"/>
          <w:sz w:val="24"/>
        </w:rPr>
        <w:t>，同时多征求主机厂和其他同行意见，性能要求更加合理化。</w:t>
      </w:r>
    </w:p>
    <w:p w:rsidR="00710572" w:rsidRDefault="00710572" w:rsidP="00DD6821">
      <w:pPr>
        <w:widowControl/>
        <w:spacing w:line="360" w:lineRule="auto"/>
        <w:ind w:firstLineChars="200" w:firstLine="480"/>
        <w:jc w:val="left"/>
        <w:rPr>
          <w:rFonts w:ascii="宋体" w:hAnsi="宋体"/>
          <w:kern w:val="0"/>
          <w:sz w:val="24"/>
        </w:rPr>
      </w:pPr>
      <w:r>
        <w:rPr>
          <w:rFonts w:ascii="宋体" w:hAnsi="宋体"/>
          <w:kern w:val="0"/>
          <w:sz w:val="24"/>
        </w:rPr>
        <w:t>标准立项通过后</w:t>
      </w:r>
      <w:r>
        <w:rPr>
          <w:rFonts w:ascii="宋体" w:hAnsi="宋体" w:hint="eastAsia"/>
          <w:kern w:val="0"/>
          <w:sz w:val="24"/>
        </w:rPr>
        <w:t>，</w:t>
      </w:r>
      <w:r>
        <w:rPr>
          <w:rFonts w:ascii="宋体" w:hAnsi="宋体"/>
          <w:kern w:val="0"/>
          <w:sz w:val="24"/>
        </w:rPr>
        <w:t>起草工作组严格按照专家要求进行修改</w:t>
      </w:r>
      <w:r>
        <w:rPr>
          <w:rFonts w:ascii="宋体" w:hAnsi="宋体" w:hint="eastAsia"/>
          <w:kern w:val="0"/>
          <w:sz w:val="24"/>
        </w:rPr>
        <w:t>。</w:t>
      </w:r>
      <w:r>
        <w:rPr>
          <w:rFonts w:ascii="宋体" w:hAnsi="宋体"/>
          <w:kern w:val="0"/>
          <w:sz w:val="24"/>
        </w:rPr>
        <w:t>目前</w:t>
      </w:r>
      <w:r>
        <w:rPr>
          <w:rFonts w:ascii="宋体" w:hAnsi="宋体" w:hint="eastAsia"/>
          <w:kern w:val="0"/>
          <w:sz w:val="24"/>
        </w:rPr>
        <w:t>，</w:t>
      </w:r>
      <w:r>
        <w:rPr>
          <w:rFonts w:ascii="宋体" w:hAnsi="宋体"/>
          <w:kern w:val="0"/>
          <w:sz w:val="24"/>
        </w:rPr>
        <w:t>标准已经起草完毕</w:t>
      </w:r>
      <w:r>
        <w:rPr>
          <w:rFonts w:ascii="宋体" w:hAnsi="宋体" w:hint="eastAsia"/>
          <w:kern w:val="0"/>
          <w:sz w:val="24"/>
        </w:rPr>
        <w:t>，</w:t>
      </w:r>
      <w:r>
        <w:rPr>
          <w:rFonts w:ascii="宋体" w:hAnsi="宋体"/>
          <w:kern w:val="0"/>
          <w:sz w:val="24"/>
        </w:rPr>
        <w:t>准备</w:t>
      </w:r>
      <w:r w:rsidRPr="00D27640">
        <w:rPr>
          <w:rFonts w:ascii="宋体" w:hAnsi="宋体"/>
          <w:kern w:val="0"/>
          <w:sz w:val="24"/>
        </w:rPr>
        <w:t>形成征求意见稿并公开征求意见</w:t>
      </w:r>
      <w:r>
        <w:rPr>
          <w:rFonts w:ascii="宋体" w:hAnsi="宋体" w:hint="eastAsia"/>
          <w:kern w:val="0"/>
          <w:sz w:val="24"/>
        </w:rPr>
        <w:t>。</w:t>
      </w:r>
    </w:p>
    <w:p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DD6821" w:rsidRDefault="00E95D11" w:rsidP="00322DCA">
      <w:pPr>
        <w:widowControl/>
        <w:spacing w:line="360" w:lineRule="auto"/>
        <w:ind w:firstLineChars="200" w:firstLine="480"/>
        <w:rPr>
          <w:rFonts w:ascii="宋体" w:hAnsi="宋体"/>
          <w:kern w:val="0"/>
          <w:sz w:val="24"/>
        </w:rPr>
      </w:pPr>
      <w:r w:rsidRPr="00E95D11">
        <w:rPr>
          <w:rFonts w:ascii="宋体" w:hAnsi="宋体" w:hint="eastAsia"/>
          <w:kern w:val="0"/>
          <w:sz w:val="24"/>
        </w:rPr>
        <w:t>根据《中华人民共和国标准法》及其《实施细则》、《标准化工作导则第1部分：标准的结构和编写》GB/T 1.1－2009进行编制。</w:t>
      </w:r>
    </w:p>
    <w:p w:rsidR="00244E2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2.1.1</w:t>
      </w:r>
      <w:r w:rsidR="000C428F" w:rsidRPr="00A05307">
        <w:rPr>
          <w:rFonts w:ascii="宋体" w:hAnsi="宋体" w:hint="eastAsia"/>
          <w:kern w:val="0"/>
          <w:sz w:val="24"/>
        </w:rPr>
        <w:t>通用性原则</w:t>
      </w:r>
    </w:p>
    <w:p w:rsidR="00A8498E" w:rsidRPr="00DE40E3" w:rsidRDefault="00DE40E3" w:rsidP="00A8498E">
      <w:pPr>
        <w:widowControl/>
        <w:spacing w:line="360" w:lineRule="auto"/>
        <w:ind w:firstLineChars="200" w:firstLine="480"/>
        <w:rPr>
          <w:rFonts w:ascii="宋体" w:hAnsi="宋体"/>
          <w:kern w:val="0"/>
          <w:sz w:val="24"/>
        </w:rPr>
      </w:pPr>
      <w:r w:rsidRPr="00DE40E3">
        <w:rPr>
          <w:rFonts w:ascii="宋体" w:hAnsi="宋体" w:hint="eastAsia"/>
          <w:kern w:val="0"/>
          <w:sz w:val="24"/>
        </w:rPr>
        <w:t>本标准适用于直锻工艺成形的铝合金乘用车轮毂和铝合金商用车轮毂</w:t>
      </w:r>
      <w:r>
        <w:rPr>
          <w:rFonts w:ascii="宋体" w:hAnsi="宋体" w:hint="eastAsia"/>
          <w:kern w:val="0"/>
          <w:sz w:val="24"/>
        </w:rPr>
        <w:t>，规定了采用直锻工艺成形的</w:t>
      </w:r>
      <w:r w:rsidR="005C465B">
        <w:rPr>
          <w:rFonts w:ascii="宋体" w:hAnsi="宋体" w:hint="eastAsia"/>
          <w:kern w:val="0"/>
          <w:sz w:val="24"/>
        </w:rPr>
        <w:t>铝合金轮毂技术条件和检测标准。</w:t>
      </w:r>
    </w:p>
    <w:p w:rsidR="006C6A66"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2.1.2</w:t>
      </w:r>
      <w:r w:rsidR="006C6A66" w:rsidRPr="00A05307">
        <w:rPr>
          <w:rFonts w:ascii="宋体" w:hAnsi="宋体" w:hint="eastAsia"/>
          <w:kern w:val="0"/>
          <w:sz w:val="24"/>
        </w:rPr>
        <w:t>指导性原则</w:t>
      </w:r>
    </w:p>
    <w:p w:rsidR="00A8498E" w:rsidRDefault="005C465B" w:rsidP="00322DCA">
      <w:pPr>
        <w:widowControl/>
        <w:spacing w:line="360" w:lineRule="auto"/>
        <w:ind w:firstLineChars="200" w:firstLine="480"/>
        <w:rPr>
          <w:rFonts w:ascii="宋体" w:hAnsi="宋体"/>
          <w:kern w:val="0"/>
          <w:sz w:val="24"/>
        </w:rPr>
      </w:pPr>
      <w:r>
        <w:rPr>
          <w:rFonts w:ascii="宋体" w:hAnsi="宋体"/>
          <w:kern w:val="0"/>
          <w:sz w:val="24"/>
        </w:rPr>
        <w:t>本标准提出的铝合金直锻工艺轮毂技术条件为直锻工艺成形的铝合金轮毂检测提供指导作用</w:t>
      </w:r>
      <w:r>
        <w:rPr>
          <w:rFonts w:ascii="宋体" w:hAnsi="宋体" w:hint="eastAsia"/>
          <w:kern w:val="0"/>
          <w:sz w:val="24"/>
        </w:rPr>
        <w:t>。</w:t>
      </w:r>
    </w:p>
    <w:p w:rsidR="00773F7F"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2.1.3</w:t>
      </w:r>
      <w:r w:rsidR="00773F7F" w:rsidRPr="00A05307">
        <w:rPr>
          <w:rFonts w:ascii="宋体" w:hAnsi="宋体" w:hint="eastAsia"/>
          <w:kern w:val="0"/>
          <w:sz w:val="24"/>
        </w:rPr>
        <w:t>协调性原则</w:t>
      </w:r>
    </w:p>
    <w:p w:rsidR="00A8498E" w:rsidRPr="00A05307" w:rsidRDefault="005C465B" w:rsidP="00322DCA">
      <w:pPr>
        <w:widowControl/>
        <w:spacing w:line="360" w:lineRule="auto"/>
        <w:ind w:firstLineChars="200" w:firstLine="480"/>
        <w:rPr>
          <w:rFonts w:ascii="宋体" w:hAnsi="宋体"/>
          <w:kern w:val="0"/>
          <w:sz w:val="24"/>
        </w:rPr>
      </w:pPr>
      <w:r>
        <w:rPr>
          <w:rFonts w:ascii="宋体" w:hAnsi="宋体"/>
          <w:kern w:val="0"/>
          <w:sz w:val="24"/>
        </w:rPr>
        <w:t>本标准提出的检验</w:t>
      </w:r>
      <w:r w:rsidR="00694639">
        <w:rPr>
          <w:rFonts w:ascii="宋体" w:hAnsi="宋体" w:hint="eastAsia"/>
          <w:kern w:val="0"/>
          <w:sz w:val="24"/>
        </w:rPr>
        <w:t>方法</w:t>
      </w:r>
      <w:r>
        <w:rPr>
          <w:rFonts w:ascii="宋体" w:hAnsi="宋体"/>
          <w:kern w:val="0"/>
          <w:sz w:val="24"/>
        </w:rPr>
        <w:t>与现行的国家标准</w:t>
      </w:r>
      <w:r w:rsidR="00694639">
        <w:rPr>
          <w:rFonts w:ascii="宋体" w:hAnsi="宋体"/>
          <w:kern w:val="0"/>
          <w:sz w:val="24"/>
        </w:rPr>
        <w:t>的方法协调一致</w:t>
      </w:r>
      <w:r w:rsidR="00694639">
        <w:rPr>
          <w:rFonts w:ascii="宋体" w:hAnsi="宋体" w:hint="eastAsia"/>
          <w:kern w:val="0"/>
          <w:sz w:val="24"/>
        </w:rPr>
        <w:t>。仅对直锻工艺成形的铝合金轮毂的合格标准进行</w:t>
      </w:r>
      <w:r w:rsidR="00213744">
        <w:rPr>
          <w:rFonts w:ascii="宋体" w:hAnsi="宋体" w:hint="eastAsia"/>
          <w:kern w:val="0"/>
          <w:sz w:val="24"/>
        </w:rPr>
        <w:t>说明</w:t>
      </w:r>
      <w:r w:rsidR="00694639">
        <w:rPr>
          <w:rFonts w:ascii="宋体" w:hAnsi="宋体" w:hint="eastAsia"/>
          <w:kern w:val="0"/>
          <w:sz w:val="24"/>
        </w:rPr>
        <w:t>。</w:t>
      </w:r>
    </w:p>
    <w:p w:rsidR="000C428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2.1.4</w:t>
      </w:r>
      <w:r w:rsidR="000C428F" w:rsidRPr="00A05307">
        <w:rPr>
          <w:rFonts w:ascii="宋体" w:hAnsi="宋体" w:hint="eastAsia"/>
          <w:kern w:val="0"/>
          <w:sz w:val="24"/>
        </w:rPr>
        <w:t>兼容性原则</w:t>
      </w:r>
    </w:p>
    <w:p w:rsidR="00A8498E" w:rsidRDefault="00694639" w:rsidP="00322DCA">
      <w:pPr>
        <w:widowControl/>
        <w:spacing w:line="360" w:lineRule="auto"/>
        <w:ind w:firstLineChars="200" w:firstLine="480"/>
        <w:rPr>
          <w:rFonts w:ascii="宋体" w:hAnsi="宋体"/>
          <w:kern w:val="0"/>
          <w:sz w:val="24"/>
        </w:rPr>
      </w:pPr>
      <w:r>
        <w:rPr>
          <w:rFonts w:ascii="宋体" w:hAnsi="宋体"/>
          <w:kern w:val="0"/>
          <w:sz w:val="24"/>
        </w:rPr>
        <w:t>本标准提出的技术要求仅对于直锻工艺成形的铝合金轮毂性能检测</w:t>
      </w:r>
      <w:r>
        <w:rPr>
          <w:rFonts w:ascii="宋体" w:hAnsi="宋体" w:hint="eastAsia"/>
          <w:kern w:val="0"/>
          <w:sz w:val="24"/>
        </w:rPr>
        <w:t>。</w:t>
      </w:r>
    </w:p>
    <w:p w:rsidR="00E97CF3" w:rsidRPr="007B13C8" w:rsidRDefault="00E97CF3" w:rsidP="00E97CF3">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2</w:t>
      </w:r>
      <w:r w:rsidRPr="007B13C8">
        <w:rPr>
          <w:rFonts w:ascii="宋体" w:hAnsi="宋体" w:hint="eastAsia"/>
          <w:kern w:val="0"/>
          <w:sz w:val="24"/>
        </w:rPr>
        <w:t xml:space="preserve"> 标准主要技术内容</w:t>
      </w:r>
    </w:p>
    <w:p w:rsidR="00A8498E" w:rsidRDefault="009A0C55" w:rsidP="000A443E">
      <w:pPr>
        <w:widowControl/>
        <w:spacing w:line="360" w:lineRule="auto"/>
        <w:ind w:firstLineChars="200" w:firstLine="480"/>
        <w:jc w:val="left"/>
        <w:rPr>
          <w:rFonts w:ascii="宋体" w:hAnsi="宋体"/>
          <w:kern w:val="0"/>
          <w:sz w:val="24"/>
        </w:rPr>
      </w:pPr>
      <w:r>
        <w:rPr>
          <w:rFonts w:ascii="宋体" w:hAnsi="宋体"/>
          <w:kern w:val="0"/>
          <w:sz w:val="24"/>
        </w:rPr>
        <w:t>本标准共</w:t>
      </w:r>
      <w:r w:rsidR="00D411E6">
        <w:rPr>
          <w:rFonts w:ascii="宋体" w:hAnsi="宋体"/>
          <w:kern w:val="0"/>
          <w:sz w:val="24"/>
        </w:rPr>
        <w:t>4</w:t>
      </w:r>
      <w:r>
        <w:rPr>
          <w:rFonts w:ascii="宋体" w:hAnsi="宋体" w:hint="eastAsia"/>
          <w:kern w:val="0"/>
          <w:sz w:val="24"/>
        </w:rPr>
        <w:t>章，规定了</w:t>
      </w:r>
      <w:r w:rsidRPr="009A0C55">
        <w:rPr>
          <w:rFonts w:ascii="宋体" w:hAnsi="宋体" w:hint="eastAsia"/>
          <w:kern w:val="0"/>
          <w:sz w:val="24"/>
        </w:rPr>
        <w:t>采用直锻工艺成形的铝合金轮毂的技术条件</w:t>
      </w:r>
      <w:r>
        <w:rPr>
          <w:rFonts w:ascii="宋体" w:hAnsi="宋体" w:hint="eastAsia"/>
          <w:kern w:val="0"/>
          <w:sz w:val="24"/>
        </w:rPr>
        <w:t>。</w:t>
      </w:r>
      <w:r w:rsidR="00D411E6">
        <w:rPr>
          <w:rFonts w:ascii="宋体" w:hAnsi="宋体"/>
          <w:kern w:val="0"/>
          <w:sz w:val="24"/>
        </w:rPr>
        <w:t>内容包括范围</w:t>
      </w:r>
      <w:r w:rsidR="00D411E6">
        <w:rPr>
          <w:rFonts w:ascii="宋体" w:hAnsi="宋体" w:hint="eastAsia"/>
          <w:kern w:val="0"/>
          <w:sz w:val="24"/>
        </w:rPr>
        <w:t>、</w:t>
      </w:r>
      <w:r w:rsidR="00D411E6" w:rsidRPr="007B13C8">
        <w:rPr>
          <w:rFonts w:ascii="宋体" w:hAnsi="宋体" w:hint="eastAsia"/>
          <w:kern w:val="0"/>
          <w:sz w:val="24"/>
        </w:rPr>
        <w:t>规范性引用文件、</w:t>
      </w:r>
      <w:r w:rsidR="00D411E6" w:rsidRPr="00D411E6">
        <w:rPr>
          <w:rFonts w:ascii="宋体" w:hAnsi="宋体" w:hint="eastAsia"/>
          <w:kern w:val="0"/>
          <w:sz w:val="24"/>
        </w:rPr>
        <w:t>术语和定义</w:t>
      </w:r>
      <w:r w:rsidR="00D411E6">
        <w:rPr>
          <w:rFonts w:ascii="宋体" w:hAnsi="宋体" w:hint="eastAsia"/>
          <w:kern w:val="0"/>
          <w:sz w:val="24"/>
        </w:rPr>
        <w:t>、</w:t>
      </w:r>
      <w:r w:rsidR="00D411E6" w:rsidRPr="00D411E6">
        <w:rPr>
          <w:rFonts w:ascii="宋体" w:hAnsi="宋体" w:hint="eastAsia"/>
          <w:kern w:val="0"/>
          <w:sz w:val="24"/>
        </w:rPr>
        <w:t>技术要求</w:t>
      </w:r>
      <w:r w:rsidR="00D411E6">
        <w:rPr>
          <w:rFonts w:ascii="宋体" w:hAnsi="宋体" w:hint="eastAsia"/>
          <w:kern w:val="0"/>
          <w:sz w:val="24"/>
        </w:rPr>
        <w:t>。</w:t>
      </w:r>
    </w:p>
    <w:p w:rsidR="00820FCE" w:rsidRPr="007B13C8" w:rsidRDefault="000A443E" w:rsidP="000A443E">
      <w:pPr>
        <w:widowControl/>
        <w:spacing w:line="360" w:lineRule="auto"/>
        <w:ind w:firstLineChars="200" w:firstLine="480"/>
        <w:jc w:val="left"/>
        <w:rPr>
          <w:rFonts w:ascii="宋体" w:hAnsi="宋体"/>
          <w:kern w:val="0"/>
          <w:sz w:val="24"/>
        </w:rPr>
      </w:pPr>
      <w:r w:rsidRPr="007B13C8">
        <w:rPr>
          <w:rStyle w:val="aa"/>
          <w:rFonts w:ascii="宋体" w:hAnsi="宋体" w:hint="eastAsia"/>
          <w:sz w:val="24"/>
          <w:szCs w:val="24"/>
        </w:rPr>
        <w:lastRenderedPageBreak/>
        <w:t>2.</w:t>
      </w:r>
      <w:r w:rsidR="00786911">
        <w:rPr>
          <w:rStyle w:val="aa"/>
          <w:rFonts w:ascii="宋体" w:hAnsi="宋体" w:hint="eastAsia"/>
          <w:sz w:val="24"/>
          <w:szCs w:val="24"/>
        </w:rPr>
        <w:t>3</w:t>
      </w:r>
      <w:r w:rsidRPr="007B13C8">
        <w:rPr>
          <w:rFonts w:ascii="宋体" w:hAnsi="宋体" w:hint="eastAsia"/>
          <w:kern w:val="0"/>
          <w:sz w:val="24"/>
        </w:rPr>
        <w:t>关键技术问题说明</w:t>
      </w:r>
    </w:p>
    <w:p w:rsidR="00A8498E" w:rsidRDefault="00D411E6" w:rsidP="000A443E">
      <w:pPr>
        <w:spacing w:line="360" w:lineRule="auto"/>
        <w:ind w:firstLineChars="200" w:firstLine="480"/>
        <w:rPr>
          <w:rFonts w:ascii="宋体" w:hAnsi="宋体"/>
          <w:kern w:val="0"/>
          <w:sz w:val="24"/>
        </w:rPr>
      </w:pPr>
      <w:r>
        <w:rPr>
          <w:rFonts w:ascii="宋体" w:hAnsi="宋体"/>
          <w:kern w:val="0"/>
          <w:sz w:val="24"/>
        </w:rPr>
        <w:t>本标准提出的铝合金轮毂直锻工艺区别于目前轮毂锻造成形工艺</w:t>
      </w:r>
      <w:r>
        <w:rPr>
          <w:rFonts w:ascii="宋体" w:hAnsi="宋体" w:hint="eastAsia"/>
          <w:kern w:val="0"/>
          <w:sz w:val="24"/>
        </w:rPr>
        <w:t>。目前轮毂锻造工艺为锻造+冲孔切边扩孔+旋压，成形工序较多。</w:t>
      </w:r>
      <w:r>
        <w:rPr>
          <w:rFonts w:ascii="宋体" w:hAnsi="宋体"/>
          <w:kern w:val="0"/>
          <w:sz w:val="24"/>
        </w:rPr>
        <w:t>直锻工艺</w:t>
      </w:r>
      <w:r>
        <w:rPr>
          <w:rFonts w:ascii="宋体" w:hAnsi="宋体" w:hint="eastAsia"/>
          <w:kern w:val="0"/>
          <w:sz w:val="24"/>
        </w:rPr>
        <w:t>是</w:t>
      </w:r>
      <w:r w:rsidRPr="00D411E6">
        <w:rPr>
          <w:rFonts w:ascii="宋体" w:hAnsi="宋体"/>
          <w:kern w:val="0"/>
          <w:sz w:val="24"/>
        </w:rPr>
        <w:t>在专用设备上采用</w:t>
      </w:r>
      <w:r w:rsidRPr="00D411E6">
        <w:rPr>
          <w:rFonts w:ascii="宋体" w:hAnsi="宋体" w:hint="eastAsia"/>
          <w:kern w:val="0"/>
          <w:sz w:val="24"/>
        </w:rPr>
        <w:t>专用</w:t>
      </w:r>
      <w:r w:rsidRPr="00D411E6">
        <w:rPr>
          <w:rFonts w:ascii="宋体" w:hAnsi="宋体"/>
          <w:kern w:val="0"/>
          <w:sz w:val="24"/>
        </w:rPr>
        <w:t>模具</w:t>
      </w:r>
      <w:r w:rsidRPr="00D411E6">
        <w:rPr>
          <w:rFonts w:ascii="宋体" w:hAnsi="宋体" w:hint="eastAsia"/>
          <w:kern w:val="0"/>
          <w:sz w:val="24"/>
        </w:rPr>
        <w:t>，</w:t>
      </w:r>
      <w:r w:rsidRPr="00D411E6">
        <w:rPr>
          <w:rFonts w:ascii="宋体" w:hAnsi="宋体"/>
          <w:kern w:val="0"/>
          <w:sz w:val="24"/>
        </w:rPr>
        <w:t>在闭式模腔内对坯料进行挤压</w:t>
      </w:r>
      <w:r w:rsidRPr="00D411E6">
        <w:rPr>
          <w:rFonts w:ascii="宋体" w:hAnsi="宋体" w:hint="eastAsia"/>
          <w:kern w:val="0"/>
          <w:sz w:val="24"/>
        </w:rPr>
        <w:t>、直接成形轮毂锻件</w:t>
      </w:r>
      <w:r w:rsidRPr="00D411E6">
        <w:rPr>
          <w:rFonts w:ascii="宋体" w:hAnsi="宋体"/>
          <w:kern w:val="0"/>
          <w:sz w:val="24"/>
        </w:rPr>
        <w:t>内轮缘和外轮缘的锻造工艺过程</w:t>
      </w:r>
      <w:r w:rsidRPr="00D411E6">
        <w:rPr>
          <w:rFonts w:ascii="宋体" w:hAnsi="宋体" w:hint="eastAsia"/>
          <w:kern w:val="0"/>
          <w:sz w:val="24"/>
        </w:rPr>
        <w:t>。</w:t>
      </w:r>
    </w:p>
    <w:p w:rsidR="00C62984" w:rsidRPr="007B13C8" w:rsidRDefault="00C62984" w:rsidP="00C62984">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4</w:t>
      </w:r>
      <w:r w:rsidR="00820FCE" w:rsidRPr="007B13C8">
        <w:rPr>
          <w:rFonts w:ascii="宋体" w:hAnsi="宋体" w:hint="eastAsia"/>
          <w:kern w:val="0"/>
          <w:sz w:val="24"/>
        </w:rPr>
        <w:t>标准</w:t>
      </w:r>
      <w:r w:rsidRPr="007B13C8">
        <w:rPr>
          <w:rFonts w:ascii="宋体" w:hAnsi="宋体" w:hint="eastAsia"/>
          <w:kern w:val="0"/>
          <w:sz w:val="24"/>
        </w:rPr>
        <w:t>主要内容</w:t>
      </w:r>
      <w:r w:rsidR="0013522F" w:rsidRPr="007B13C8">
        <w:rPr>
          <w:rFonts w:ascii="宋体" w:hAnsi="宋体" w:hint="eastAsia"/>
          <w:kern w:val="0"/>
          <w:sz w:val="24"/>
        </w:rPr>
        <w:t>的</w:t>
      </w:r>
      <w:r w:rsidRPr="007B13C8">
        <w:rPr>
          <w:rFonts w:ascii="宋体" w:hAnsi="宋体" w:hint="eastAsia"/>
          <w:kern w:val="0"/>
          <w:sz w:val="24"/>
        </w:rPr>
        <w:t>论据</w:t>
      </w:r>
    </w:p>
    <w:p w:rsidR="00A8498E" w:rsidRPr="00180ED2" w:rsidRDefault="00D411E6" w:rsidP="00A8498E">
      <w:pPr>
        <w:widowControl/>
        <w:spacing w:line="360" w:lineRule="auto"/>
        <w:ind w:firstLineChars="200" w:firstLine="480"/>
        <w:jc w:val="left"/>
        <w:rPr>
          <w:rFonts w:ascii="宋体" w:hAnsi="宋体"/>
          <w:kern w:val="0"/>
          <w:sz w:val="24"/>
        </w:rPr>
      </w:pPr>
      <w:r w:rsidRPr="00180ED2">
        <w:rPr>
          <w:rFonts w:ascii="宋体" w:hAnsi="宋体"/>
          <w:kern w:val="0"/>
          <w:sz w:val="24"/>
        </w:rPr>
        <w:t>本标准技术指标是</w:t>
      </w:r>
      <w:r w:rsidR="00180ED2" w:rsidRPr="00180ED2">
        <w:rPr>
          <w:rFonts w:ascii="宋体" w:hAnsi="宋体" w:hint="eastAsia"/>
          <w:kern w:val="0"/>
          <w:sz w:val="24"/>
        </w:rPr>
        <w:t>建立</w:t>
      </w:r>
      <w:r w:rsidR="00180ED2" w:rsidRPr="00180ED2">
        <w:rPr>
          <w:rFonts w:ascii="宋体" w:hAnsi="宋体"/>
          <w:kern w:val="0"/>
          <w:sz w:val="24"/>
        </w:rPr>
        <w:t>在直锻工艺成形的轮毂性能检测数据</w:t>
      </w:r>
      <w:r w:rsidR="00180ED2" w:rsidRPr="00180ED2">
        <w:rPr>
          <w:rFonts w:ascii="宋体" w:hAnsi="宋体" w:hint="eastAsia"/>
          <w:kern w:val="0"/>
          <w:sz w:val="24"/>
        </w:rPr>
        <w:t>，</w:t>
      </w:r>
      <w:r w:rsidR="00180ED2" w:rsidRPr="00180ED2">
        <w:rPr>
          <w:rFonts w:ascii="宋体" w:hAnsi="宋体"/>
          <w:kern w:val="0"/>
          <w:sz w:val="24"/>
        </w:rPr>
        <w:t>结合主机厂铝合金锻造轮毂检测标准提出的</w:t>
      </w:r>
      <w:r w:rsidR="00180ED2" w:rsidRPr="00180ED2">
        <w:rPr>
          <w:rFonts w:ascii="宋体" w:hAnsi="宋体" w:hint="eastAsia"/>
          <w:kern w:val="0"/>
          <w:sz w:val="24"/>
        </w:rPr>
        <w:t>。</w:t>
      </w:r>
    </w:p>
    <w:p w:rsidR="00C34257" w:rsidRPr="007B13C8" w:rsidRDefault="00C34257" w:rsidP="0059734C">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5</w:t>
      </w:r>
      <w:r w:rsidR="00E3078F" w:rsidRPr="007B13C8">
        <w:rPr>
          <w:rFonts w:ascii="宋体" w:hAnsi="宋体" w:hint="eastAsia"/>
          <w:kern w:val="0"/>
          <w:sz w:val="24"/>
        </w:rPr>
        <w:t>标准工作基础</w:t>
      </w:r>
    </w:p>
    <w:p w:rsidR="00056013" w:rsidRPr="00056013" w:rsidRDefault="00056013" w:rsidP="00A8498E">
      <w:pPr>
        <w:widowControl/>
        <w:spacing w:line="360" w:lineRule="auto"/>
        <w:ind w:firstLineChars="200" w:firstLine="480"/>
        <w:jc w:val="left"/>
        <w:rPr>
          <w:rFonts w:ascii="宋体" w:hAnsi="宋体"/>
          <w:kern w:val="0"/>
          <w:sz w:val="24"/>
        </w:rPr>
      </w:pPr>
      <w:r w:rsidRPr="00056013">
        <w:rPr>
          <w:rFonts w:ascii="宋体" w:hAnsi="宋体"/>
          <w:kern w:val="0"/>
          <w:sz w:val="24"/>
        </w:rPr>
        <w:t>编写组</w:t>
      </w:r>
      <w:r>
        <w:rPr>
          <w:rFonts w:ascii="宋体" w:hAnsi="宋体"/>
          <w:kern w:val="0"/>
          <w:sz w:val="24"/>
        </w:rPr>
        <w:t>牵头单位清华大学</w:t>
      </w:r>
      <w:r>
        <w:rPr>
          <w:rFonts w:ascii="宋体" w:hAnsi="宋体" w:hint="eastAsia"/>
          <w:kern w:val="0"/>
          <w:sz w:val="24"/>
        </w:rPr>
        <w:t>(</w:t>
      </w:r>
      <w:r>
        <w:rPr>
          <w:rFonts w:ascii="宋体" w:hAnsi="宋体"/>
          <w:kern w:val="0"/>
          <w:sz w:val="24"/>
        </w:rPr>
        <w:t>天津)高端装备研究熟悉锻造轮毂成形工艺</w:t>
      </w:r>
      <w:r>
        <w:rPr>
          <w:rFonts w:ascii="宋体" w:hAnsi="宋体" w:hint="eastAsia"/>
          <w:kern w:val="0"/>
          <w:sz w:val="24"/>
        </w:rPr>
        <w:t>，同时对重型压机设计具有实践经验。本标准牵头人张磊先后</w:t>
      </w:r>
      <w:r w:rsidR="00D17760">
        <w:rPr>
          <w:rFonts w:ascii="宋体" w:hAnsi="宋体" w:hint="eastAsia"/>
          <w:kern w:val="0"/>
          <w:sz w:val="24"/>
        </w:rPr>
        <w:t>主持</w:t>
      </w:r>
      <w:r w:rsidR="009067DB">
        <w:rPr>
          <w:rFonts w:ascii="宋体" w:hAnsi="宋体" w:hint="eastAsia"/>
          <w:kern w:val="0"/>
          <w:sz w:val="24"/>
        </w:rPr>
        <w:t>国家自然科学基金青年基金、国家重大专线课题、国家8</w:t>
      </w:r>
      <w:r w:rsidR="009067DB">
        <w:rPr>
          <w:rFonts w:ascii="宋体" w:hAnsi="宋体"/>
          <w:kern w:val="0"/>
          <w:sz w:val="24"/>
        </w:rPr>
        <w:t>63</w:t>
      </w:r>
      <w:r w:rsidR="009067DB">
        <w:rPr>
          <w:rFonts w:ascii="宋体" w:hAnsi="宋体" w:hint="eastAsia"/>
          <w:kern w:val="0"/>
          <w:sz w:val="24"/>
        </w:rPr>
        <w:t>子课题等国家及部级项目，作为核心成员参加国家重大专项、国家自然科学基金重点基金等项目，作为负责人完成1</w:t>
      </w:r>
      <w:r w:rsidR="009067DB">
        <w:rPr>
          <w:rFonts w:ascii="宋体" w:hAnsi="宋体"/>
          <w:kern w:val="0"/>
          <w:sz w:val="24"/>
        </w:rPr>
        <w:t>20</w:t>
      </w:r>
      <w:r w:rsidR="009067DB">
        <w:rPr>
          <w:rFonts w:ascii="宋体" w:hAnsi="宋体" w:hint="eastAsia"/>
          <w:kern w:val="0"/>
          <w:sz w:val="24"/>
        </w:rPr>
        <w:t>MN、1</w:t>
      </w:r>
      <w:r w:rsidR="009067DB">
        <w:rPr>
          <w:rFonts w:ascii="宋体" w:hAnsi="宋体"/>
          <w:kern w:val="0"/>
          <w:sz w:val="24"/>
        </w:rPr>
        <w:t>00</w:t>
      </w:r>
      <w:r w:rsidR="009067DB">
        <w:rPr>
          <w:rFonts w:ascii="宋体" w:hAnsi="宋体" w:hint="eastAsia"/>
          <w:kern w:val="0"/>
          <w:sz w:val="24"/>
        </w:rPr>
        <w:t>MN、8</w:t>
      </w:r>
      <w:r w:rsidR="009067DB">
        <w:rPr>
          <w:rFonts w:ascii="宋体" w:hAnsi="宋体"/>
          <w:kern w:val="0"/>
          <w:sz w:val="24"/>
        </w:rPr>
        <w:t>0</w:t>
      </w:r>
      <w:r w:rsidR="009067DB">
        <w:rPr>
          <w:rFonts w:ascii="宋体" w:hAnsi="宋体" w:hint="eastAsia"/>
          <w:kern w:val="0"/>
          <w:sz w:val="24"/>
        </w:rPr>
        <w:t>MN等锻造轮毂生产线设计及研发</w:t>
      </w:r>
      <w:r w:rsidR="00181760">
        <w:rPr>
          <w:rFonts w:ascii="宋体" w:hAnsi="宋体" w:hint="eastAsia"/>
          <w:kern w:val="0"/>
          <w:sz w:val="24"/>
        </w:rPr>
        <w:t>、4</w:t>
      </w:r>
      <w:r w:rsidR="00181760">
        <w:rPr>
          <w:rFonts w:ascii="宋体" w:hAnsi="宋体"/>
          <w:kern w:val="0"/>
          <w:sz w:val="24"/>
        </w:rPr>
        <w:t>0MN/120MN多向模锻压机</w:t>
      </w:r>
      <w:r w:rsidR="00181760">
        <w:rPr>
          <w:rFonts w:ascii="宋体" w:hAnsi="宋体" w:hint="eastAsia"/>
          <w:kern w:val="0"/>
          <w:sz w:val="24"/>
        </w:rPr>
        <w:t>等项目，作为主任设计师</w:t>
      </w:r>
      <w:r>
        <w:rPr>
          <w:rFonts w:ascii="宋体" w:hAnsi="宋体" w:hint="eastAsia"/>
          <w:kern w:val="0"/>
          <w:sz w:val="24"/>
        </w:rPr>
        <w:t>参加4</w:t>
      </w:r>
      <w:r>
        <w:rPr>
          <w:rFonts w:ascii="宋体" w:hAnsi="宋体"/>
          <w:kern w:val="0"/>
          <w:sz w:val="24"/>
        </w:rPr>
        <w:t>00MN</w:t>
      </w:r>
      <w:r>
        <w:rPr>
          <w:rFonts w:ascii="宋体" w:hAnsi="宋体" w:hint="eastAsia"/>
          <w:kern w:val="0"/>
          <w:sz w:val="24"/>
        </w:rPr>
        <w:t>模锻液压机、3</w:t>
      </w:r>
      <w:r>
        <w:rPr>
          <w:rFonts w:ascii="宋体" w:hAnsi="宋体"/>
          <w:kern w:val="0"/>
          <w:sz w:val="24"/>
        </w:rPr>
        <w:t>60MN垂直钢管挤压机</w:t>
      </w:r>
      <w:r w:rsidR="00181760">
        <w:rPr>
          <w:rFonts w:ascii="宋体" w:hAnsi="宋体" w:hint="eastAsia"/>
          <w:kern w:val="0"/>
          <w:sz w:val="24"/>
        </w:rPr>
        <w:t>等项目</w:t>
      </w:r>
      <w:r>
        <w:rPr>
          <w:rFonts w:ascii="宋体" w:hAnsi="宋体" w:hint="eastAsia"/>
          <w:kern w:val="0"/>
          <w:sz w:val="24"/>
        </w:rPr>
        <w:t>，熟悉轮毂锻件成形工艺及生产线建设，为铝合金轮毂</w:t>
      </w:r>
      <w:r w:rsidR="00910256">
        <w:rPr>
          <w:rFonts w:ascii="宋体" w:hAnsi="宋体" w:hint="eastAsia"/>
          <w:kern w:val="0"/>
          <w:sz w:val="24"/>
        </w:rPr>
        <w:t>直锻工</w:t>
      </w:r>
      <w:proofErr w:type="gramStart"/>
      <w:r w:rsidR="00910256">
        <w:rPr>
          <w:rFonts w:ascii="宋体" w:hAnsi="宋体" w:hint="eastAsia"/>
          <w:kern w:val="0"/>
          <w:sz w:val="24"/>
        </w:rPr>
        <w:t>艺实现</w:t>
      </w:r>
      <w:proofErr w:type="gramEnd"/>
      <w:r w:rsidR="00910256">
        <w:rPr>
          <w:rFonts w:ascii="宋体" w:hAnsi="宋体" w:hint="eastAsia"/>
          <w:kern w:val="0"/>
          <w:sz w:val="24"/>
        </w:rPr>
        <w:t>大批量生产奠定基础。</w:t>
      </w:r>
      <w:r w:rsidR="00910256" w:rsidRPr="00910256">
        <w:rPr>
          <w:rFonts w:ascii="宋体" w:hAnsi="宋体" w:hint="eastAsia"/>
          <w:kern w:val="0"/>
          <w:sz w:val="24"/>
        </w:rPr>
        <w:t>林州市鼎</w:t>
      </w:r>
      <w:proofErr w:type="gramStart"/>
      <w:r w:rsidR="00910256" w:rsidRPr="00910256">
        <w:rPr>
          <w:rFonts w:ascii="宋体" w:hAnsi="宋体" w:hint="eastAsia"/>
          <w:kern w:val="0"/>
          <w:sz w:val="24"/>
        </w:rPr>
        <w:t>鑫镁业</w:t>
      </w:r>
      <w:proofErr w:type="gramEnd"/>
      <w:r w:rsidR="00910256" w:rsidRPr="00910256">
        <w:rPr>
          <w:rFonts w:ascii="宋体" w:hAnsi="宋体" w:hint="eastAsia"/>
          <w:kern w:val="0"/>
          <w:sz w:val="24"/>
        </w:rPr>
        <w:t>科技有限公司</w:t>
      </w:r>
      <w:r w:rsidR="00C6770C">
        <w:rPr>
          <w:rFonts w:ascii="宋体" w:hAnsi="宋体" w:hint="eastAsia"/>
          <w:kern w:val="0"/>
          <w:sz w:val="24"/>
        </w:rPr>
        <w:t>、</w:t>
      </w:r>
      <w:r w:rsidR="00C6770C" w:rsidRPr="00812DFA">
        <w:rPr>
          <w:rFonts w:ascii="宋体" w:hAnsi="宋体" w:hint="eastAsia"/>
          <w:kern w:val="0"/>
          <w:sz w:val="24"/>
        </w:rPr>
        <w:t>内蒙古华唐伟业再生资源有限公司</w:t>
      </w:r>
      <w:r w:rsidR="00910256">
        <w:rPr>
          <w:rFonts w:ascii="宋体" w:hAnsi="宋体" w:hint="eastAsia"/>
          <w:kern w:val="0"/>
          <w:sz w:val="24"/>
        </w:rPr>
        <w:t>具有生产铝合金轮毂</w:t>
      </w:r>
      <w:r w:rsidR="00C6770C">
        <w:rPr>
          <w:rFonts w:ascii="宋体" w:hAnsi="宋体" w:hint="eastAsia"/>
          <w:kern w:val="0"/>
          <w:sz w:val="24"/>
        </w:rPr>
        <w:t>锻造</w:t>
      </w:r>
      <w:r w:rsidR="00910256">
        <w:rPr>
          <w:rFonts w:ascii="宋体" w:hAnsi="宋体" w:hint="eastAsia"/>
          <w:kern w:val="0"/>
          <w:sz w:val="24"/>
        </w:rPr>
        <w:t>自动化生产线，</w:t>
      </w:r>
      <w:r w:rsidR="00C6770C">
        <w:rPr>
          <w:rFonts w:ascii="宋体" w:hAnsi="宋体" w:hint="eastAsia"/>
          <w:kern w:val="0"/>
          <w:sz w:val="24"/>
        </w:rPr>
        <w:t>可</w:t>
      </w:r>
      <w:r w:rsidR="00910256">
        <w:rPr>
          <w:rFonts w:ascii="宋体" w:hAnsi="宋体" w:hint="eastAsia"/>
          <w:kern w:val="0"/>
          <w:sz w:val="24"/>
        </w:rPr>
        <w:t>生产铝合金</w:t>
      </w:r>
      <w:r w:rsidR="00C6770C">
        <w:rPr>
          <w:rFonts w:ascii="宋体" w:hAnsi="宋体" w:hint="eastAsia"/>
          <w:kern w:val="0"/>
          <w:sz w:val="24"/>
        </w:rPr>
        <w:t>锻造</w:t>
      </w:r>
      <w:r w:rsidR="00910256">
        <w:rPr>
          <w:rFonts w:ascii="宋体" w:hAnsi="宋体" w:hint="eastAsia"/>
          <w:kern w:val="0"/>
          <w:sz w:val="24"/>
        </w:rPr>
        <w:t>轮毂，</w:t>
      </w:r>
      <w:r w:rsidR="00C6770C">
        <w:rPr>
          <w:rFonts w:ascii="宋体" w:hAnsi="宋体" w:hint="eastAsia"/>
          <w:kern w:val="0"/>
          <w:sz w:val="24"/>
        </w:rPr>
        <w:t>为</w:t>
      </w:r>
      <w:r w:rsidR="00910256">
        <w:rPr>
          <w:rFonts w:ascii="宋体" w:hAnsi="宋体" w:hint="eastAsia"/>
          <w:kern w:val="0"/>
          <w:sz w:val="24"/>
        </w:rPr>
        <w:t>轮毂试验提供了样品。</w:t>
      </w:r>
      <w:r w:rsidR="00C6770C" w:rsidRPr="002D743E">
        <w:rPr>
          <w:rFonts w:ascii="宋体" w:hAnsi="宋体" w:hint="eastAsia"/>
          <w:kern w:val="0"/>
          <w:sz w:val="24"/>
        </w:rPr>
        <w:t>中铝材料应用研究院有限公司</w:t>
      </w:r>
      <w:r w:rsidR="00C6770C">
        <w:rPr>
          <w:rFonts w:ascii="宋体" w:hAnsi="宋体" w:hint="eastAsia"/>
          <w:kern w:val="0"/>
          <w:sz w:val="24"/>
        </w:rPr>
        <w:t>提供材料研发及材料性能相关研究基础。</w:t>
      </w:r>
      <w:r w:rsidR="00910256" w:rsidRPr="00910256">
        <w:rPr>
          <w:rFonts w:ascii="宋体" w:hAnsi="宋体" w:hint="eastAsia"/>
          <w:kern w:val="0"/>
          <w:sz w:val="24"/>
        </w:rPr>
        <w:t>安徽江淮汽车集团股份有限公司</w:t>
      </w:r>
      <w:r w:rsidR="00C6770C">
        <w:rPr>
          <w:rFonts w:ascii="宋体" w:hAnsi="宋体" w:hint="eastAsia"/>
          <w:kern w:val="0"/>
          <w:sz w:val="24"/>
        </w:rPr>
        <w:t>、奇瑞汽车等主机厂作为最终用户</w:t>
      </w:r>
      <w:r w:rsidR="00910256">
        <w:rPr>
          <w:rFonts w:ascii="宋体" w:hAnsi="宋体" w:hint="eastAsia"/>
          <w:kern w:val="0"/>
          <w:sz w:val="24"/>
        </w:rPr>
        <w:t>为轮毂检测提供试验基础，同时为标准起草提供</w:t>
      </w:r>
      <w:r w:rsidR="0067241F">
        <w:rPr>
          <w:rFonts w:ascii="宋体" w:hAnsi="宋体" w:hint="eastAsia"/>
          <w:kern w:val="0"/>
          <w:sz w:val="24"/>
        </w:rPr>
        <w:t>数据基础。</w:t>
      </w:r>
    </w:p>
    <w:p w:rsidR="00C652B5" w:rsidRPr="006C22D4" w:rsidRDefault="00C652B5" w:rsidP="00C652B5">
      <w:pPr>
        <w:spacing w:line="360" w:lineRule="auto"/>
        <w:rPr>
          <w:rFonts w:ascii="宋体" w:hAnsi="宋体"/>
          <w:b/>
          <w:szCs w:val="21"/>
        </w:rPr>
      </w:pPr>
      <w:r w:rsidRPr="006C22D4">
        <w:rPr>
          <w:rFonts w:ascii="宋体" w:hAnsi="宋体" w:hint="eastAsia"/>
          <w:b/>
          <w:szCs w:val="21"/>
        </w:rPr>
        <w:t>三</w:t>
      </w:r>
      <w:r w:rsidRPr="006C22D4">
        <w:rPr>
          <w:rFonts w:ascii="宋体" w:hAnsi="宋体"/>
          <w:b/>
          <w:szCs w:val="21"/>
        </w:rPr>
        <w:t>、</w:t>
      </w:r>
      <w:r w:rsidRPr="006C22D4">
        <w:rPr>
          <w:rFonts w:ascii="宋体" w:hAnsi="宋体" w:hint="eastAsia"/>
          <w:b/>
          <w:szCs w:val="21"/>
        </w:rPr>
        <w:t>主要试验（或验证）情况分析</w:t>
      </w:r>
    </w:p>
    <w:p w:rsidR="0067241F" w:rsidRDefault="0067241F" w:rsidP="002A616B">
      <w:pPr>
        <w:widowControl/>
        <w:spacing w:line="360" w:lineRule="auto"/>
        <w:ind w:firstLineChars="200" w:firstLine="480"/>
        <w:jc w:val="left"/>
        <w:rPr>
          <w:rFonts w:ascii="宋体" w:hAnsi="宋体"/>
          <w:kern w:val="0"/>
          <w:sz w:val="24"/>
        </w:rPr>
      </w:pPr>
      <w:r w:rsidRPr="0067241F">
        <w:rPr>
          <w:rFonts w:ascii="宋体" w:hAnsi="宋体" w:hint="eastAsia"/>
          <w:kern w:val="0"/>
          <w:sz w:val="24"/>
        </w:rPr>
        <w:t>本标准规定了采用直锻工艺成形的铝合金轮毂技术条件，包括轮毂原材料要求、力学性能、动态弯曲疲劳试验检测标准、动态径向疲劳试验检测标准、冲击试验检测标准。</w:t>
      </w:r>
      <w:r>
        <w:rPr>
          <w:rFonts w:ascii="宋体" w:hAnsi="宋体" w:hint="eastAsia"/>
          <w:kern w:val="0"/>
          <w:sz w:val="24"/>
        </w:rPr>
        <w:t>本标准针对直锻工艺成形的各种规格的轮毂进行相关试验，支撑</w:t>
      </w:r>
      <w:r w:rsidR="006D42AB">
        <w:rPr>
          <w:rFonts w:ascii="宋体" w:hAnsi="宋体" w:hint="eastAsia"/>
          <w:kern w:val="0"/>
          <w:sz w:val="24"/>
        </w:rPr>
        <w:t>本标准各项数据。</w:t>
      </w:r>
    </w:p>
    <w:p w:rsidR="00C652B5" w:rsidRPr="00FC2CD1"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A8498E" w:rsidRDefault="0067241F" w:rsidP="00A8498E">
      <w:pPr>
        <w:widowControl/>
        <w:spacing w:line="360" w:lineRule="auto"/>
        <w:ind w:firstLineChars="200" w:firstLine="480"/>
        <w:jc w:val="left"/>
        <w:rPr>
          <w:rFonts w:ascii="宋体" w:hAnsi="宋体"/>
          <w:kern w:val="0"/>
          <w:sz w:val="24"/>
        </w:rPr>
      </w:pPr>
      <w:r>
        <w:rPr>
          <w:rFonts w:ascii="宋体" w:hAnsi="宋体"/>
          <w:kern w:val="0"/>
          <w:sz w:val="24"/>
        </w:rPr>
        <w:t>无</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CA163D" w:rsidRDefault="00CA163D" w:rsidP="00455FE9">
      <w:pPr>
        <w:widowControl/>
        <w:spacing w:line="360" w:lineRule="auto"/>
        <w:ind w:firstLineChars="200" w:firstLine="480"/>
        <w:jc w:val="left"/>
        <w:rPr>
          <w:rFonts w:ascii="宋体" w:hAnsi="宋体"/>
          <w:kern w:val="0"/>
          <w:sz w:val="24"/>
        </w:rPr>
      </w:pPr>
      <w:r>
        <w:rPr>
          <w:rFonts w:ascii="宋体" w:hAnsi="宋体"/>
          <w:kern w:val="0"/>
          <w:sz w:val="24"/>
        </w:rPr>
        <w:lastRenderedPageBreak/>
        <w:t>本标准的颁布</w:t>
      </w:r>
      <w:r>
        <w:rPr>
          <w:rFonts w:ascii="宋体" w:hAnsi="宋体" w:hint="eastAsia"/>
          <w:kern w:val="0"/>
          <w:sz w:val="24"/>
        </w:rPr>
        <w:t>，为</w:t>
      </w:r>
      <w:r>
        <w:rPr>
          <w:rFonts w:ascii="宋体" w:hAnsi="宋体"/>
          <w:kern w:val="0"/>
          <w:sz w:val="24"/>
        </w:rPr>
        <w:t>直锻工艺成形轮毂的性能检测提供了依据</w:t>
      </w:r>
      <w:r>
        <w:rPr>
          <w:rFonts w:ascii="宋体" w:hAnsi="宋体" w:hint="eastAsia"/>
          <w:kern w:val="0"/>
          <w:sz w:val="24"/>
        </w:rPr>
        <w:t>。</w:t>
      </w:r>
      <w:r>
        <w:rPr>
          <w:rFonts w:ascii="宋体" w:hAnsi="宋体"/>
          <w:kern w:val="0"/>
          <w:sz w:val="24"/>
        </w:rPr>
        <w:t>直锻工艺成形轮毂的轮辋</w:t>
      </w:r>
      <w:r>
        <w:rPr>
          <w:rFonts w:ascii="宋体" w:hAnsi="宋体" w:hint="eastAsia"/>
          <w:kern w:val="0"/>
          <w:sz w:val="24"/>
        </w:rPr>
        <w:t>，</w:t>
      </w:r>
      <w:r>
        <w:rPr>
          <w:rFonts w:ascii="宋体" w:hAnsi="宋体"/>
          <w:kern w:val="0"/>
          <w:sz w:val="24"/>
        </w:rPr>
        <w:t>采用闭式反挤压成形</w:t>
      </w:r>
      <w:r>
        <w:rPr>
          <w:rFonts w:ascii="宋体" w:hAnsi="宋体" w:hint="eastAsia"/>
          <w:kern w:val="0"/>
          <w:sz w:val="24"/>
        </w:rPr>
        <w:t>，</w:t>
      </w:r>
      <w:r>
        <w:rPr>
          <w:rFonts w:ascii="宋体" w:hAnsi="宋体"/>
          <w:kern w:val="0"/>
          <w:sz w:val="24"/>
        </w:rPr>
        <w:t>晶粒细化</w:t>
      </w:r>
      <w:r>
        <w:rPr>
          <w:rFonts w:ascii="宋体" w:hAnsi="宋体" w:hint="eastAsia"/>
          <w:kern w:val="0"/>
          <w:sz w:val="24"/>
        </w:rPr>
        <w:t>，</w:t>
      </w:r>
      <w:r>
        <w:rPr>
          <w:rFonts w:ascii="宋体" w:hAnsi="宋体"/>
          <w:kern w:val="0"/>
          <w:sz w:val="24"/>
        </w:rPr>
        <w:t>力学性能高</w:t>
      </w:r>
      <w:r>
        <w:rPr>
          <w:rFonts w:ascii="宋体" w:hAnsi="宋体" w:hint="eastAsia"/>
          <w:kern w:val="0"/>
          <w:sz w:val="24"/>
        </w:rPr>
        <w:t>。</w:t>
      </w:r>
      <w:r>
        <w:rPr>
          <w:rFonts w:ascii="宋体" w:hAnsi="宋体"/>
          <w:kern w:val="0"/>
          <w:sz w:val="24"/>
        </w:rPr>
        <w:t>相同规格的轮毂</w:t>
      </w:r>
      <w:r>
        <w:rPr>
          <w:rFonts w:ascii="宋体" w:hAnsi="宋体" w:hint="eastAsia"/>
          <w:kern w:val="0"/>
          <w:sz w:val="24"/>
        </w:rPr>
        <w:t>，</w:t>
      </w:r>
      <w:r>
        <w:rPr>
          <w:rFonts w:ascii="宋体" w:hAnsi="宋体"/>
          <w:kern w:val="0"/>
          <w:sz w:val="24"/>
        </w:rPr>
        <w:t>直锻工艺成形的轮毂重量比铸造轮毂轻</w:t>
      </w:r>
      <w:r>
        <w:rPr>
          <w:rFonts w:ascii="宋体" w:hAnsi="宋体" w:hint="eastAsia"/>
          <w:kern w:val="0"/>
          <w:sz w:val="24"/>
        </w:rPr>
        <w:t>1</w:t>
      </w:r>
      <w:r>
        <w:rPr>
          <w:rFonts w:ascii="宋体" w:hAnsi="宋体"/>
          <w:kern w:val="0"/>
          <w:sz w:val="24"/>
        </w:rPr>
        <w:t>0</w:t>
      </w:r>
      <w:r>
        <w:rPr>
          <w:rFonts w:ascii="宋体" w:hAnsi="宋体" w:hint="eastAsia"/>
          <w:kern w:val="0"/>
          <w:sz w:val="24"/>
        </w:rPr>
        <w:t>%。</w:t>
      </w:r>
      <w:r>
        <w:rPr>
          <w:rFonts w:ascii="宋体" w:hAnsi="宋体"/>
          <w:kern w:val="0"/>
          <w:sz w:val="24"/>
        </w:rPr>
        <w:t>本标准的颁布</w:t>
      </w:r>
      <w:r>
        <w:rPr>
          <w:rFonts w:ascii="宋体" w:hAnsi="宋体" w:hint="eastAsia"/>
          <w:kern w:val="0"/>
          <w:sz w:val="24"/>
        </w:rPr>
        <w:t>，</w:t>
      </w:r>
      <w:r>
        <w:rPr>
          <w:rFonts w:ascii="宋体" w:hAnsi="宋体"/>
          <w:kern w:val="0"/>
          <w:sz w:val="24"/>
        </w:rPr>
        <w:t>极大地推广直锻工艺成形的轮毂应用</w:t>
      </w:r>
      <w:r>
        <w:rPr>
          <w:rFonts w:ascii="宋体" w:hAnsi="宋体" w:hint="eastAsia"/>
          <w:kern w:val="0"/>
          <w:sz w:val="24"/>
        </w:rPr>
        <w:t>，</w:t>
      </w:r>
      <w:r w:rsidR="00062FD4">
        <w:rPr>
          <w:rFonts w:ascii="宋体" w:hAnsi="宋体"/>
          <w:kern w:val="0"/>
          <w:sz w:val="24"/>
        </w:rPr>
        <w:t>推动了汽车轻量化的发展进程</w:t>
      </w:r>
      <w:r w:rsidR="00062FD4">
        <w:rPr>
          <w:rFonts w:ascii="宋体" w:hAnsi="宋体" w:hint="eastAsia"/>
          <w:kern w:val="0"/>
          <w:sz w:val="24"/>
        </w:rPr>
        <w:t>。</w:t>
      </w:r>
    </w:p>
    <w:p w:rsidR="00C652B5" w:rsidRPr="006C22D4" w:rsidRDefault="00C652B5" w:rsidP="00C652B5">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AB65F3" w:rsidRPr="00521699" w:rsidRDefault="00993E33" w:rsidP="00A8498E">
      <w:pPr>
        <w:widowControl/>
        <w:spacing w:line="360" w:lineRule="auto"/>
        <w:ind w:firstLineChars="200" w:firstLine="420"/>
        <w:jc w:val="left"/>
        <w:rPr>
          <w:rFonts w:ascii="宋体" w:hAnsi="宋体"/>
          <w:szCs w:val="21"/>
        </w:rPr>
      </w:pPr>
      <w:r w:rsidRPr="00521699">
        <w:rPr>
          <w:rFonts w:ascii="宋体" w:hAnsi="宋体" w:hint="eastAsia"/>
          <w:szCs w:val="21"/>
        </w:rPr>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尚无</w:t>
      </w:r>
      <w:r w:rsidR="00C652B5">
        <w:rPr>
          <w:rFonts w:ascii="宋体" w:hAnsi="宋体" w:hint="eastAsia"/>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rsidR="00C652B5" w:rsidRPr="00EB420E" w:rsidRDefault="00C652B5" w:rsidP="00C652B5">
      <w:pPr>
        <w:spacing w:line="360" w:lineRule="auto"/>
        <w:ind w:firstLine="435"/>
        <w:rPr>
          <w:rFonts w:ascii="宋体" w:hAnsi="宋体"/>
          <w:szCs w:val="21"/>
        </w:rPr>
      </w:pPr>
      <w:r w:rsidRPr="00EB420E">
        <w:rPr>
          <w:rFonts w:ascii="宋体" w:hAnsi="宋体" w:hint="eastAsia"/>
          <w:szCs w:val="21"/>
        </w:rPr>
        <w:t>本标准为</w:t>
      </w:r>
      <w:r w:rsidR="00AE6155">
        <w:rPr>
          <w:rFonts w:ascii="宋体" w:hAnsi="宋体" w:hint="eastAsia"/>
          <w:szCs w:val="21"/>
        </w:rPr>
        <w:t>中国汽车工程学会</w:t>
      </w:r>
      <w:r w:rsidRPr="00EB420E">
        <w:rPr>
          <w:rFonts w:ascii="宋体" w:hAnsi="宋体" w:hint="eastAsia"/>
          <w:szCs w:val="21"/>
        </w:rPr>
        <w:t>标准，属于团体标准,供协会会员和社会自愿使用。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801431" w:rsidRPr="00993E33" w:rsidRDefault="00D645C6" w:rsidP="00993E33">
      <w:pPr>
        <w:widowControl/>
        <w:spacing w:line="360" w:lineRule="auto"/>
        <w:ind w:firstLineChars="200" w:firstLine="420"/>
        <w:jc w:val="left"/>
        <w:rPr>
          <w:rFonts w:ascii="宋体" w:hAnsi="宋体"/>
          <w:szCs w:val="21"/>
        </w:rPr>
      </w:pPr>
      <w:r w:rsidRPr="00993E33">
        <w:rPr>
          <w:rFonts w:ascii="宋体" w:hAnsi="宋体" w:hint="eastAsia"/>
          <w:szCs w:val="21"/>
        </w:rPr>
        <w:t>严格</w:t>
      </w:r>
      <w:r w:rsidR="00400CF0" w:rsidRPr="00993E33">
        <w:rPr>
          <w:rFonts w:ascii="宋体" w:hAnsi="宋体" w:hint="eastAsia"/>
          <w:szCs w:val="21"/>
        </w:rPr>
        <w:t>按照本标准提出的</w:t>
      </w:r>
      <w:r w:rsidR="00591B08" w:rsidRPr="00993E33">
        <w:rPr>
          <w:rFonts w:ascii="宋体" w:hAnsi="宋体" w:hint="eastAsia"/>
          <w:szCs w:val="21"/>
        </w:rPr>
        <w:t>试验方法</w:t>
      </w:r>
      <w:bookmarkStart w:id="0" w:name="_GoBack"/>
      <w:bookmarkEnd w:id="0"/>
      <w:r w:rsidR="00591B08" w:rsidRPr="00993E33">
        <w:rPr>
          <w:rFonts w:ascii="宋体" w:hAnsi="宋体" w:hint="eastAsia"/>
          <w:szCs w:val="21"/>
        </w:rPr>
        <w:t>进行检测，对试验人员进行理论学习和操作培训，保证检测方法操作的准确性。</w:t>
      </w:r>
    </w:p>
    <w:p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p>
    <w:p w:rsidR="00C652B5" w:rsidRPr="001217DB" w:rsidRDefault="00C652B5" w:rsidP="00C652B5">
      <w:pPr>
        <w:spacing w:line="360" w:lineRule="auto"/>
        <w:ind w:firstLineChars="200" w:firstLine="420"/>
        <w:rPr>
          <w:rFonts w:ascii="宋体" w:hAnsi="宋体"/>
          <w:szCs w:val="21"/>
        </w:rPr>
      </w:pPr>
      <w:r w:rsidRPr="001217DB">
        <w:rPr>
          <w:rFonts w:ascii="宋体" w:hAnsi="宋体"/>
          <w:szCs w:val="21"/>
        </w:rPr>
        <w:t>无</w:t>
      </w:r>
      <w:r>
        <w:rPr>
          <w:rFonts w:ascii="宋体" w:hAnsi="宋体" w:hint="eastAsia"/>
          <w:szCs w:val="21"/>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1217DB" w:rsidRDefault="00C652B5" w:rsidP="00C652B5">
      <w:pPr>
        <w:spacing w:line="360" w:lineRule="auto"/>
        <w:ind w:firstLineChars="200" w:firstLine="420"/>
        <w:rPr>
          <w:rFonts w:ascii="宋体" w:hAnsi="宋体"/>
          <w:szCs w:val="21"/>
        </w:rPr>
      </w:pPr>
      <w:r w:rsidRPr="001217DB">
        <w:rPr>
          <w:rFonts w:ascii="宋体" w:hAnsi="宋体" w:hint="eastAsia"/>
          <w:szCs w:val="21"/>
        </w:rPr>
        <w:t>无</w:t>
      </w:r>
      <w:r>
        <w:rPr>
          <w:rFonts w:ascii="宋体" w:hAnsi="宋体" w:hint="eastAsia"/>
          <w:szCs w:val="21"/>
        </w:rPr>
        <w:t>。</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t>20</w:t>
      </w:r>
      <w:r w:rsidR="0067241F">
        <w:rPr>
          <w:rFonts w:ascii="宋体" w:hAnsi="宋体"/>
          <w:sz w:val="24"/>
        </w:rPr>
        <w:t>20</w:t>
      </w:r>
      <w:r w:rsidRPr="007B13C8">
        <w:rPr>
          <w:rFonts w:ascii="宋体" w:hAnsi="宋体" w:hint="eastAsia"/>
          <w:sz w:val="24"/>
        </w:rPr>
        <w:t>年</w:t>
      </w:r>
      <w:r w:rsidR="0067241F">
        <w:rPr>
          <w:rFonts w:ascii="宋体" w:hAnsi="宋体"/>
          <w:sz w:val="24"/>
        </w:rPr>
        <w:t>3</w:t>
      </w:r>
      <w:r w:rsidRPr="007B13C8">
        <w:rPr>
          <w:rFonts w:ascii="宋体" w:hAnsi="宋体" w:hint="eastAsia"/>
          <w:sz w:val="24"/>
        </w:rPr>
        <w:t>月</w:t>
      </w:r>
      <w:r w:rsidR="0067241F">
        <w:rPr>
          <w:rFonts w:ascii="宋体" w:hAnsi="宋体"/>
          <w:sz w:val="24"/>
        </w:rPr>
        <w:t>3</w:t>
      </w:r>
      <w:r w:rsidRPr="007B13C8">
        <w:rPr>
          <w:rFonts w:ascii="宋体" w:hAnsi="宋体" w:hint="eastAsia"/>
          <w:sz w:val="24"/>
        </w:rPr>
        <w:t>日</w:t>
      </w:r>
    </w:p>
    <w:p w:rsidR="00A8498E" w:rsidRDefault="00A8498E" w:rsidP="00A8498E">
      <w:pPr>
        <w:ind w:left="450" w:right="120"/>
        <w:jc w:val="left"/>
        <w:rPr>
          <w:b/>
          <w:sz w:val="24"/>
        </w:rPr>
      </w:pPr>
    </w:p>
    <w:p w:rsidR="00082CF2" w:rsidRPr="00A8498E" w:rsidRDefault="00A8498E" w:rsidP="00A8498E">
      <w:pPr>
        <w:ind w:left="450" w:right="120"/>
        <w:jc w:val="left"/>
        <w:rPr>
          <w:b/>
          <w:sz w:val="24"/>
        </w:rPr>
      </w:pPr>
      <w:r>
        <w:rPr>
          <w:rFonts w:hint="eastAsia"/>
          <w:b/>
          <w:sz w:val="24"/>
        </w:rPr>
        <w:t>（</w:t>
      </w:r>
      <w:r w:rsidRPr="00A8498E">
        <w:rPr>
          <w:rFonts w:hint="eastAsia"/>
          <w:b/>
          <w:sz w:val="24"/>
        </w:rPr>
        <w:t>注：具体内容可以结合项目本身撰写，如不涉及的可填写无</w:t>
      </w:r>
      <w:r>
        <w:rPr>
          <w:rFonts w:hint="eastAsia"/>
          <w:b/>
          <w:sz w:val="24"/>
        </w:rPr>
        <w:t>）</w:t>
      </w:r>
    </w:p>
    <w:p w:rsidR="00A8498E" w:rsidRPr="00A8498E" w:rsidRDefault="00A8498E">
      <w:pPr>
        <w:ind w:left="450" w:right="120"/>
        <w:jc w:val="left"/>
        <w:rPr>
          <w:b/>
          <w:sz w:val="24"/>
        </w:rPr>
      </w:pPr>
    </w:p>
    <w:sectPr w:rsidR="00A8498E" w:rsidRPr="00A8498E"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E8" w:rsidRDefault="00F831E8" w:rsidP="00CE051F">
      <w:r>
        <w:separator/>
      </w:r>
    </w:p>
  </w:endnote>
  <w:endnote w:type="continuationSeparator" w:id="0">
    <w:p w:rsidR="00F831E8" w:rsidRDefault="00F831E8"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BCD" w:rsidRDefault="00DD0DC5" w:rsidP="00A7433B">
    <w:pPr>
      <w:pStyle w:val="a6"/>
      <w:jc w:val="right"/>
    </w:pPr>
    <w:r>
      <w:rPr>
        <w:rStyle w:val="a9"/>
      </w:rPr>
      <w:fldChar w:fldCharType="begin"/>
    </w:r>
    <w:r w:rsidR="00F26BCD">
      <w:rPr>
        <w:rStyle w:val="a9"/>
      </w:rPr>
      <w:instrText xml:space="preserve"> PAGE </w:instrText>
    </w:r>
    <w:r>
      <w:rPr>
        <w:rStyle w:val="a9"/>
      </w:rPr>
      <w:fldChar w:fldCharType="separate"/>
    </w:r>
    <w:r w:rsidR="00154151">
      <w:rPr>
        <w:rStyle w:val="a9"/>
        <w:noProof/>
      </w:rPr>
      <w:t>4</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E8" w:rsidRDefault="00F831E8" w:rsidP="00CE051F">
      <w:r>
        <w:separator/>
      </w:r>
    </w:p>
  </w:footnote>
  <w:footnote w:type="continuationSeparator" w:id="0">
    <w:p w:rsidR="00F831E8" w:rsidRDefault="00F831E8"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4"/>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B"/>
    <w:rsid w:val="00002F7C"/>
    <w:rsid w:val="00004142"/>
    <w:rsid w:val="000073CA"/>
    <w:rsid w:val="00011E10"/>
    <w:rsid w:val="0001386E"/>
    <w:rsid w:val="00016C4E"/>
    <w:rsid w:val="00026189"/>
    <w:rsid w:val="0002723C"/>
    <w:rsid w:val="000358B8"/>
    <w:rsid w:val="00036B9C"/>
    <w:rsid w:val="000400BC"/>
    <w:rsid w:val="000459C6"/>
    <w:rsid w:val="00050D91"/>
    <w:rsid w:val="00056013"/>
    <w:rsid w:val="00062FD4"/>
    <w:rsid w:val="000727B3"/>
    <w:rsid w:val="00074F80"/>
    <w:rsid w:val="0007797A"/>
    <w:rsid w:val="00082CF2"/>
    <w:rsid w:val="00092C24"/>
    <w:rsid w:val="000A0B6A"/>
    <w:rsid w:val="000A126A"/>
    <w:rsid w:val="000A443E"/>
    <w:rsid w:val="000A6C1A"/>
    <w:rsid w:val="000A724F"/>
    <w:rsid w:val="000B00F0"/>
    <w:rsid w:val="000B0ACB"/>
    <w:rsid w:val="000B63EB"/>
    <w:rsid w:val="000C2887"/>
    <w:rsid w:val="000C428F"/>
    <w:rsid w:val="000E1D08"/>
    <w:rsid w:val="000E6B6F"/>
    <w:rsid w:val="00103F3F"/>
    <w:rsid w:val="00110148"/>
    <w:rsid w:val="00115D39"/>
    <w:rsid w:val="0011700C"/>
    <w:rsid w:val="00117496"/>
    <w:rsid w:val="001212F5"/>
    <w:rsid w:val="001224AF"/>
    <w:rsid w:val="00131B34"/>
    <w:rsid w:val="0013522F"/>
    <w:rsid w:val="00147ED3"/>
    <w:rsid w:val="00154151"/>
    <w:rsid w:val="0015529C"/>
    <w:rsid w:val="00157617"/>
    <w:rsid w:val="00166453"/>
    <w:rsid w:val="0017121B"/>
    <w:rsid w:val="0017331E"/>
    <w:rsid w:val="001740FD"/>
    <w:rsid w:val="0017586A"/>
    <w:rsid w:val="00180ED2"/>
    <w:rsid w:val="00181760"/>
    <w:rsid w:val="00181BE1"/>
    <w:rsid w:val="00182B5E"/>
    <w:rsid w:val="001858C2"/>
    <w:rsid w:val="001A6853"/>
    <w:rsid w:val="001B35C6"/>
    <w:rsid w:val="001B43E9"/>
    <w:rsid w:val="001B7EB0"/>
    <w:rsid w:val="001C753E"/>
    <w:rsid w:val="001F57DC"/>
    <w:rsid w:val="00213744"/>
    <w:rsid w:val="00235011"/>
    <w:rsid w:val="00244E2F"/>
    <w:rsid w:val="002523B3"/>
    <w:rsid w:val="00254CCC"/>
    <w:rsid w:val="0026001B"/>
    <w:rsid w:val="0026577A"/>
    <w:rsid w:val="00275399"/>
    <w:rsid w:val="00276112"/>
    <w:rsid w:val="00283587"/>
    <w:rsid w:val="00286ACA"/>
    <w:rsid w:val="00292E6D"/>
    <w:rsid w:val="002A0C48"/>
    <w:rsid w:val="002A3B55"/>
    <w:rsid w:val="002A616B"/>
    <w:rsid w:val="002C1939"/>
    <w:rsid w:val="002C5FA6"/>
    <w:rsid w:val="002D1C4C"/>
    <w:rsid w:val="002D743E"/>
    <w:rsid w:val="002D7AB4"/>
    <w:rsid w:val="002E34CA"/>
    <w:rsid w:val="002F2292"/>
    <w:rsid w:val="003067EA"/>
    <w:rsid w:val="00312649"/>
    <w:rsid w:val="00322DCA"/>
    <w:rsid w:val="00324C6C"/>
    <w:rsid w:val="00325D73"/>
    <w:rsid w:val="00327359"/>
    <w:rsid w:val="00330AD4"/>
    <w:rsid w:val="00331131"/>
    <w:rsid w:val="00335597"/>
    <w:rsid w:val="00335776"/>
    <w:rsid w:val="00343A31"/>
    <w:rsid w:val="00343D6E"/>
    <w:rsid w:val="00347D7E"/>
    <w:rsid w:val="00365698"/>
    <w:rsid w:val="00366B41"/>
    <w:rsid w:val="00373B5F"/>
    <w:rsid w:val="0038279E"/>
    <w:rsid w:val="00392BAF"/>
    <w:rsid w:val="003A5108"/>
    <w:rsid w:val="003B6405"/>
    <w:rsid w:val="003C38F6"/>
    <w:rsid w:val="003D033A"/>
    <w:rsid w:val="003D1C01"/>
    <w:rsid w:val="003D26D3"/>
    <w:rsid w:val="003D3E0E"/>
    <w:rsid w:val="003D5CB0"/>
    <w:rsid w:val="003F0D0C"/>
    <w:rsid w:val="003F1BE9"/>
    <w:rsid w:val="00400CF0"/>
    <w:rsid w:val="00410D32"/>
    <w:rsid w:val="00414D23"/>
    <w:rsid w:val="004151F9"/>
    <w:rsid w:val="00415E94"/>
    <w:rsid w:val="00455FE9"/>
    <w:rsid w:val="004573B4"/>
    <w:rsid w:val="00460F0F"/>
    <w:rsid w:val="00461F48"/>
    <w:rsid w:val="00462A94"/>
    <w:rsid w:val="00474FC7"/>
    <w:rsid w:val="00480E1D"/>
    <w:rsid w:val="00485000"/>
    <w:rsid w:val="00486AE8"/>
    <w:rsid w:val="004D4C69"/>
    <w:rsid w:val="004E7DB0"/>
    <w:rsid w:val="004F110D"/>
    <w:rsid w:val="004F6B5D"/>
    <w:rsid w:val="00517C9B"/>
    <w:rsid w:val="00521699"/>
    <w:rsid w:val="0052398F"/>
    <w:rsid w:val="00537006"/>
    <w:rsid w:val="00537F38"/>
    <w:rsid w:val="0054369E"/>
    <w:rsid w:val="0054619A"/>
    <w:rsid w:val="00550DF3"/>
    <w:rsid w:val="00555758"/>
    <w:rsid w:val="005619C0"/>
    <w:rsid w:val="005647A6"/>
    <w:rsid w:val="00581E8D"/>
    <w:rsid w:val="00591B08"/>
    <w:rsid w:val="00591C27"/>
    <w:rsid w:val="005925D4"/>
    <w:rsid w:val="005931FE"/>
    <w:rsid w:val="00597304"/>
    <w:rsid w:val="0059734C"/>
    <w:rsid w:val="005B22A5"/>
    <w:rsid w:val="005C465B"/>
    <w:rsid w:val="005D1DE7"/>
    <w:rsid w:val="005D36A3"/>
    <w:rsid w:val="005E11E6"/>
    <w:rsid w:val="005E7785"/>
    <w:rsid w:val="005F1BB2"/>
    <w:rsid w:val="005F4298"/>
    <w:rsid w:val="005F43D4"/>
    <w:rsid w:val="005F6D0E"/>
    <w:rsid w:val="005F77E7"/>
    <w:rsid w:val="00600DC3"/>
    <w:rsid w:val="00605584"/>
    <w:rsid w:val="0062538E"/>
    <w:rsid w:val="0063021F"/>
    <w:rsid w:val="00640A18"/>
    <w:rsid w:val="00646FB4"/>
    <w:rsid w:val="00647B7D"/>
    <w:rsid w:val="0065406F"/>
    <w:rsid w:val="0065796A"/>
    <w:rsid w:val="00657A3C"/>
    <w:rsid w:val="00661F2C"/>
    <w:rsid w:val="0067241F"/>
    <w:rsid w:val="00673F57"/>
    <w:rsid w:val="00694639"/>
    <w:rsid w:val="006979F9"/>
    <w:rsid w:val="006B6E2C"/>
    <w:rsid w:val="006C122A"/>
    <w:rsid w:val="006C3F9F"/>
    <w:rsid w:val="006C6A66"/>
    <w:rsid w:val="006D2CB9"/>
    <w:rsid w:val="006D42AB"/>
    <w:rsid w:val="006D63BA"/>
    <w:rsid w:val="00705A89"/>
    <w:rsid w:val="00710572"/>
    <w:rsid w:val="00716599"/>
    <w:rsid w:val="007255C6"/>
    <w:rsid w:val="00727C02"/>
    <w:rsid w:val="00734FB0"/>
    <w:rsid w:val="00742B33"/>
    <w:rsid w:val="00744852"/>
    <w:rsid w:val="007457EB"/>
    <w:rsid w:val="007466F5"/>
    <w:rsid w:val="00751658"/>
    <w:rsid w:val="007544CC"/>
    <w:rsid w:val="0076272E"/>
    <w:rsid w:val="00773F7F"/>
    <w:rsid w:val="00786911"/>
    <w:rsid w:val="007A1224"/>
    <w:rsid w:val="007B13C8"/>
    <w:rsid w:val="007C3B08"/>
    <w:rsid w:val="007E1EB7"/>
    <w:rsid w:val="007E301F"/>
    <w:rsid w:val="007F1E7F"/>
    <w:rsid w:val="007F7E59"/>
    <w:rsid w:val="00801431"/>
    <w:rsid w:val="008032DA"/>
    <w:rsid w:val="008033AA"/>
    <w:rsid w:val="00810794"/>
    <w:rsid w:val="00812DFA"/>
    <w:rsid w:val="008137FC"/>
    <w:rsid w:val="00820FCE"/>
    <w:rsid w:val="00822D72"/>
    <w:rsid w:val="00826F14"/>
    <w:rsid w:val="008274A1"/>
    <w:rsid w:val="008279D0"/>
    <w:rsid w:val="00832A6A"/>
    <w:rsid w:val="00834C79"/>
    <w:rsid w:val="008371A6"/>
    <w:rsid w:val="00840552"/>
    <w:rsid w:val="0084092C"/>
    <w:rsid w:val="00842AD1"/>
    <w:rsid w:val="008452EC"/>
    <w:rsid w:val="00853457"/>
    <w:rsid w:val="008664EA"/>
    <w:rsid w:val="00867421"/>
    <w:rsid w:val="00873865"/>
    <w:rsid w:val="00873F2E"/>
    <w:rsid w:val="0088462F"/>
    <w:rsid w:val="00886E01"/>
    <w:rsid w:val="008A358F"/>
    <w:rsid w:val="008B0496"/>
    <w:rsid w:val="008B1603"/>
    <w:rsid w:val="008B3F97"/>
    <w:rsid w:val="008B7B04"/>
    <w:rsid w:val="008C6BD9"/>
    <w:rsid w:val="008D3795"/>
    <w:rsid w:val="008E2AAA"/>
    <w:rsid w:val="008E6076"/>
    <w:rsid w:val="008F1215"/>
    <w:rsid w:val="008F1CDC"/>
    <w:rsid w:val="0090202B"/>
    <w:rsid w:val="009067DB"/>
    <w:rsid w:val="00910256"/>
    <w:rsid w:val="009165E0"/>
    <w:rsid w:val="009212D7"/>
    <w:rsid w:val="00935274"/>
    <w:rsid w:val="00935591"/>
    <w:rsid w:val="00940FC7"/>
    <w:rsid w:val="00955D38"/>
    <w:rsid w:val="009672F9"/>
    <w:rsid w:val="009679E5"/>
    <w:rsid w:val="00977284"/>
    <w:rsid w:val="009816DA"/>
    <w:rsid w:val="00983150"/>
    <w:rsid w:val="00985ABA"/>
    <w:rsid w:val="009920A5"/>
    <w:rsid w:val="00993E33"/>
    <w:rsid w:val="009A0C55"/>
    <w:rsid w:val="009B2DCC"/>
    <w:rsid w:val="009B3EB4"/>
    <w:rsid w:val="009C2B2B"/>
    <w:rsid w:val="009D5246"/>
    <w:rsid w:val="009E4AB6"/>
    <w:rsid w:val="009E6199"/>
    <w:rsid w:val="009F4C85"/>
    <w:rsid w:val="009F77DB"/>
    <w:rsid w:val="009F7F44"/>
    <w:rsid w:val="00A0113A"/>
    <w:rsid w:val="00A020CE"/>
    <w:rsid w:val="00A0519F"/>
    <w:rsid w:val="00A05307"/>
    <w:rsid w:val="00A17EF3"/>
    <w:rsid w:val="00A26C46"/>
    <w:rsid w:val="00A32262"/>
    <w:rsid w:val="00A431C8"/>
    <w:rsid w:val="00A542C5"/>
    <w:rsid w:val="00A623DF"/>
    <w:rsid w:val="00A7433B"/>
    <w:rsid w:val="00A8498E"/>
    <w:rsid w:val="00A85C84"/>
    <w:rsid w:val="00AB65F3"/>
    <w:rsid w:val="00AC3CFD"/>
    <w:rsid w:val="00AD065A"/>
    <w:rsid w:val="00AD533A"/>
    <w:rsid w:val="00AE6155"/>
    <w:rsid w:val="00B00E82"/>
    <w:rsid w:val="00B0195E"/>
    <w:rsid w:val="00B07D9B"/>
    <w:rsid w:val="00B111C2"/>
    <w:rsid w:val="00B11A2A"/>
    <w:rsid w:val="00B11B22"/>
    <w:rsid w:val="00B15587"/>
    <w:rsid w:val="00B220F2"/>
    <w:rsid w:val="00B23588"/>
    <w:rsid w:val="00B23773"/>
    <w:rsid w:val="00B31F42"/>
    <w:rsid w:val="00B40A90"/>
    <w:rsid w:val="00B40C94"/>
    <w:rsid w:val="00B421ED"/>
    <w:rsid w:val="00B43BDD"/>
    <w:rsid w:val="00B6037E"/>
    <w:rsid w:val="00B64DB7"/>
    <w:rsid w:val="00B6755E"/>
    <w:rsid w:val="00B77789"/>
    <w:rsid w:val="00B81E53"/>
    <w:rsid w:val="00B85C18"/>
    <w:rsid w:val="00BA74C0"/>
    <w:rsid w:val="00BC63D9"/>
    <w:rsid w:val="00BD6C45"/>
    <w:rsid w:val="00BE4430"/>
    <w:rsid w:val="00BE5120"/>
    <w:rsid w:val="00BE58D8"/>
    <w:rsid w:val="00BE79F8"/>
    <w:rsid w:val="00C0645D"/>
    <w:rsid w:val="00C216AA"/>
    <w:rsid w:val="00C23702"/>
    <w:rsid w:val="00C27A61"/>
    <w:rsid w:val="00C31ECD"/>
    <w:rsid w:val="00C34257"/>
    <w:rsid w:val="00C37936"/>
    <w:rsid w:val="00C420DF"/>
    <w:rsid w:val="00C43034"/>
    <w:rsid w:val="00C4355C"/>
    <w:rsid w:val="00C506E7"/>
    <w:rsid w:val="00C50FD4"/>
    <w:rsid w:val="00C53066"/>
    <w:rsid w:val="00C5377B"/>
    <w:rsid w:val="00C604B4"/>
    <w:rsid w:val="00C62984"/>
    <w:rsid w:val="00C641E9"/>
    <w:rsid w:val="00C652B5"/>
    <w:rsid w:val="00C6770C"/>
    <w:rsid w:val="00C738FC"/>
    <w:rsid w:val="00C82464"/>
    <w:rsid w:val="00C86C74"/>
    <w:rsid w:val="00C921F1"/>
    <w:rsid w:val="00C97CC9"/>
    <w:rsid w:val="00CA163D"/>
    <w:rsid w:val="00CA629D"/>
    <w:rsid w:val="00CB21B9"/>
    <w:rsid w:val="00CC40AA"/>
    <w:rsid w:val="00CC4CD1"/>
    <w:rsid w:val="00CD630C"/>
    <w:rsid w:val="00CE006B"/>
    <w:rsid w:val="00CE051F"/>
    <w:rsid w:val="00CE549D"/>
    <w:rsid w:val="00CE7915"/>
    <w:rsid w:val="00CF288A"/>
    <w:rsid w:val="00CF769E"/>
    <w:rsid w:val="00D04361"/>
    <w:rsid w:val="00D10990"/>
    <w:rsid w:val="00D15320"/>
    <w:rsid w:val="00D17760"/>
    <w:rsid w:val="00D24A7D"/>
    <w:rsid w:val="00D26FC4"/>
    <w:rsid w:val="00D27640"/>
    <w:rsid w:val="00D411E6"/>
    <w:rsid w:val="00D51233"/>
    <w:rsid w:val="00D645C6"/>
    <w:rsid w:val="00D719B3"/>
    <w:rsid w:val="00D72489"/>
    <w:rsid w:val="00D74D68"/>
    <w:rsid w:val="00D837F9"/>
    <w:rsid w:val="00D87EBA"/>
    <w:rsid w:val="00DA56FF"/>
    <w:rsid w:val="00DA6108"/>
    <w:rsid w:val="00DB0A9C"/>
    <w:rsid w:val="00DB2AB2"/>
    <w:rsid w:val="00DB74E6"/>
    <w:rsid w:val="00DD0DC5"/>
    <w:rsid w:val="00DD12BD"/>
    <w:rsid w:val="00DD47D1"/>
    <w:rsid w:val="00DD6821"/>
    <w:rsid w:val="00DE40E3"/>
    <w:rsid w:val="00DF13DB"/>
    <w:rsid w:val="00DF3295"/>
    <w:rsid w:val="00E02C65"/>
    <w:rsid w:val="00E142FB"/>
    <w:rsid w:val="00E150DE"/>
    <w:rsid w:val="00E15D27"/>
    <w:rsid w:val="00E1681C"/>
    <w:rsid w:val="00E17991"/>
    <w:rsid w:val="00E2710A"/>
    <w:rsid w:val="00E3078F"/>
    <w:rsid w:val="00E3132E"/>
    <w:rsid w:val="00E36700"/>
    <w:rsid w:val="00E463E1"/>
    <w:rsid w:val="00E56FCA"/>
    <w:rsid w:val="00E57210"/>
    <w:rsid w:val="00E619EB"/>
    <w:rsid w:val="00E64388"/>
    <w:rsid w:val="00E73AC3"/>
    <w:rsid w:val="00E75716"/>
    <w:rsid w:val="00E7683E"/>
    <w:rsid w:val="00E80AFE"/>
    <w:rsid w:val="00E84E85"/>
    <w:rsid w:val="00E919C4"/>
    <w:rsid w:val="00E95D11"/>
    <w:rsid w:val="00E961FE"/>
    <w:rsid w:val="00E97CF3"/>
    <w:rsid w:val="00EA1A78"/>
    <w:rsid w:val="00EB747C"/>
    <w:rsid w:val="00ED4C65"/>
    <w:rsid w:val="00ED4F08"/>
    <w:rsid w:val="00ED5998"/>
    <w:rsid w:val="00EF015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52EC"/>
    <w:rsid w:val="00F75FE9"/>
    <w:rsid w:val="00F831E8"/>
    <w:rsid w:val="00F84501"/>
    <w:rsid w:val="00F95BCE"/>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D99B4E-A0D5-42EE-BD36-F94C4586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
    <w:rsid w:val="00CE051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E051F"/>
    <w:rPr>
      <w:kern w:val="2"/>
      <w:sz w:val="18"/>
      <w:szCs w:val="18"/>
    </w:rPr>
  </w:style>
  <w:style w:type="paragraph" w:styleId="a6">
    <w:name w:val="footer"/>
    <w:basedOn w:val="a"/>
    <w:link w:val="Char0"/>
    <w:rsid w:val="00CE051F"/>
    <w:pPr>
      <w:tabs>
        <w:tab w:val="center" w:pos="4153"/>
        <w:tab w:val="right" w:pos="8306"/>
      </w:tabs>
      <w:snapToGrid w:val="0"/>
      <w:jc w:val="left"/>
    </w:pPr>
    <w:rPr>
      <w:sz w:val="18"/>
      <w:szCs w:val="18"/>
    </w:rPr>
  </w:style>
  <w:style w:type="character" w:customStyle="1" w:styleId="Char0">
    <w:name w:val="页脚 Char"/>
    <w:link w:val="a6"/>
    <w:rsid w:val="00CE051F"/>
    <w:rPr>
      <w:kern w:val="2"/>
      <w:sz w:val="18"/>
      <w:szCs w:val="18"/>
    </w:rPr>
  </w:style>
  <w:style w:type="paragraph" w:styleId="a7">
    <w:name w:val="Plain Text"/>
    <w:basedOn w:val="a"/>
    <w:link w:val="Char1"/>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1">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2"/>
    <w:rsid w:val="00327359"/>
    <w:pPr>
      <w:jc w:val="left"/>
    </w:pPr>
  </w:style>
  <w:style w:type="character" w:customStyle="1" w:styleId="Char2">
    <w:name w:val="批注文字 Char"/>
    <w:link w:val="ab"/>
    <w:rsid w:val="00327359"/>
    <w:rPr>
      <w:kern w:val="2"/>
      <w:sz w:val="21"/>
      <w:szCs w:val="24"/>
    </w:rPr>
  </w:style>
  <w:style w:type="paragraph" w:styleId="ac">
    <w:name w:val="annotation subject"/>
    <w:basedOn w:val="ab"/>
    <w:next w:val="ab"/>
    <w:link w:val="Char3"/>
    <w:rsid w:val="00327359"/>
    <w:rPr>
      <w:b/>
      <w:bCs/>
    </w:rPr>
  </w:style>
  <w:style w:type="character" w:customStyle="1" w:styleId="Char3">
    <w:name w:val="批注主题 Char"/>
    <w:link w:val="ac"/>
    <w:rsid w:val="00327359"/>
    <w:rPr>
      <w:b/>
      <w:bCs/>
      <w:kern w:val="2"/>
      <w:sz w:val="21"/>
      <w:szCs w:val="24"/>
    </w:rPr>
  </w:style>
  <w:style w:type="paragraph" w:styleId="ad">
    <w:name w:val="Balloon Text"/>
    <w:basedOn w:val="a"/>
    <w:link w:val="Char4"/>
    <w:rsid w:val="00327359"/>
    <w:rPr>
      <w:sz w:val="18"/>
      <w:szCs w:val="18"/>
    </w:rPr>
  </w:style>
  <w:style w:type="character" w:customStyle="1" w:styleId="Char4">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5"/>
    <w:rsid w:val="00082CF2"/>
    <w:pPr>
      <w:ind w:leftChars="2500" w:left="100"/>
    </w:pPr>
  </w:style>
  <w:style w:type="character" w:customStyle="1" w:styleId="Char5">
    <w:name w:val="日期 Char"/>
    <w:link w:val="af"/>
    <w:rsid w:val="00082C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908C-CD66-48E4-BD26-B303402E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434</Words>
  <Characters>2476</Characters>
  <Application>Microsoft Office Word</Application>
  <DocSecurity>0</DocSecurity>
  <Lines>20</Lines>
  <Paragraphs>5</Paragraphs>
  <ScaleCrop>false</ScaleCrop>
  <Company>上海市青浦区质量技术监督局/标准化科</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lenovo</cp:lastModifiedBy>
  <cp:revision>9</cp:revision>
  <cp:lastPrinted>2010-07-13T10:30:00Z</cp:lastPrinted>
  <dcterms:created xsi:type="dcterms:W3CDTF">2020-03-30T17:06:00Z</dcterms:created>
  <dcterms:modified xsi:type="dcterms:W3CDTF">2020-04-14T06:00:00Z</dcterms:modified>
</cp:coreProperties>
</file>