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BCB" w:rsidRPr="00C652B5" w:rsidRDefault="00C652B5" w:rsidP="00FF2BCB">
      <w:pPr>
        <w:jc w:val="center"/>
        <w:rPr>
          <w:rFonts w:ascii="黑体" w:eastAsia="黑体" w:hAnsi="黑体"/>
          <w:sz w:val="36"/>
          <w:szCs w:val="36"/>
        </w:rPr>
      </w:pPr>
      <w:r w:rsidRPr="00C652B5">
        <w:rPr>
          <w:rFonts w:ascii="黑体" w:eastAsia="黑体" w:hAnsi="黑体" w:hint="eastAsia"/>
          <w:sz w:val="36"/>
          <w:szCs w:val="36"/>
        </w:rPr>
        <w:t>《</w:t>
      </w:r>
      <w:r w:rsidR="00131AC0" w:rsidRPr="00131AC0">
        <w:rPr>
          <w:rFonts w:ascii="黑体" w:eastAsia="黑体" w:hAnsi="黑体" w:hint="eastAsia"/>
          <w:sz w:val="36"/>
          <w:szCs w:val="36"/>
        </w:rPr>
        <w:t>插电式混合动力乘用车动力系统能量消耗量台架试验方法</w:t>
      </w:r>
      <w:r w:rsidRPr="00C652B5">
        <w:rPr>
          <w:rFonts w:ascii="黑体" w:eastAsia="黑体" w:hAnsi="黑体" w:hint="eastAsia"/>
          <w:sz w:val="36"/>
          <w:szCs w:val="36"/>
        </w:rPr>
        <w:t>》</w:t>
      </w:r>
      <w:r w:rsidR="00FF2BCB" w:rsidRPr="00C652B5">
        <w:rPr>
          <w:rFonts w:ascii="黑体" w:eastAsia="黑体" w:hAnsi="黑体"/>
          <w:sz w:val="36"/>
          <w:szCs w:val="36"/>
        </w:rPr>
        <w:t>编制说明</w:t>
      </w:r>
    </w:p>
    <w:p w:rsidR="00A7433B" w:rsidRPr="00867421" w:rsidRDefault="00A7433B" w:rsidP="00A7433B">
      <w:pPr>
        <w:spacing w:line="276" w:lineRule="auto"/>
        <w:rPr>
          <w:bCs/>
          <w:sz w:val="24"/>
        </w:rPr>
      </w:pPr>
    </w:p>
    <w:p w:rsidR="00115D39" w:rsidRPr="00C652B5" w:rsidRDefault="00C652B5" w:rsidP="003037ED">
      <w:pPr>
        <w:spacing w:line="360" w:lineRule="auto"/>
        <w:outlineLvl w:val="0"/>
        <w:rPr>
          <w:rFonts w:ascii="宋体" w:hAnsi="宋体"/>
          <w:b/>
          <w:szCs w:val="21"/>
        </w:rPr>
      </w:pPr>
      <w:r>
        <w:rPr>
          <w:rFonts w:ascii="宋体" w:hAnsi="宋体" w:hint="eastAsia"/>
          <w:b/>
          <w:szCs w:val="21"/>
        </w:rPr>
        <w:t>一、</w:t>
      </w:r>
      <w:r w:rsidR="00110148" w:rsidRPr="00C652B5">
        <w:rPr>
          <w:rFonts w:ascii="宋体" w:hAnsi="宋体"/>
          <w:b/>
          <w:szCs w:val="21"/>
        </w:rPr>
        <w:t>工作</w:t>
      </w:r>
      <w:r w:rsidR="00283587" w:rsidRPr="00C652B5">
        <w:rPr>
          <w:rFonts w:ascii="宋体" w:hAnsi="宋体" w:hint="eastAsia"/>
          <w:b/>
          <w:szCs w:val="21"/>
        </w:rPr>
        <w:t>简</w:t>
      </w:r>
      <w:r w:rsidR="00110148" w:rsidRPr="00C652B5">
        <w:rPr>
          <w:rFonts w:ascii="宋体" w:hAnsi="宋体"/>
          <w:b/>
          <w:szCs w:val="21"/>
        </w:rPr>
        <w:t>况</w:t>
      </w:r>
      <w:bookmarkStart w:id="0" w:name="_GoBack"/>
      <w:bookmarkEnd w:id="0"/>
    </w:p>
    <w:p w:rsidR="00373B5F" w:rsidRPr="00A85C84" w:rsidRDefault="00373B5F" w:rsidP="00EC1E75">
      <w:pPr>
        <w:widowControl/>
        <w:spacing w:line="360" w:lineRule="auto"/>
        <w:ind w:firstLineChars="200" w:firstLine="480"/>
        <w:jc w:val="left"/>
        <w:outlineLvl w:val="1"/>
        <w:rPr>
          <w:rFonts w:ascii="宋体" w:hAnsi="宋体"/>
          <w:sz w:val="24"/>
        </w:rPr>
      </w:pPr>
      <w:r w:rsidRPr="00A85C84">
        <w:rPr>
          <w:rFonts w:ascii="宋体" w:hAnsi="宋体" w:hint="eastAsia"/>
          <w:sz w:val="24"/>
        </w:rPr>
        <w:t>1.1 任务来源</w:t>
      </w:r>
    </w:p>
    <w:p w:rsidR="00414D23" w:rsidRDefault="00414D23" w:rsidP="00414D23">
      <w:pPr>
        <w:widowControl/>
        <w:spacing w:line="360" w:lineRule="auto"/>
        <w:ind w:firstLineChars="200" w:firstLine="480"/>
        <w:jc w:val="left"/>
        <w:rPr>
          <w:rFonts w:ascii="宋体" w:hAnsi="宋体"/>
          <w:b/>
          <w:color w:val="FF0000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《</w:t>
      </w:r>
      <w:r w:rsidR="00131AC0" w:rsidRPr="00131AC0">
        <w:rPr>
          <w:rFonts w:ascii="宋体" w:hAnsi="宋体" w:hint="eastAsia"/>
          <w:kern w:val="0"/>
          <w:sz w:val="24"/>
        </w:rPr>
        <w:t>插电式混合动力乘用车动力系统能量消耗量台架试验方法</w:t>
      </w:r>
      <w:r w:rsidR="00791ABE">
        <w:rPr>
          <w:rFonts w:ascii="宋体" w:hAnsi="宋体" w:hint="eastAsia"/>
          <w:kern w:val="0"/>
          <w:sz w:val="24"/>
        </w:rPr>
        <w:t>》团体标准</w:t>
      </w:r>
      <w:r w:rsidRPr="007B13C8">
        <w:rPr>
          <w:rFonts w:ascii="宋体" w:hAnsi="宋体" w:hint="eastAsia"/>
          <w:kern w:val="0"/>
          <w:sz w:val="24"/>
        </w:rPr>
        <w:t>由中国</w:t>
      </w:r>
      <w:r w:rsidR="00C23702">
        <w:rPr>
          <w:rFonts w:ascii="宋体" w:hAnsi="宋体" w:hint="eastAsia"/>
          <w:kern w:val="0"/>
          <w:sz w:val="24"/>
        </w:rPr>
        <w:t>汽车工程学会</w:t>
      </w:r>
      <w:r w:rsidRPr="007B13C8">
        <w:rPr>
          <w:rFonts w:ascii="宋体" w:hAnsi="宋体" w:hint="eastAsia"/>
          <w:kern w:val="0"/>
          <w:sz w:val="24"/>
        </w:rPr>
        <w:t>批准立项。</w:t>
      </w:r>
    </w:p>
    <w:p w:rsidR="00791ABE" w:rsidRPr="00791ABE" w:rsidRDefault="00791ABE" w:rsidP="00330C68">
      <w:pPr>
        <w:widowControl/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791ABE">
        <w:rPr>
          <w:rFonts w:ascii="宋体" w:hAnsi="宋体" w:hint="eastAsia"/>
          <w:color w:val="000000" w:themeColor="text1"/>
          <w:kern w:val="0"/>
          <w:sz w:val="24"/>
        </w:rPr>
        <w:t>本标准是《插电式混合动力汽车试验方法》系列标准的一部分。</w:t>
      </w:r>
      <w:r w:rsidR="004E1FBE" w:rsidRPr="004E1FBE">
        <w:rPr>
          <w:rFonts w:ascii="宋体" w:hAnsi="宋体" w:hint="eastAsia"/>
          <w:color w:val="000000" w:themeColor="text1"/>
          <w:kern w:val="0"/>
          <w:sz w:val="24"/>
        </w:rPr>
        <w:t>《插电式混合动力汽车试验方法》系列标准</w:t>
      </w:r>
      <w:r>
        <w:rPr>
          <w:rFonts w:ascii="宋体" w:hAnsi="宋体" w:hint="eastAsia"/>
          <w:color w:val="000000" w:themeColor="text1"/>
          <w:kern w:val="0"/>
          <w:sz w:val="24"/>
        </w:rPr>
        <w:t>由</w:t>
      </w:r>
      <w:r w:rsidRPr="00791ABE">
        <w:rPr>
          <w:rFonts w:ascii="宋体" w:hAnsi="宋体" w:hint="eastAsia"/>
          <w:color w:val="000000" w:themeColor="text1"/>
          <w:kern w:val="0"/>
          <w:sz w:val="24"/>
        </w:rPr>
        <w:t>清华大学牵头</w:t>
      </w:r>
      <w:r>
        <w:rPr>
          <w:rFonts w:ascii="宋体" w:hAnsi="宋体" w:hint="eastAsia"/>
          <w:color w:val="000000" w:themeColor="text1"/>
          <w:kern w:val="0"/>
          <w:sz w:val="24"/>
        </w:rPr>
        <w:t>，</w:t>
      </w:r>
      <w:r w:rsidRPr="00791ABE">
        <w:rPr>
          <w:rFonts w:ascii="宋体" w:hAnsi="宋体" w:hint="eastAsia"/>
          <w:color w:val="000000" w:themeColor="text1"/>
          <w:kern w:val="0"/>
          <w:sz w:val="24"/>
        </w:rPr>
        <w:t>参加单位</w:t>
      </w:r>
      <w:r w:rsidR="0042399A">
        <w:rPr>
          <w:rFonts w:ascii="宋体" w:hAnsi="宋体" w:hint="eastAsia"/>
          <w:color w:val="000000" w:themeColor="text1"/>
          <w:kern w:val="0"/>
          <w:sz w:val="24"/>
        </w:rPr>
        <w:t>有</w:t>
      </w:r>
      <w:r w:rsidRPr="00791ABE">
        <w:rPr>
          <w:rFonts w:ascii="宋体" w:hAnsi="宋体" w:hint="eastAsia"/>
          <w:color w:val="000000" w:themeColor="text1"/>
          <w:kern w:val="0"/>
          <w:sz w:val="24"/>
        </w:rPr>
        <w:t>中国汽车技术研究中心有限公司、中国科学院电工研究所、上海汽车集团股份有限公司、郑州宇通客车股份有限公司、浙江吉利控股集团有限公司、奇瑞汽车股份有限公司、</w:t>
      </w:r>
      <w:r w:rsidR="00131AC0" w:rsidRPr="00A544DB">
        <w:rPr>
          <w:rFonts w:ascii="宋体" w:hAnsi="宋体" w:hint="eastAsia"/>
          <w:kern w:val="0"/>
          <w:sz w:val="24"/>
        </w:rPr>
        <w:t>浙江亚太机电股份有限公司</w:t>
      </w:r>
      <w:r w:rsidRPr="00791ABE">
        <w:rPr>
          <w:rFonts w:ascii="宋体" w:hAnsi="宋体" w:hint="eastAsia"/>
          <w:color w:val="000000" w:themeColor="text1"/>
          <w:kern w:val="0"/>
          <w:sz w:val="24"/>
        </w:rPr>
        <w:t>。</w:t>
      </w:r>
    </w:p>
    <w:p w:rsidR="006F64FF" w:rsidRDefault="00791ABE" w:rsidP="006F64FF">
      <w:pPr>
        <w:widowControl/>
        <w:spacing w:line="360" w:lineRule="auto"/>
        <w:ind w:firstLineChars="200" w:firstLine="480"/>
        <w:rPr>
          <w:rFonts w:ascii="宋体" w:hAnsi="宋体"/>
          <w:color w:val="000000" w:themeColor="text1"/>
          <w:kern w:val="0"/>
          <w:sz w:val="24"/>
        </w:rPr>
      </w:pPr>
      <w:r w:rsidRPr="00791ABE">
        <w:rPr>
          <w:rFonts w:ascii="宋体" w:hAnsi="宋体" w:hint="eastAsia"/>
          <w:color w:val="000000" w:themeColor="text1"/>
          <w:kern w:val="0"/>
          <w:sz w:val="24"/>
        </w:rPr>
        <w:t>本标准</w:t>
      </w:r>
      <w:r w:rsidR="0042399A">
        <w:rPr>
          <w:rFonts w:ascii="宋体" w:hAnsi="宋体" w:hint="eastAsia"/>
          <w:color w:val="000000" w:themeColor="text1"/>
          <w:kern w:val="0"/>
          <w:sz w:val="24"/>
        </w:rPr>
        <w:t>由</w:t>
      </w:r>
      <w:r w:rsidR="006F64FF" w:rsidRPr="006F64FF">
        <w:rPr>
          <w:rFonts w:ascii="宋体" w:hAnsi="宋体" w:hint="eastAsia"/>
          <w:color w:val="000000" w:themeColor="text1"/>
          <w:kern w:val="0"/>
          <w:sz w:val="24"/>
        </w:rPr>
        <w:t>清华大学牵头，参加单位有中国科学院电工研究所、中国汽车技术研究中心、上海汽车集团股份有限公司、浙江吉利控股集团有限公司、奇瑞汽车股份有限公司。</w:t>
      </w:r>
    </w:p>
    <w:p w:rsidR="00414D23" w:rsidRPr="00A85C84" w:rsidRDefault="00373B5F" w:rsidP="00EC1E75">
      <w:pPr>
        <w:widowControl/>
        <w:spacing w:line="360" w:lineRule="auto"/>
        <w:ind w:firstLineChars="200" w:firstLine="480"/>
        <w:jc w:val="left"/>
        <w:outlineLvl w:val="1"/>
        <w:rPr>
          <w:rFonts w:ascii="宋体" w:hAnsi="宋体"/>
          <w:sz w:val="24"/>
        </w:rPr>
      </w:pPr>
      <w:r w:rsidRPr="00A85C84">
        <w:rPr>
          <w:rFonts w:ascii="宋体" w:hAnsi="宋体" w:hint="eastAsia"/>
          <w:sz w:val="24"/>
        </w:rPr>
        <w:t>1.2</w:t>
      </w:r>
      <w:r w:rsidR="00414D23" w:rsidRPr="00A85C84">
        <w:rPr>
          <w:rFonts w:ascii="宋体" w:hAnsi="宋体" w:hint="eastAsia"/>
          <w:sz w:val="24"/>
        </w:rPr>
        <w:t>编制背景与目标</w:t>
      </w:r>
    </w:p>
    <w:p w:rsidR="00A10645" w:rsidRDefault="004344C8" w:rsidP="00330C68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目前</w:t>
      </w:r>
      <w:r>
        <w:rPr>
          <w:rFonts w:ascii="宋体" w:hAnsi="宋体"/>
          <w:kern w:val="0"/>
          <w:sz w:val="24"/>
        </w:rPr>
        <w:t>，市场上的</w:t>
      </w:r>
      <w:r w:rsidR="00A10645">
        <w:rPr>
          <w:rFonts w:ascii="宋体" w:hAnsi="宋体" w:hint="eastAsia"/>
          <w:kern w:val="0"/>
          <w:sz w:val="24"/>
        </w:rPr>
        <w:t>插电式</w:t>
      </w:r>
      <w:r w:rsidR="00A10645">
        <w:rPr>
          <w:rFonts w:ascii="宋体" w:hAnsi="宋体"/>
          <w:kern w:val="0"/>
          <w:sz w:val="24"/>
        </w:rPr>
        <w:t>混合动力汽车</w:t>
      </w:r>
      <w:r>
        <w:rPr>
          <w:rFonts w:ascii="宋体" w:hAnsi="宋体" w:hint="eastAsia"/>
          <w:kern w:val="0"/>
          <w:sz w:val="24"/>
        </w:rPr>
        <w:t>的标称</w:t>
      </w:r>
      <w:r>
        <w:rPr>
          <w:rFonts w:ascii="宋体" w:hAnsi="宋体"/>
          <w:kern w:val="0"/>
          <w:sz w:val="24"/>
        </w:rPr>
        <w:t>能耗</w:t>
      </w:r>
      <w:r>
        <w:rPr>
          <w:rFonts w:ascii="宋体" w:hAnsi="宋体" w:hint="eastAsia"/>
          <w:kern w:val="0"/>
          <w:sz w:val="24"/>
        </w:rPr>
        <w:t>与</w:t>
      </w:r>
      <w:r>
        <w:rPr>
          <w:rFonts w:ascii="宋体" w:hAnsi="宋体"/>
          <w:kern w:val="0"/>
          <w:sz w:val="24"/>
        </w:rPr>
        <w:t>实际运行能耗</w:t>
      </w:r>
      <w:r>
        <w:rPr>
          <w:rFonts w:ascii="宋体" w:hAnsi="宋体" w:hint="eastAsia"/>
          <w:kern w:val="0"/>
          <w:sz w:val="24"/>
        </w:rPr>
        <w:t>存在</w:t>
      </w:r>
      <w:r>
        <w:rPr>
          <w:rFonts w:ascii="宋体" w:hAnsi="宋体"/>
          <w:kern w:val="0"/>
          <w:sz w:val="24"/>
        </w:rPr>
        <w:t>较大差异，标称能耗的测试</w:t>
      </w:r>
      <w:r>
        <w:rPr>
          <w:rFonts w:ascii="宋体" w:hAnsi="宋体" w:hint="eastAsia"/>
          <w:kern w:val="0"/>
          <w:sz w:val="24"/>
        </w:rPr>
        <w:t>方法</w:t>
      </w:r>
      <w:r>
        <w:rPr>
          <w:rFonts w:ascii="宋体" w:hAnsi="宋体"/>
          <w:kern w:val="0"/>
          <w:sz w:val="24"/>
        </w:rPr>
        <w:t>不能反映实际交通状况，且</w:t>
      </w:r>
      <w:r>
        <w:rPr>
          <w:rFonts w:ascii="宋体" w:hAnsi="宋体" w:hint="eastAsia"/>
          <w:kern w:val="0"/>
          <w:sz w:val="24"/>
        </w:rPr>
        <w:t>在空调</w:t>
      </w:r>
      <w:r>
        <w:rPr>
          <w:rFonts w:ascii="宋体" w:hAnsi="宋体"/>
          <w:kern w:val="0"/>
          <w:sz w:val="24"/>
        </w:rPr>
        <w:t>未开启</w:t>
      </w:r>
      <w:r>
        <w:rPr>
          <w:rFonts w:ascii="宋体" w:hAnsi="宋体" w:hint="eastAsia"/>
          <w:kern w:val="0"/>
          <w:sz w:val="24"/>
        </w:rPr>
        <w:t>、</w:t>
      </w:r>
      <w:r>
        <w:rPr>
          <w:rFonts w:ascii="宋体" w:hAnsi="宋体"/>
          <w:kern w:val="0"/>
          <w:sz w:val="24"/>
        </w:rPr>
        <w:t>常温条件进行测试</w:t>
      </w:r>
      <w:r>
        <w:rPr>
          <w:rFonts w:ascii="宋体" w:hAnsi="宋体" w:hint="eastAsia"/>
          <w:kern w:val="0"/>
          <w:sz w:val="24"/>
        </w:rPr>
        <w:t>。</w:t>
      </w:r>
      <w:r>
        <w:rPr>
          <w:rFonts w:ascii="宋体" w:hAnsi="宋体"/>
          <w:kern w:val="0"/>
          <w:sz w:val="24"/>
        </w:rPr>
        <w:t>为此</w:t>
      </w:r>
      <w:r>
        <w:rPr>
          <w:rFonts w:ascii="宋体" w:hAnsi="宋体" w:hint="eastAsia"/>
          <w:kern w:val="0"/>
          <w:sz w:val="24"/>
        </w:rPr>
        <w:t>，</w:t>
      </w:r>
      <w:r>
        <w:rPr>
          <w:rFonts w:ascii="宋体" w:hAnsi="宋体"/>
          <w:kern w:val="0"/>
          <w:sz w:val="24"/>
        </w:rPr>
        <w:t>本标准希望</w:t>
      </w:r>
      <w:r>
        <w:rPr>
          <w:rFonts w:ascii="宋体" w:hAnsi="宋体" w:hint="eastAsia"/>
          <w:kern w:val="0"/>
          <w:sz w:val="24"/>
        </w:rPr>
        <w:t>在</w:t>
      </w:r>
      <w:r>
        <w:rPr>
          <w:rFonts w:ascii="宋体" w:hAnsi="宋体"/>
          <w:kern w:val="0"/>
          <w:sz w:val="24"/>
        </w:rPr>
        <w:t>考虑运行</w:t>
      </w:r>
      <w:r>
        <w:rPr>
          <w:rFonts w:ascii="宋体" w:hAnsi="宋体" w:hint="eastAsia"/>
          <w:kern w:val="0"/>
          <w:sz w:val="24"/>
        </w:rPr>
        <w:t>工况</w:t>
      </w:r>
      <w:r>
        <w:rPr>
          <w:rFonts w:ascii="宋体" w:hAnsi="宋体"/>
          <w:kern w:val="0"/>
          <w:sz w:val="24"/>
        </w:rPr>
        <w:t>、空调、环境温度等因素下，提供</w:t>
      </w:r>
      <w:r>
        <w:rPr>
          <w:rFonts w:ascii="宋体" w:hAnsi="宋体" w:hint="eastAsia"/>
          <w:kern w:val="0"/>
          <w:sz w:val="24"/>
        </w:rPr>
        <w:t>一种反映车辆</w:t>
      </w:r>
      <w:r w:rsidRPr="004344C8">
        <w:rPr>
          <w:rFonts w:ascii="宋体" w:hAnsi="宋体" w:hint="eastAsia"/>
          <w:kern w:val="0"/>
          <w:sz w:val="24"/>
        </w:rPr>
        <w:t>实际能耗水平</w:t>
      </w:r>
      <w:r>
        <w:rPr>
          <w:rFonts w:ascii="宋体" w:hAnsi="宋体" w:hint="eastAsia"/>
          <w:kern w:val="0"/>
          <w:sz w:val="24"/>
        </w:rPr>
        <w:t>的</w:t>
      </w:r>
      <w:r w:rsidR="00985C89">
        <w:rPr>
          <w:rFonts w:ascii="宋体" w:hAnsi="宋体" w:hint="eastAsia"/>
          <w:kern w:val="0"/>
          <w:sz w:val="24"/>
        </w:rPr>
        <w:t>台架</w:t>
      </w:r>
      <w:r>
        <w:rPr>
          <w:rFonts w:ascii="宋体" w:hAnsi="宋体"/>
          <w:kern w:val="0"/>
          <w:sz w:val="24"/>
        </w:rPr>
        <w:t>测试方法。</w:t>
      </w:r>
    </w:p>
    <w:p w:rsidR="00C652B5" w:rsidRPr="001D7919" w:rsidRDefault="00C652B5" w:rsidP="00EC1E75">
      <w:pPr>
        <w:widowControl/>
        <w:spacing w:line="360" w:lineRule="auto"/>
        <w:ind w:firstLineChars="200" w:firstLine="480"/>
        <w:jc w:val="left"/>
        <w:outlineLvl w:val="1"/>
        <w:rPr>
          <w:rFonts w:ascii="宋体" w:hAnsi="宋体"/>
          <w:sz w:val="24"/>
        </w:rPr>
      </w:pPr>
      <w:r w:rsidRPr="001D7919">
        <w:rPr>
          <w:rFonts w:ascii="宋体" w:hAnsi="宋体" w:hint="eastAsia"/>
          <w:sz w:val="24"/>
        </w:rPr>
        <w:t>1.3主要工作过程</w:t>
      </w:r>
    </w:p>
    <w:p w:rsidR="00C652B5" w:rsidRPr="008B3F97" w:rsidRDefault="00F93D69" w:rsidP="00330C68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330C68">
        <w:rPr>
          <w:rFonts w:ascii="宋体" w:hAnsi="宋体" w:hint="eastAsia"/>
          <w:kern w:val="0"/>
          <w:sz w:val="24"/>
        </w:rPr>
        <w:t>本</w:t>
      </w:r>
      <w:r w:rsidRPr="00330C68">
        <w:rPr>
          <w:rFonts w:ascii="宋体" w:hAnsi="宋体"/>
          <w:kern w:val="0"/>
          <w:sz w:val="24"/>
        </w:rPr>
        <w:t>标准于</w:t>
      </w:r>
      <w:r w:rsidR="007F2035" w:rsidRPr="00330C68">
        <w:rPr>
          <w:rFonts w:ascii="宋体" w:hAnsi="宋体" w:hint="eastAsia"/>
          <w:kern w:val="0"/>
          <w:sz w:val="24"/>
        </w:rPr>
        <w:t>2018年6月</w:t>
      </w:r>
      <w:r w:rsidR="006C4E3D" w:rsidRPr="00330C68">
        <w:rPr>
          <w:rFonts w:ascii="宋体" w:hAnsi="宋体"/>
          <w:kern w:val="0"/>
          <w:sz w:val="24"/>
        </w:rPr>
        <w:t>立项</w:t>
      </w:r>
      <w:r w:rsidRPr="00330C68">
        <w:rPr>
          <w:rFonts w:ascii="宋体" w:hAnsi="宋体" w:hint="eastAsia"/>
          <w:kern w:val="0"/>
          <w:sz w:val="24"/>
        </w:rPr>
        <w:t>；</w:t>
      </w:r>
      <w:r w:rsidR="001E3326" w:rsidRPr="00330C68">
        <w:rPr>
          <w:rFonts w:ascii="宋体" w:hAnsi="宋体" w:hint="eastAsia"/>
          <w:kern w:val="0"/>
          <w:sz w:val="24"/>
        </w:rPr>
        <w:t>2018年7月</w:t>
      </w:r>
      <w:r w:rsidR="001E3326" w:rsidRPr="00330C68">
        <w:rPr>
          <w:rFonts w:ascii="宋体" w:hAnsi="宋体"/>
          <w:kern w:val="0"/>
          <w:sz w:val="24"/>
        </w:rPr>
        <w:t>-</w:t>
      </w:r>
      <w:r w:rsidRPr="00330C68">
        <w:rPr>
          <w:rFonts w:ascii="宋体" w:hAnsi="宋体" w:hint="eastAsia"/>
          <w:kern w:val="0"/>
          <w:sz w:val="24"/>
        </w:rPr>
        <w:t>2018年</w:t>
      </w:r>
      <w:r w:rsidR="001E3326" w:rsidRPr="00330C68">
        <w:rPr>
          <w:rFonts w:ascii="宋体" w:hAnsi="宋体"/>
          <w:kern w:val="0"/>
          <w:sz w:val="24"/>
        </w:rPr>
        <w:t>9</w:t>
      </w:r>
      <w:r w:rsidR="001E3326" w:rsidRPr="00330C68">
        <w:rPr>
          <w:rFonts w:ascii="宋体" w:hAnsi="宋体" w:hint="eastAsia"/>
          <w:kern w:val="0"/>
          <w:sz w:val="24"/>
        </w:rPr>
        <w:t>月</w:t>
      </w:r>
      <w:r w:rsidR="001D7919" w:rsidRPr="00330C68">
        <w:rPr>
          <w:rFonts w:ascii="宋体" w:hAnsi="宋体" w:hint="eastAsia"/>
          <w:kern w:val="0"/>
          <w:sz w:val="24"/>
        </w:rPr>
        <w:t>研究</w:t>
      </w:r>
      <w:r w:rsidR="001D7919" w:rsidRPr="00330C68">
        <w:rPr>
          <w:rFonts w:ascii="宋体" w:hAnsi="宋体"/>
          <w:kern w:val="0"/>
          <w:sz w:val="24"/>
        </w:rPr>
        <w:t>、</w:t>
      </w:r>
      <w:r w:rsidR="001E3326" w:rsidRPr="00330C68">
        <w:rPr>
          <w:rFonts w:ascii="宋体" w:hAnsi="宋体"/>
          <w:kern w:val="0"/>
          <w:sz w:val="24"/>
        </w:rPr>
        <w:t>起草</w:t>
      </w:r>
      <w:r w:rsidR="001D7919" w:rsidRPr="00330C68">
        <w:rPr>
          <w:rFonts w:ascii="宋体" w:hAnsi="宋体" w:hint="eastAsia"/>
          <w:kern w:val="0"/>
          <w:sz w:val="24"/>
        </w:rPr>
        <w:t>了</w:t>
      </w:r>
      <w:r w:rsidR="001E3326" w:rsidRPr="00330C68">
        <w:rPr>
          <w:rFonts w:ascii="宋体" w:hAnsi="宋体"/>
          <w:kern w:val="0"/>
          <w:sz w:val="24"/>
        </w:rPr>
        <w:t>标准</w:t>
      </w:r>
      <w:r w:rsidRPr="00330C68">
        <w:rPr>
          <w:rFonts w:ascii="宋体" w:hAnsi="宋体" w:hint="eastAsia"/>
          <w:kern w:val="0"/>
          <w:sz w:val="24"/>
        </w:rPr>
        <w:t>框架；</w:t>
      </w:r>
      <w:r w:rsidR="001E3326" w:rsidRPr="00330C68">
        <w:rPr>
          <w:rFonts w:ascii="宋体" w:hAnsi="宋体" w:hint="eastAsia"/>
          <w:kern w:val="0"/>
          <w:sz w:val="24"/>
        </w:rPr>
        <w:t>2018年1</w:t>
      </w:r>
      <w:r w:rsidRPr="00330C68">
        <w:rPr>
          <w:rFonts w:ascii="宋体" w:hAnsi="宋体"/>
          <w:kern w:val="0"/>
          <w:sz w:val="24"/>
        </w:rPr>
        <w:t>0</w:t>
      </w:r>
      <w:r w:rsidR="001E3326" w:rsidRPr="00330C68">
        <w:rPr>
          <w:rFonts w:ascii="宋体" w:hAnsi="宋体" w:hint="eastAsia"/>
          <w:kern w:val="0"/>
          <w:sz w:val="24"/>
        </w:rPr>
        <w:t>月</w:t>
      </w:r>
      <w:r w:rsidR="001E3326" w:rsidRPr="00330C68">
        <w:rPr>
          <w:rFonts w:ascii="宋体" w:hAnsi="宋体"/>
          <w:kern w:val="0"/>
          <w:sz w:val="24"/>
        </w:rPr>
        <w:t>-2019</w:t>
      </w:r>
      <w:r w:rsidR="001E3326" w:rsidRPr="00330C68">
        <w:rPr>
          <w:rFonts w:ascii="宋体" w:hAnsi="宋体" w:hint="eastAsia"/>
          <w:kern w:val="0"/>
          <w:sz w:val="24"/>
        </w:rPr>
        <w:t>年</w:t>
      </w:r>
      <w:r w:rsidRPr="00330C68">
        <w:rPr>
          <w:rFonts w:ascii="宋体" w:hAnsi="宋体"/>
          <w:kern w:val="0"/>
          <w:sz w:val="24"/>
        </w:rPr>
        <w:t>5</w:t>
      </w:r>
      <w:r w:rsidR="001E3326" w:rsidRPr="00330C68">
        <w:rPr>
          <w:rFonts w:ascii="宋体" w:hAnsi="宋体" w:hint="eastAsia"/>
          <w:kern w:val="0"/>
          <w:sz w:val="24"/>
        </w:rPr>
        <w:t>月</w:t>
      </w:r>
      <w:r w:rsidRPr="00330C68">
        <w:rPr>
          <w:rFonts w:ascii="宋体" w:hAnsi="宋体" w:hint="eastAsia"/>
          <w:kern w:val="0"/>
          <w:sz w:val="24"/>
        </w:rPr>
        <w:t>进行</w:t>
      </w:r>
      <w:r w:rsidR="001D7919" w:rsidRPr="00330C68">
        <w:rPr>
          <w:rFonts w:ascii="宋体" w:hAnsi="宋体" w:hint="eastAsia"/>
          <w:kern w:val="0"/>
          <w:sz w:val="24"/>
        </w:rPr>
        <w:t>了</w:t>
      </w:r>
      <w:r w:rsidRPr="00330C68">
        <w:rPr>
          <w:rFonts w:ascii="宋体" w:hAnsi="宋体" w:hint="eastAsia"/>
          <w:kern w:val="0"/>
          <w:sz w:val="24"/>
        </w:rPr>
        <w:t>标准相关的试验操作工作；</w:t>
      </w:r>
      <w:r w:rsidR="00330C68">
        <w:rPr>
          <w:rFonts w:ascii="宋体" w:hAnsi="宋体" w:hint="eastAsia"/>
          <w:kern w:val="0"/>
          <w:sz w:val="24"/>
        </w:rPr>
        <w:t>2019</w:t>
      </w:r>
      <w:r w:rsidR="001E3326" w:rsidRPr="00330C68">
        <w:rPr>
          <w:rFonts w:ascii="宋体" w:hAnsi="宋体" w:hint="eastAsia"/>
          <w:kern w:val="0"/>
          <w:sz w:val="24"/>
        </w:rPr>
        <w:t>年</w:t>
      </w:r>
      <w:r w:rsidRPr="00330C68">
        <w:rPr>
          <w:rFonts w:ascii="宋体" w:hAnsi="宋体"/>
          <w:kern w:val="0"/>
          <w:sz w:val="24"/>
        </w:rPr>
        <w:t>6</w:t>
      </w:r>
      <w:r w:rsidR="001E3326" w:rsidRPr="00330C68">
        <w:rPr>
          <w:rFonts w:ascii="宋体" w:hAnsi="宋体" w:hint="eastAsia"/>
          <w:kern w:val="0"/>
          <w:sz w:val="24"/>
        </w:rPr>
        <w:t>月</w:t>
      </w:r>
      <w:r w:rsidRPr="00330C68">
        <w:rPr>
          <w:rFonts w:ascii="宋体" w:hAnsi="宋体"/>
          <w:kern w:val="0"/>
          <w:sz w:val="24"/>
        </w:rPr>
        <w:t>-2019</w:t>
      </w:r>
      <w:r w:rsidRPr="00330C68">
        <w:rPr>
          <w:rFonts w:ascii="宋体" w:hAnsi="宋体" w:hint="eastAsia"/>
          <w:kern w:val="0"/>
          <w:sz w:val="24"/>
        </w:rPr>
        <w:t>年</w:t>
      </w:r>
      <w:r w:rsidRPr="00330C68">
        <w:rPr>
          <w:rFonts w:ascii="宋体" w:hAnsi="宋体"/>
          <w:kern w:val="0"/>
          <w:sz w:val="24"/>
        </w:rPr>
        <w:t>11</w:t>
      </w:r>
      <w:r w:rsidRPr="00330C68">
        <w:rPr>
          <w:rFonts w:ascii="宋体" w:hAnsi="宋体" w:hint="eastAsia"/>
          <w:kern w:val="0"/>
          <w:sz w:val="24"/>
        </w:rPr>
        <w:t>月</w:t>
      </w:r>
      <w:r w:rsidR="001D7919" w:rsidRPr="00330C68">
        <w:rPr>
          <w:rFonts w:ascii="宋体" w:hAnsi="宋体" w:hint="eastAsia"/>
          <w:kern w:val="0"/>
          <w:sz w:val="24"/>
        </w:rPr>
        <w:t>进行了</w:t>
      </w:r>
      <w:r w:rsidRPr="00330C68">
        <w:rPr>
          <w:rFonts w:ascii="宋体" w:hAnsi="宋体" w:hint="eastAsia"/>
          <w:kern w:val="0"/>
          <w:sz w:val="24"/>
        </w:rPr>
        <w:t>标准编写</w:t>
      </w:r>
      <w:r w:rsidR="001D7919" w:rsidRPr="00330C68">
        <w:rPr>
          <w:rFonts w:ascii="宋体" w:hAnsi="宋体" w:hint="eastAsia"/>
          <w:kern w:val="0"/>
          <w:sz w:val="24"/>
        </w:rPr>
        <w:t>工作；</w:t>
      </w:r>
      <w:r w:rsidRPr="00330C68">
        <w:rPr>
          <w:rFonts w:ascii="宋体" w:hAnsi="宋体" w:hint="eastAsia"/>
          <w:kern w:val="0"/>
          <w:sz w:val="24"/>
        </w:rPr>
        <w:t>2019 年</w:t>
      </w:r>
      <w:r w:rsidRPr="00330C68">
        <w:rPr>
          <w:rFonts w:ascii="宋体" w:hAnsi="宋体"/>
          <w:kern w:val="0"/>
          <w:sz w:val="24"/>
        </w:rPr>
        <w:t>12</w:t>
      </w:r>
      <w:r w:rsidRPr="00330C68">
        <w:rPr>
          <w:rFonts w:ascii="宋体" w:hAnsi="宋体" w:hint="eastAsia"/>
          <w:kern w:val="0"/>
          <w:sz w:val="24"/>
        </w:rPr>
        <w:t>月-2020年</w:t>
      </w:r>
      <w:r w:rsidR="000101AC">
        <w:rPr>
          <w:rFonts w:ascii="宋体" w:hAnsi="宋体"/>
          <w:kern w:val="0"/>
          <w:sz w:val="24"/>
        </w:rPr>
        <w:t>3</w:t>
      </w:r>
      <w:r w:rsidRPr="00330C68">
        <w:rPr>
          <w:rFonts w:ascii="宋体" w:hAnsi="宋体" w:hint="eastAsia"/>
          <w:kern w:val="0"/>
          <w:sz w:val="24"/>
        </w:rPr>
        <w:t>月，</w:t>
      </w:r>
      <w:r w:rsidR="001D7919" w:rsidRPr="00330C68">
        <w:rPr>
          <w:rFonts w:ascii="宋体" w:hAnsi="宋体" w:hint="eastAsia"/>
          <w:kern w:val="0"/>
          <w:sz w:val="24"/>
        </w:rPr>
        <w:t>对</w:t>
      </w:r>
      <w:r w:rsidRPr="00330C68">
        <w:rPr>
          <w:rFonts w:ascii="宋体" w:hAnsi="宋体" w:hint="eastAsia"/>
          <w:kern w:val="0"/>
          <w:sz w:val="24"/>
        </w:rPr>
        <w:t>标准</w:t>
      </w:r>
      <w:r w:rsidR="001D7919" w:rsidRPr="00330C68">
        <w:rPr>
          <w:rFonts w:ascii="宋体" w:hAnsi="宋体" w:hint="eastAsia"/>
          <w:kern w:val="0"/>
          <w:sz w:val="24"/>
        </w:rPr>
        <w:t>进行</w:t>
      </w:r>
      <w:r w:rsidR="001D7919" w:rsidRPr="00330C68">
        <w:rPr>
          <w:rFonts w:ascii="宋体" w:hAnsi="宋体"/>
          <w:kern w:val="0"/>
          <w:sz w:val="24"/>
        </w:rPr>
        <w:t>了</w:t>
      </w:r>
      <w:r w:rsidRPr="00330C68">
        <w:rPr>
          <w:rFonts w:ascii="宋体" w:hAnsi="宋体" w:hint="eastAsia"/>
          <w:kern w:val="0"/>
          <w:sz w:val="24"/>
        </w:rPr>
        <w:t>讨论和</w:t>
      </w:r>
      <w:r w:rsidRPr="00330C68">
        <w:rPr>
          <w:rFonts w:ascii="宋体" w:hAnsi="宋体"/>
          <w:kern w:val="0"/>
          <w:sz w:val="24"/>
        </w:rPr>
        <w:t>修改</w:t>
      </w:r>
      <w:r w:rsidR="00C652B5" w:rsidRPr="008B3F97">
        <w:rPr>
          <w:rFonts w:ascii="宋体" w:hAnsi="宋体" w:hint="eastAsia"/>
          <w:kern w:val="0"/>
          <w:sz w:val="24"/>
        </w:rPr>
        <w:t>。预计2</w:t>
      </w:r>
      <w:r w:rsidR="001D7919">
        <w:rPr>
          <w:rFonts w:ascii="宋体" w:hAnsi="宋体"/>
          <w:kern w:val="0"/>
          <w:sz w:val="24"/>
        </w:rPr>
        <w:t>020</w:t>
      </w:r>
      <w:r w:rsidR="00C652B5" w:rsidRPr="008B3F97">
        <w:rPr>
          <w:rFonts w:ascii="宋体" w:hAnsi="宋体" w:hint="eastAsia"/>
          <w:kern w:val="0"/>
          <w:sz w:val="24"/>
        </w:rPr>
        <w:t>年</w:t>
      </w:r>
      <w:r w:rsidR="001D7919">
        <w:rPr>
          <w:rFonts w:ascii="宋体" w:hAnsi="宋体"/>
          <w:kern w:val="0"/>
          <w:sz w:val="24"/>
        </w:rPr>
        <w:t>10</w:t>
      </w:r>
      <w:r w:rsidR="00C652B5" w:rsidRPr="008B3F97">
        <w:rPr>
          <w:rFonts w:ascii="宋体" w:hAnsi="宋体" w:hint="eastAsia"/>
          <w:kern w:val="0"/>
          <w:sz w:val="24"/>
        </w:rPr>
        <w:t>月底之前完成标准</w:t>
      </w:r>
      <w:r w:rsidR="001D7919">
        <w:rPr>
          <w:rFonts w:ascii="宋体" w:hAnsi="宋体" w:hint="eastAsia"/>
          <w:kern w:val="0"/>
          <w:sz w:val="24"/>
        </w:rPr>
        <w:t>报批稿</w:t>
      </w:r>
      <w:r w:rsidR="00C652B5" w:rsidRPr="008B3F97">
        <w:rPr>
          <w:rFonts w:ascii="宋体" w:hAnsi="宋体" w:hint="eastAsia"/>
          <w:kern w:val="0"/>
          <w:sz w:val="24"/>
        </w:rPr>
        <w:t>。</w:t>
      </w:r>
    </w:p>
    <w:p w:rsidR="00C652B5" w:rsidRDefault="00C652B5" w:rsidP="003037ED">
      <w:pPr>
        <w:spacing w:line="360" w:lineRule="auto"/>
        <w:outlineLvl w:val="0"/>
        <w:rPr>
          <w:rFonts w:ascii="宋体" w:hAnsi="宋体"/>
          <w:b/>
          <w:szCs w:val="21"/>
        </w:rPr>
      </w:pPr>
      <w:r w:rsidRPr="006C22D4">
        <w:rPr>
          <w:rFonts w:ascii="宋体" w:hAnsi="宋体"/>
          <w:b/>
          <w:szCs w:val="21"/>
        </w:rPr>
        <w:t>二、</w:t>
      </w:r>
      <w:r w:rsidRPr="001217DB">
        <w:rPr>
          <w:rFonts w:ascii="宋体" w:hAnsi="宋体"/>
          <w:b/>
          <w:szCs w:val="21"/>
        </w:rPr>
        <w:t>标准编制原则</w:t>
      </w:r>
      <w:r w:rsidRPr="006C22D4">
        <w:rPr>
          <w:rFonts w:ascii="宋体" w:hAnsi="宋体" w:hint="eastAsia"/>
          <w:b/>
          <w:szCs w:val="21"/>
        </w:rPr>
        <w:t>和主要内容</w:t>
      </w:r>
    </w:p>
    <w:p w:rsidR="00DD6821" w:rsidRDefault="00AD065A" w:rsidP="00B3381F">
      <w:pPr>
        <w:widowControl/>
        <w:spacing w:line="360" w:lineRule="auto"/>
        <w:ind w:firstLineChars="200" w:firstLine="480"/>
        <w:jc w:val="left"/>
        <w:outlineLvl w:val="1"/>
        <w:rPr>
          <w:rFonts w:ascii="宋体" w:hAnsi="宋体"/>
          <w:kern w:val="0"/>
          <w:sz w:val="24"/>
        </w:rPr>
      </w:pPr>
      <w:r w:rsidRPr="00C652B5">
        <w:rPr>
          <w:rFonts w:ascii="宋体" w:hAnsi="宋体" w:hint="eastAsia"/>
          <w:kern w:val="0"/>
          <w:sz w:val="24"/>
        </w:rPr>
        <w:t>2.1</w:t>
      </w:r>
      <w:r w:rsidR="00C62984" w:rsidRPr="00C652B5">
        <w:rPr>
          <w:rFonts w:ascii="宋体" w:hAnsi="宋体" w:hint="eastAsia"/>
          <w:kern w:val="0"/>
          <w:sz w:val="24"/>
        </w:rPr>
        <w:t>标准制定原则</w:t>
      </w:r>
    </w:p>
    <w:p w:rsidR="00F84501" w:rsidRPr="00A05307" w:rsidRDefault="00F84501" w:rsidP="00DD6821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在充分总结和比较了国内外</w:t>
      </w:r>
      <w:r w:rsidR="007D5400">
        <w:rPr>
          <w:rFonts w:ascii="宋体" w:hAnsi="宋体" w:hint="eastAsia"/>
          <w:kern w:val="0"/>
          <w:sz w:val="24"/>
        </w:rPr>
        <w:t>插电式</w:t>
      </w:r>
      <w:r w:rsidR="007D5400">
        <w:rPr>
          <w:rFonts w:ascii="宋体" w:hAnsi="宋体"/>
          <w:kern w:val="0"/>
          <w:sz w:val="24"/>
        </w:rPr>
        <w:t>混合动力汽车</w:t>
      </w:r>
      <w:r w:rsidR="007D5400">
        <w:rPr>
          <w:rFonts w:ascii="宋体" w:hAnsi="宋体" w:hint="eastAsia"/>
          <w:kern w:val="0"/>
          <w:sz w:val="24"/>
        </w:rPr>
        <w:t>能量</w:t>
      </w:r>
      <w:r w:rsidR="007D5400">
        <w:rPr>
          <w:rFonts w:ascii="宋体" w:hAnsi="宋体"/>
          <w:kern w:val="0"/>
          <w:sz w:val="24"/>
        </w:rPr>
        <w:t>消耗量</w:t>
      </w:r>
      <w:r w:rsidRPr="007B13C8">
        <w:rPr>
          <w:rFonts w:ascii="宋体" w:hAnsi="宋体" w:hint="eastAsia"/>
          <w:kern w:val="0"/>
          <w:sz w:val="24"/>
        </w:rPr>
        <w:t>测试方法的基础上，</w:t>
      </w:r>
      <w:r w:rsidR="009D5246" w:rsidRPr="007B13C8">
        <w:rPr>
          <w:rFonts w:ascii="宋体" w:hAnsi="宋体" w:hint="eastAsia"/>
          <w:kern w:val="0"/>
          <w:sz w:val="24"/>
        </w:rPr>
        <w:t>本标准对</w:t>
      </w:r>
      <w:r w:rsidR="007D5400">
        <w:rPr>
          <w:rFonts w:ascii="宋体" w:hAnsi="宋体" w:hint="eastAsia"/>
          <w:kern w:val="0"/>
          <w:sz w:val="24"/>
        </w:rPr>
        <w:t>试验</w:t>
      </w:r>
      <w:r w:rsidR="007D5400">
        <w:rPr>
          <w:rFonts w:ascii="宋体" w:hAnsi="宋体"/>
          <w:kern w:val="0"/>
          <w:sz w:val="24"/>
        </w:rPr>
        <w:t>工况、环境温度、空调状态、能耗计算方法</w:t>
      </w:r>
      <w:r w:rsidR="009D5246" w:rsidRPr="007B13C8">
        <w:rPr>
          <w:rFonts w:ascii="宋体" w:hAnsi="宋体" w:hint="eastAsia"/>
          <w:kern w:val="0"/>
          <w:sz w:val="24"/>
        </w:rPr>
        <w:t>等方面作了较详细的</w:t>
      </w:r>
      <w:r w:rsidR="009D5246" w:rsidRPr="00A05307">
        <w:rPr>
          <w:rFonts w:ascii="宋体" w:hAnsi="宋体" w:hint="eastAsia"/>
          <w:kern w:val="0"/>
          <w:sz w:val="24"/>
        </w:rPr>
        <w:t>规定，以确保</w:t>
      </w:r>
      <w:r w:rsidR="007D5400">
        <w:rPr>
          <w:rFonts w:ascii="宋体" w:hAnsi="宋体" w:hint="eastAsia"/>
          <w:kern w:val="0"/>
          <w:sz w:val="24"/>
        </w:rPr>
        <w:t>试验充分</w:t>
      </w:r>
      <w:r w:rsidR="007D5400">
        <w:rPr>
          <w:rFonts w:ascii="宋体" w:hAnsi="宋体"/>
          <w:kern w:val="0"/>
          <w:sz w:val="24"/>
        </w:rPr>
        <w:t>反映车辆实际运行</w:t>
      </w:r>
      <w:r w:rsidR="00B479F4">
        <w:rPr>
          <w:rFonts w:ascii="宋体" w:hAnsi="宋体" w:hint="eastAsia"/>
          <w:kern w:val="0"/>
          <w:sz w:val="24"/>
        </w:rPr>
        <w:t>工况的能量</w:t>
      </w:r>
      <w:r w:rsidR="00B479F4">
        <w:rPr>
          <w:rFonts w:ascii="宋体" w:hAnsi="宋体"/>
          <w:kern w:val="0"/>
          <w:sz w:val="24"/>
        </w:rPr>
        <w:t>消耗量</w:t>
      </w:r>
      <w:r w:rsidRPr="00A05307">
        <w:rPr>
          <w:rFonts w:ascii="宋体" w:hAnsi="宋体" w:hint="eastAsia"/>
          <w:kern w:val="0"/>
          <w:sz w:val="24"/>
        </w:rPr>
        <w:t>。</w:t>
      </w:r>
    </w:p>
    <w:p w:rsidR="00A8498E" w:rsidRDefault="0002723C" w:rsidP="00A8498E">
      <w:pPr>
        <w:widowControl/>
        <w:spacing w:line="360" w:lineRule="auto"/>
        <w:ind w:firstLineChars="200" w:firstLine="480"/>
        <w:rPr>
          <w:rFonts w:ascii="宋体" w:hAnsi="宋体"/>
          <w:b/>
          <w:color w:val="FF0000"/>
          <w:kern w:val="0"/>
          <w:sz w:val="24"/>
        </w:rPr>
      </w:pPr>
      <w:r w:rsidRPr="00A05307">
        <w:rPr>
          <w:rFonts w:ascii="宋体" w:hAnsi="宋体" w:hint="eastAsia"/>
          <w:kern w:val="0"/>
          <w:sz w:val="24"/>
        </w:rPr>
        <w:lastRenderedPageBreak/>
        <w:t>2.1.1</w:t>
      </w:r>
      <w:r w:rsidR="000C428F" w:rsidRPr="00A05307">
        <w:rPr>
          <w:rFonts w:ascii="宋体" w:hAnsi="宋体" w:hint="eastAsia"/>
          <w:kern w:val="0"/>
          <w:sz w:val="24"/>
        </w:rPr>
        <w:t>通用性原则</w:t>
      </w:r>
    </w:p>
    <w:p w:rsidR="00244E2F" w:rsidRPr="00A05307" w:rsidRDefault="006C6A66" w:rsidP="00A8498E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A05307">
        <w:rPr>
          <w:rFonts w:ascii="宋体" w:hAnsi="宋体" w:hint="eastAsia"/>
          <w:kern w:val="0"/>
          <w:sz w:val="24"/>
        </w:rPr>
        <w:t>本标准提出的</w:t>
      </w:r>
      <w:r w:rsidR="00B479F4">
        <w:rPr>
          <w:rFonts w:ascii="宋体" w:hAnsi="宋体" w:hint="eastAsia"/>
          <w:kern w:val="0"/>
          <w:sz w:val="24"/>
        </w:rPr>
        <w:t>实际运行</w:t>
      </w:r>
      <w:r w:rsidR="00B479F4">
        <w:rPr>
          <w:rFonts w:ascii="宋体" w:hAnsi="宋体"/>
          <w:kern w:val="0"/>
          <w:sz w:val="24"/>
        </w:rPr>
        <w:t>工况能量</w:t>
      </w:r>
      <w:r w:rsidR="00B479F4">
        <w:rPr>
          <w:rFonts w:ascii="宋体" w:hAnsi="宋体" w:hint="eastAsia"/>
          <w:kern w:val="0"/>
          <w:sz w:val="24"/>
        </w:rPr>
        <w:t>消耗量</w:t>
      </w:r>
      <w:r w:rsidR="00985C89">
        <w:rPr>
          <w:rFonts w:ascii="宋体" w:hAnsi="宋体" w:hint="eastAsia"/>
          <w:kern w:val="0"/>
          <w:sz w:val="24"/>
        </w:rPr>
        <w:t>台架</w:t>
      </w:r>
      <w:r w:rsidR="00B479F4">
        <w:rPr>
          <w:rFonts w:ascii="宋体" w:hAnsi="宋体"/>
          <w:kern w:val="0"/>
          <w:sz w:val="24"/>
        </w:rPr>
        <w:t>试验</w:t>
      </w:r>
      <w:r w:rsidRPr="00A05307">
        <w:rPr>
          <w:rFonts w:ascii="宋体" w:hAnsi="宋体" w:hint="eastAsia"/>
          <w:kern w:val="0"/>
          <w:sz w:val="24"/>
        </w:rPr>
        <w:t>方法不仅</w:t>
      </w:r>
      <w:r w:rsidR="009C2B2B" w:rsidRPr="00A05307">
        <w:rPr>
          <w:rFonts w:ascii="宋体" w:hAnsi="宋体" w:hint="eastAsia"/>
          <w:kern w:val="0"/>
          <w:sz w:val="24"/>
        </w:rPr>
        <w:t>适用于</w:t>
      </w:r>
      <w:r w:rsidR="00B479F4">
        <w:rPr>
          <w:rFonts w:ascii="宋体" w:hAnsi="宋体" w:hint="eastAsia"/>
          <w:kern w:val="0"/>
          <w:sz w:val="24"/>
        </w:rPr>
        <w:t>插电式混合动力乘用车</w:t>
      </w:r>
      <w:r w:rsidR="009C2B2B" w:rsidRPr="00A05307">
        <w:rPr>
          <w:rFonts w:ascii="宋体" w:hAnsi="宋体" w:hint="eastAsia"/>
          <w:kern w:val="0"/>
          <w:sz w:val="24"/>
        </w:rPr>
        <w:t>，同时</w:t>
      </w:r>
      <w:r w:rsidR="00B479F4">
        <w:rPr>
          <w:rFonts w:ascii="宋体" w:hAnsi="宋体" w:hint="eastAsia"/>
          <w:kern w:val="0"/>
          <w:sz w:val="24"/>
        </w:rPr>
        <w:t>纯电动乘用车也可</w:t>
      </w:r>
      <w:r w:rsidR="00B479F4">
        <w:rPr>
          <w:rFonts w:ascii="宋体" w:hAnsi="宋体"/>
          <w:kern w:val="0"/>
          <w:sz w:val="24"/>
        </w:rPr>
        <w:t>参照执行</w:t>
      </w:r>
      <w:r w:rsidRPr="00A05307">
        <w:rPr>
          <w:rFonts w:ascii="宋体" w:hAnsi="宋体" w:hint="eastAsia"/>
          <w:kern w:val="0"/>
          <w:sz w:val="24"/>
        </w:rPr>
        <w:t>，通用性高。</w:t>
      </w:r>
    </w:p>
    <w:p w:rsidR="006C6A66" w:rsidRPr="00A05307" w:rsidRDefault="0002723C" w:rsidP="00322DCA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A05307">
        <w:rPr>
          <w:rFonts w:ascii="宋体" w:hAnsi="宋体" w:hint="eastAsia"/>
          <w:kern w:val="0"/>
          <w:sz w:val="24"/>
        </w:rPr>
        <w:t>2.1.2</w:t>
      </w:r>
      <w:r w:rsidR="006C6A66" w:rsidRPr="00A05307">
        <w:rPr>
          <w:rFonts w:ascii="宋体" w:hAnsi="宋体" w:hint="eastAsia"/>
          <w:kern w:val="0"/>
          <w:sz w:val="24"/>
        </w:rPr>
        <w:t>指导性原则</w:t>
      </w:r>
    </w:p>
    <w:p w:rsidR="000C428F" w:rsidRPr="00A05307" w:rsidRDefault="00773F7F" w:rsidP="00A8498E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A05307">
        <w:rPr>
          <w:rFonts w:ascii="宋体" w:hAnsi="宋体" w:hint="eastAsia"/>
          <w:kern w:val="0"/>
          <w:sz w:val="24"/>
        </w:rPr>
        <w:t>本标准</w:t>
      </w:r>
      <w:r w:rsidR="00B433AA">
        <w:rPr>
          <w:rFonts w:ascii="宋体" w:hAnsi="宋体" w:hint="eastAsia"/>
          <w:kern w:val="0"/>
          <w:sz w:val="24"/>
        </w:rPr>
        <w:t>给出了</w:t>
      </w:r>
      <w:r w:rsidR="00AC67FD">
        <w:rPr>
          <w:rFonts w:ascii="宋体" w:hAnsi="宋体" w:hint="eastAsia"/>
          <w:kern w:val="0"/>
          <w:sz w:val="24"/>
        </w:rPr>
        <w:t>考虑常温</w:t>
      </w:r>
      <w:r w:rsidR="00AC67FD">
        <w:rPr>
          <w:rFonts w:ascii="宋体" w:hAnsi="宋体"/>
          <w:kern w:val="0"/>
          <w:sz w:val="24"/>
        </w:rPr>
        <w:t>、高温、低温</w:t>
      </w:r>
      <w:r w:rsidR="00AC67FD">
        <w:rPr>
          <w:rFonts w:ascii="宋体" w:hAnsi="宋体" w:hint="eastAsia"/>
          <w:kern w:val="0"/>
          <w:sz w:val="24"/>
        </w:rPr>
        <w:t>及</w:t>
      </w:r>
      <w:r w:rsidR="00AC67FD">
        <w:rPr>
          <w:rFonts w:ascii="宋体" w:hAnsi="宋体"/>
          <w:kern w:val="0"/>
          <w:sz w:val="24"/>
        </w:rPr>
        <w:t>空调</w:t>
      </w:r>
      <w:r w:rsidR="00AC67FD">
        <w:rPr>
          <w:rFonts w:ascii="宋体" w:hAnsi="宋体" w:hint="eastAsia"/>
          <w:kern w:val="0"/>
          <w:sz w:val="24"/>
        </w:rPr>
        <w:t>开启时，</w:t>
      </w:r>
      <w:r w:rsidR="00C77C78">
        <w:rPr>
          <w:rFonts w:ascii="宋体" w:hAnsi="宋体" w:hint="eastAsia"/>
          <w:kern w:val="0"/>
          <w:sz w:val="24"/>
        </w:rPr>
        <w:t>在</w:t>
      </w:r>
      <w:r w:rsidR="00B433AA">
        <w:rPr>
          <w:rFonts w:ascii="宋体" w:hAnsi="宋体" w:hint="eastAsia"/>
          <w:kern w:val="0"/>
          <w:sz w:val="24"/>
        </w:rPr>
        <w:t>插电式</w:t>
      </w:r>
      <w:r w:rsidR="00B433AA">
        <w:rPr>
          <w:rFonts w:ascii="宋体" w:hAnsi="宋体"/>
          <w:kern w:val="0"/>
          <w:sz w:val="24"/>
        </w:rPr>
        <w:t>混合</w:t>
      </w:r>
      <w:r w:rsidR="00B433AA">
        <w:rPr>
          <w:rFonts w:ascii="宋体" w:hAnsi="宋体" w:hint="eastAsia"/>
          <w:kern w:val="0"/>
          <w:sz w:val="24"/>
        </w:rPr>
        <w:t>动力</w:t>
      </w:r>
      <w:r w:rsidR="00B433AA">
        <w:rPr>
          <w:rFonts w:ascii="宋体" w:hAnsi="宋体"/>
          <w:kern w:val="0"/>
          <w:sz w:val="24"/>
        </w:rPr>
        <w:t>系统台架上</w:t>
      </w:r>
      <w:r w:rsidR="00B433AA">
        <w:rPr>
          <w:rFonts w:ascii="宋体" w:hAnsi="宋体" w:hint="eastAsia"/>
          <w:kern w:val="0"/>
          <w:sz w:val="24"/>
        </w:rPr>
        <w:t>进行插电式</w:t>
      </w:r>
      <w:r w:rsidR="00B433AA">
        <w:rPr>
          <w:rFonts w:ascii="宋体" w:hAnsi="宋体"/>
          <w:kern w:val="0"/>
          <w:sz w:val="24"/>
        </w:rPr>
        <w:t>混合动力</w:t>
      </w:r>
      <w:r w:rsidR="00B433AA">
        <w:rPr>
          <w:rFonts w:ascii="宋体" w:hAnsi="宋体" w:hint="eastAsia"/>
          <w:kern w:val="0"/>
          <w:sz w:val="24"/>
        </w:rPr>
        <w:t>乘用车</w:t>
      </w:r>
      <w:r w:rsidR="00AC67FD">
        <w:rPr>
          <w:rFonts w:ascii="宋体" w:hAnsi="宋体" w:hint="eastAsia"/>
          <w:kern w:val="0"/>
          <w:sz w:val="24"/>
        </w:rPr>
        <w:t>能量消耗量</w:t>
      </w:r>
      <w:r w:rsidR="0067779B">
        <w:rPr>
          <w:rFonts w:ascii="宋体" w:hAnsi="宋体" w:hint="eastAsia"/>
          <w:kern w:val="0"/>
          <w:sz w:val="24"/>
        </w:rPr>
        <w:t>测试</w:t>
      </w:r>
      <w:r w:rsidR="00A255CF">
        <w:rPr>
          <w:rFonts w:ascii="宋体" w:hAnsi="宋体" w:hint="eastAsia"/>
          <w:kern w:val="0"/>
          <w:sz w:val="24"/>
        </w:rPr>
        <w:t>的</w:t>
      </w:r>
      <w:r w:rsidR="00B433AA">
        <w:rPr>
          <w:rFonts w:ascii="宋体" w:hAnsi="宋体" w:hint="eastAsia"/>
          <w:kern w:val="0"/>
          <w:sz w:val="24"/>
        </w:rPr>
        <w:t>方法</w:t>
      </w:r>
      <w:r w:rsidRPr="00A05307">
        <w:rPr>
          <w:rFonts w:ascii="宋体" w:hAnsi="宋体" w:hint="eastAsia"/>
          <w:kern w:val="0"/>
          <w:sz w:val="24"/>
        </w:rPr>
        <w:t>。</w:t>
      </w:r>
      <w:r w:rsidR="00B433AA" w:rsidRPr="00A05307">
        <w:rPr>
          <w:rFonts w:ascii="宋体" w:hAnsi="宋体" w:hint="eastAsia"/>
          <w:kern w:val="0"/>
          <w:sz w:val="24"/>
        </w:rPr>
        <w:t>本标准提出的方法能为</w:t>
      </w:r>
      <w:r w:rsidR="00B433AA">
        <w:rPr>
          <w:rFonts w:ascii="宋体" w:hAnsi="宋体" w:hint="eastAsia"/>
          <w:kern w:val="0"/>
          <w:sz w:val="24"/>
        </w:rPr>
        <w:t>车辆</w:t>
      </w:r>
      <w:r w:rsidR="00B433AA" w:rsidRPr="004F1584">
        <w:rPr>
          <w:rFonts w:ascii="宋体" w:hAnsi="宋体" w:hint="eastAsia"/>
          <w:kern w:val="0"/>
          <w:sz w:val="24"/>
        </w:rPr>
        <w:t>实际运行工况能量消耗量</w:t>
      </w:r>
      <w:r w:rsidR="00B433AA" w:rsidRPr="00A05307">
        <w:rPr>
          <w:rFonts w:ascii="宋体" w:hAnsi="宋体" w:hint="eastAsia"/>
          <w:kern w:val="0"/>
          <w:sz w:val="24"/>
        </w:rPr>
        <w:t>的测定提供指导作用。</w:t>
      </w:r>
    </w:p>
    <w:p w:rsidR="00E97CF3" w:rsidRPr="007B13C8" w:rsidRDefault="00E97CF3" w:rsidP="00EC1E75">
      <w:pPr>
        <w:widowControl/>
        <w:spacing w:line="360" w:lineRule="auto"/>
        <w:ind w:firstLineChars="200" w:firstLine="480"/>
        <w:jc w:val="left"/>
        <w:outlineLvl w:val="1"/>
        <w:rPr>
          <w:rFonts w:ascii="宋体" w:hAnsi="宋体"/>
          <w:kern w:val="0"/>
          <w:sz w:val="24"/>
        </w:rPr>
      </w:pPr>
      <w:r w:rsidRPr="00A54E6E">
        <w:rPr>
          <w:rFonts w:ascii="宋体" w:hAnsi="宋体" w:hint="eastAsia"/>
          <w:kern w:val="0"/>
          <w:sz w:val="24"/>
        </w:rPr>
        <w:t>2.</w:t>
      </w:r>
      <w:r w:rsidR="00786911" w:rsidRPr="00A54E6E">
        <w:rPr>
          <w:rFonts w:ascii="宋体" w:hAnsi="宋体" w:hint="eastAsia"/>
          <w:kern w:val="0"/>
          <w:sz w:val="24"/>
        </w:rPr>
        <w:t>2</w:t>
      </w:r>
      <w:r w:rsidRPr="00A54E6E">
        <w:rPr>
          <w:rFonts w:ascii="宋体" w:hAnsi="宋体" w:hint="eastAsia"/>
          <w:kern w:val="0"/>
          <w:sz w:val="24"/>
        </w:rPr>
        <w:t xml:space="preserve"> 标准主要技术内容</w:t>
      </w:r>
    </w:p>
    <w:p w:rsidR="000A443E" w:rsidRPr="007B13C8" w:rsidRDefault="00E97CF3" w:rsidP="00B3381F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本标准共分为</w:t>
      </w:r>
      <w:r w:rsidR="00A54E6E">
        <w:rPr>
          <w:rFonts w:ascii="宋体" w:hAnsi="宋体"/>
          <w:kern w:val="0"/>
          <w:sz w:val="24"/>
        </w:rPr>
        <w:t>7</w:t>
      </w:r>
      <w:r w:rsidRPr="007B13C8">
        <w:rPr>
          <w:rFonts w:ascii="宋体" w:hAnsi="宋体" w:hint="eastAsia"/>
          <w:kern w:val="0"/>
          <w:sz w:val="24"/>
        </w:rPr>
        <w:t>章，规定了</w:t>
      </w:r>
      <w:r w:rsidR="00054832">
        <w:rPr>
          <w:rFonts w:ascii="宋体" w:hAnsi="宋体" w:hint="eastAsia"/>
          <w:kern w:val="0"/>
          <w:sz w:val="24"/>
        </w:rPr>
        <w:t>插电式混合动力乘用车实际运行工况能量消耗量的台架</w:t>
      </w:r>
      <w:r w:rsidR="00A54E6E" w:rsidRPr="00A54E6E">
        <w:rPr>
          <w:rFonts w:ascii="宋体" w:hAnsi="宋体" w:hint="eastAsia"/>
          <w:kern w:val="0"/>
          <w:sz w:val="24"/>
        </w:rPr>
        <w:t>试验方法</w:t>
      </w:r>
      <w:r w:rsidRPr="007B13C8">
        <w:rPr>
          <w:rFonts w:ascii="宋体" w:hAnsi="宋体" w:hint="eastAsia"/>
          <w:kern w:val="0"/>
          <w:sz w:val="24"/>
        </w:rPr>
        <w:t>。</w:t>
      </w:r>
      <w:r w:rsidR="000A443E" w:rsidRPr="007B13C8">
        <w:rPr>
          <w:rFonts w:ascii="宋体" w:hAnsi="宋体" w:hint="eastAsia"/>
          <w:kern w:val="0"/>
          <w:sz w:val="24"/>
        </w:rPr>
        <w:t>内容</w:t>
      </w:r>
      <w:r w:rsidRPr="007B13C8">
        <w:rPr>
          <w:rFonts w:ascii="宋体" w:hAnsi="宋体" w:hint="eastAsia"/>
          <w:kern w:val="0"/>
          <w:sz w:val="24"/>
        </w:rPr>
        <w:t>包括范围、规范性引用文件、</w:t>
      </w:r>
      <w:r w:rsidR="00A54E6E">
        <w:rPr>
          <w:rFonts w:ascii="宋体" w:hAnsi="宋体" w:hint="eastAsia"/>
          <w:kern w:val="0"/>
          <w:sz w:val="24"/>
        </w:rPr>
        <w:t>术语</w:t>
      </w:r>
      <w:r w:rsidR="00A54E6E">
        <w:rPr>
          <w:rFonts w:ascii="宋体" w:hAnsi="宋体"/>
          <w:kern w:val="0"/>
          <w:sz w:val="24"/>
        </w:rPr>
        <w:t>和定义、</w:t>
      </w:r>
      <w:r w:rsidR="00B3381F">
        <w:rPr>
          <w:rFonts w:ascii="宋体" w:hAnsi="宋体" w:hint="eastAsia"/>
          <w:kern w:val="0"/>
          <w:sz w:val="24"/>
        </w:rPr>
        <w:t>台架</w:t>
      </w:r>
      <w:r w:rsidR="00B3381F">
        <w:rPr>
          <w:rFonts w:ascii="宋体" w:hAnsi="宋体"/>
          <w:kern w:val="0"/>
          <w:sz w:val="24"/>
        </w:rPr>
        <w:t>试验</w:t>
      </w:r>
      <w:r w:rsidR="00B3381F">
        <w:rPr>
          <w:rFonts w:ascii="宋体" w:hAnsi="宋体" w:hint="eastAsia"/>
          <w:kern w:val="0"/>
          <w:sz w:val="24"/>
        </w:rPr>
        <w:t>要求</w:t>
      </w:r>
      <w:r w:rsidR="00B3381F">
        <w:rPr>
          <w:rFonts w:ascii="宋体" w:hAnsi="宋体"/>
          <w:kern w:val="0"/>
          <w:sz w:val="24"/>
        </w:rPr>
        <w:t>、</w:t>
      </w:r>
      <w:r w:rsidR="00B3381F">
        <w:rPr>
          <w:rFonts w:ascii="宋体" w:hAnsi="宋体" w:hint="eastAsia"/>
          <w:kern w:val="0"/>
          <w:sz w:val="24"/>
        </w:rPr>
        <w:t>试验</w:t>
      </w:r>
      <w:r w:rsidR="00B3381F">
        <w:rPr>
          <w:rFonts w:ascii="宋体" w:hAnsi="宋体"/>
          <w:kern w:val="0"/>
          <w:sz w:val="24"/>
        </w:rPr>
        <w:t>条件、</w:t>
      </w:r>
      <w:r w:rsidR="00A54E6E" w:rsidRPr="00A54E6E">
        <w:rPr>
          <w:rFonts w:ascii="宋体" w:hAnsi="宋体" w:hint="eastAsia"/>
          <w:kern w:val="0"/>
          <w:sz w:val="24"/>
        </w:rPr>
        <w:t>试验方法、试验程序及试验结果处理</w:t>
      </w:r>
      <w:r w:rsidR="000A443E" w:rsidRPr="007B13C8">
        <w:rPr>
          <w:rFonts w:ascii="宋体" w:hAnsi="宋体" w:hint="eastAsia"/>
          <w:kern w:val="0"/>
          <w:sz w:val="24"/>
        </w:rPr>
        <w:t>。</w:t>
      </w:r>
    </w:p>
    <w:p w:rsidR="00820FCE" w:rsidRPr="007B13C8" w:rsidRDefault="000A443E" w:rsidP="00EC1E75">
      <w:pPr>
        <w:widowControl/>
        <w:spacing w:line="360" w:lineRule="auto"/>
        <w:ind w:firstLineChars="200" w:firstLine="480"/>
        <w:jc w:val="left"/>
        <w:outlineLvl w:val="1"/>
        <w:rPr>
          <w:rFonts w:ascii="宋体" w:hAnsi="宋体"/>
          <w:kern w:val="0"/>
          <w:sz w:val="24"/>
        </w:rPr>
      </w:pPr>
      <w:r w:rsidRPr="00917882">
        <w:rPr>
          <w:rStyle w:val="ad"/>
          <w:rFonts w:ascii="宋体" w:hAnsi="宋体" w:hint="eastAsia"/>
          <w:sz w:val="24"/>
          <w:szCs w:val="24"/>
        </w:rPr>
        <w:t>2.</w:t>
      </w:r>
      <w:r w:rsidR="00786911" w:rsidRPr="00917882">
        <w:rPr>
          <w:rStyle w:val="ad"/>
          <w:rFonts w:ascii="宋体" w:hAnsi="宋体" w:hint="eastAsia"/>
          <w:sz w:val="24"/>
          <w:szCs w:val="24"/>
        </w:rPr>
        <w:t>3</w:t>
      </w:r>
      <w:r w:rsidRPr="00917882">
        <w:rPr>
          <w:rFonts w:ascii="宋体" w:hAnsi="宋体" w:hint="eastAsia"/>
          <w:kern w:val="0"/>
          <w:sz w:val="24"/>
        </w:rPr>
        <w:t>关键技术问题说明</w:t>
      </w:r>
    </w:p>
    <w:p w:rsidR="009D1147" w:rsidRDefault="00917882" w:rsidP="00B43F63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本</w:t>
      </w:r>
      <w:r>
        <w:rPr>
          <w:rFonts w:ascii="宋体" w:hAnsi="宋体"/>
          <w:kern w:val="0"/>
          <w:sz w:val="24"/>
        </w:rPr>
        <w:t>标准所用</w:t>
      </w:r>
      <w:r w:rsidRPr="00917882">
        <w:rPr>
          <w:rFonts w:ascii="宋体" w:hAnsi="宋体" w:hint="eastAsia"/>
          <w:kern w:val="0"/>
          <w:sz w:val="24"/>
        </w:rPr>
        <w:t>试验台架包括</w:t>
      </w:r>
      <w:r>
        <w:rPr>
          <w:rFonts w:ascii="宋体" w:hAnsi="宋体" w:hint="eastAsia"/>
          <w:kern w:val="0"/>
          <w:sz w:val="24"/>
        </w:rPr>
        <w:t>插电式混合动力系统（发动机、驱动电机、动力耦合装置及变速器等）、</w:t>
      </w:r>
      <w:r w:rsidRPr="00917882">
        <w:rPr>
          <w:rFonts w:ascii="宋体" w:hAnsi="宋体" w:hint="eastAsia"/>
          <w:kern w:val="0"/>
          <w:sz w:val="24"/>
        </w:rPr>
        <w:t>整车控制器、电机及其控制器、摩擦制动系统、车辆动力学模型实时仿真系统、加载测功机、动力电池、动力电池管理系统(BMS)、变速箱、减速器、附件系统。其中附件系统包括空调压缩机、PTC、冷却风扇、冷却液泵、真空助力泵等，附件系统用附件模拟装置进行功能模拟。</w:t>
      </w:r>
    </w:p>
    <w:p w:rsidR="00C200B0" w:rsidRDefault="00494318" w:rsidP="00B43F63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本标</w:t>
      </w:r>
      <w:r>
        <w:rPr>
          <w:rFonts w:ascii="宋体" w:hAnsi="宋体"/>
          <w:kern w:val="0"/>
          <w:sz w:val="24"/>
        </w:rPr>
        <w:t>准</w:t>
      </w:r>
      <w:r w:rsidR="00284B6B" w:rsidRPr="00284B6B">
        <w:rPr>
          <w:rFonts w:ascii="宋体" w:hAnsi="宋体" w:hint="eastAsia"/>
          <w:kern w:val="0"/>
          <w:sz w:val="24"/>
        </w:rPr>
        <w:t>提出的方法</w:t>
      </w:r>
      <w:r w:rsidR="00C200B0">
        <w:rPr>
          <w:rFonts w:ascii="宋体" w:hAnsi="宋体" w:hint="eastAsia"/>
          <w:kern w:val="0"/>
          <w:sz w:val="24"/>
        </w:rPr>
        <w:t>是</w:t>
      </w:r>
      <w:r w:rsidR="00B43F63">
        <w:rPr>
          <w:rFonts w:ascii="宋体" w:hAnsi="宋体" w:hint="eastAsia"/>
          <w:kern w:val="0"/>
          <w:sz w:val="24"/>
        </w:rPr>
        <w:t>选用</w:t>
      </w:r>
      <w:r w:rsidR="00B43F63">
        <w:rPr>
          <w:rFonts w:ascii="宋体" w:hAnsi="宋体"/>
          <w:kern w:val="0"/>
          <w:sz w:val="24"/>
        </w:rPr>
        <w:t>能反映</w:t>
      </w:r>
      <w:r w:rsidR="00B43F63">
        <w:rPr>
          <w:rFonts w:ascii="宋体" w:hAnsi="宋体" w:hint="eastAsia"/>
          <w:kern w:val="0"/>
          <w:sz w:val="24"/>
        </w:rPr>
        <w:t>车辆</w:t>
      </w:r>
      <w:r w:rsidR="00B43F63">
        <w:rPr>
          <w:rFonts w:ascii="宋体" w:hAnsi="宋体"/>
          <w:kern w:val="0"/>
          <w:sz w:val="24"/>
        </w:rPr>
        <w:t>实际运行</w:t>
      </w:r>
      <w:r w:rsidR="00B43F63">
        <w:rPr>
          <w:rFonts w:ascii="宋体" w:hAnsi="宋体" w:hint="eastAsia"/>
          <w:kern w:val="0"/>
          <w:sz w:val="24"/>
        </w:rPr>
        <w:t>的</w:t>
      </w:r>
      <w:r w:rsidR="00B43F63">
        <w:rPr>
          <w:rFonts w:ascii="宋体" w:hAnsi="宋体"/>
          <w:kern w:val="0"/>
          <w:sz w:val="24"/>
        </w:rPr>
        <w:t>工况作为</w:t>
      </w:r>
      <w:r w:rsidR="00B43F63">
        <w:rPr>
          <w:rFonts w:ascii="宋体" w:hAnsi="宋体" w:hint="eastAsia"/>
          <w:kern w:val="0"/>
          <w:sz w:val="24"/>
        </w:rPr>
        <w:t>试验</w:t>
      </w:r>
      <w:r w:rsidR="00B43F63">
        <w:rPr>
          <w:rFonts w:ascii="宋体" w:hAnsi="宋体"/>
          <w:kern w:val="0"/>
          <w:sz w:val="24"/>
        </w:rPr>
        <w:t>循环工况</w:t>
      </w:r>
      <w:r w:rsidR="00B43F63">
        <w:rPr>
          <w:rFonts w:ascii="宋体" w:hAnsi="宋体" w:hint="eastAsia"/>
          <w:kern w:val="0"/>
          <w:sz w:val="24"/>
        </w:rPr>
        <w:t>，</w:t>
      </w:r>
      <w:r w:rsidR="00B43F63">
        <w:rPr>
          <w:rFonts w:ascii="宋体" w:hAnsi="宋体"/>
          <w:kern w:val="0"/>
          <w:sz w:val="24"/>
        </w:rPr>
        <w:t>如</w:t>
      </w:r>
      <w:r w:rsidR="00C200B0" w:rsidRPr="00C200B0">
        <w:rPr>
          <w:rFonts w:ascii="宋体" w:hAnsi="宋体" w:hint="eastAsia"/>
          <w:kern w:val="0"/>
          <w:sz w:val="24"/>
        </w:rPr>
        <w:t>中国乘用车行驶工况（CLTC-P）</w:t>
      </w:r>
      <w:r w:rsidR="00B43F63">
        <w:rPr>
          <w:rFonts w:ascii="宋体" w:hAnsi="宋体" w:hint="eastAsia"/>
          <w:kern w:val="0"/>
          <w:sz w:val="24"/>
        </w:rPr>
        <w:t>或</w:t>
      </w:r>
      <w:r w:rsidR="00C200B0" w:rsidRPr="00C200B0">
        <w:rPr>
          <w:rFonts w:ascii="宋体" w:hAnsi="宋体" w:hint="eastAsia"/>
          <w:kern w:val="0"/>
          <w:sz w:val="24"/>
        </w:rPr>
        <w:t>企业自定义的实际运行测试工况。</w:t>
      </w:r>
      <w:r w:rsidR="00B43F63">
        <w:rPr>
          <w:rFonts w:ascii="宋体" w:hAnsi="宋体" w:hint="eastAsia"/>
          <w:kern w:val="0"/>
          <w:sz w:val="24"/>
        </w:rPr>
        <w:t>分别</w:t>
      </w:r>
      <w:r w:rsidR="00B43F63">
        <w:rPr>
          <w:rFonts w:ascii="宋体" w:hAnsi="宋体"/>
          <w:kern w:val="0"/>
          <w:sz w:val="24"/>
        </w:rPr>
        <w:t>在</w:t>
      </w:r>
      <w:r w:rsidR="00B43F63">
        <w:rPr>
          <w:rFonts w:ascii="宋体" w:hAnsi="宋体" w:hint="eastAsia"/>
          <w:kern w:val="0"/>
          <w:sz w:val="24"/>
        </w:rPr>
        <w:t>以下环境</w:t>
      </w:r>
      <w:r w:rsidR="00B43F63">
        <w:rPr>
          <w:rFonts w:ascii="宋体" w:hAnsi="宋体"/>
          <w:kern w:val="0"/>
          <w:sz w:val="24"/>
        </w:rPr>
        <w:t>温度和</w:t>
      </w:r>
      <w:r w:rsidR="00B43F63">
        <w:rPr>
          <w:rFonts w:ascii="宋体" w:hAnsi="宋体" w:hint="eastAsia"/>
          <w:kern w:val="0"/>
          <w:sz w:val="24"/>
        </w:rPr>
        <w:t>空调</w:t>
      </w:r>
      <w:r w:rsidR="00B43F63">
        <w:rPr>
          <w:rFonts w:ascii="宋体" w:hAnsi="宋体"/>
          <w:kern w:val="0"/>
          <w:sz w:val="24"/>
        </w:rPr>
        <w:t>状态</w:t>
      </w:r>
      <w:r w:rsidR="00B43F63">
        <w:rPr>
          <w:rFonts w:ascii="宋体" w:hAnsi="宋体" w:hint="eastAsia"/>
          <w:kern w:val="0"/>
          <w:sz w:val="24"/>
        </w:rPr>
        <w:t>时</w:t>
      </w:r>
      <w:r w:rsidR="00B43F63">
        <w:rPr>
          <w:rFonts w:ascii="宋体" w:hAnsi="宋体"/>
          <w:kern w:val="0"/>
          <w:sz w:val="24"/>
        </w:rPr>
        <w:t>进行</w:t>
      </w:r>
      <w:r w:rsidR="00CA5CF9">
        <w:rPr>
          <w:rFonts w:ascii="宋体" w:hAnsi="宋体"/>
          <w:kern w:val="0"/>
          <w:sz w:val="24"/>
        </w:rPr>
        <w:t>低温</w:t>
      </w:r>
      <w:r w:rsidR="00CA5CF9">
        <w:rPr>
          <w:rFonts w:ascii="宋体" w:hAnsi="宋体" w:hint="eastAsia"/>
          <w:kern w:val="0"/>
          <w:sz w:val="24"/>
        </w:rPr>
        <w:t>、</w:t>
      </w:r>
      <w:r w:rsidR="00CA5CF9" w:rsidRPr="00B43F63">
        <w:rPr>
          <w:rFonts w:ascii="宋体" w:hAnsi="宋体" w:hint="eastAsia"/>
          <w:kern w:val="0"/>
          <w:sz w:val="24"/>
        </w:rPr>
        <w:t>高温</w:t>
      </w:r>
      <w:r w:rsidR="00CA5CF9">
        <w:rPr>
          <w:rFonts w:ascii="宋体" w:hAnsi="宋体" w:hint="eastAsia"/>
          <w:kern w:val="0"/>
          <w:sz w:val="24"/>
        </w:rPr>
        <w:t>、</w:t>
      </w:r>
      <w:r w:rsidR="00B43F63" w:rsidRPr="00B43F63">
        <w:rPr>
          <w:rFonts w:ascii="宋体" w:hAnsi="宋体" w:hint="eastAsia"/>
          <w:kern w:val="0"/>
          <w:sz w:val="24"/>
        </w:rPr>
        <w:t>常温环境测试</w:t>
      </w:r>
      <w:r w:rsidR="00B43F63">
        <w:rPr>
          <w:rFonts w:ascii="宋体" w:hAnsi="宋体" w:hint="eastAsia"/>
          <w:kern w:val="0"/>
          <w:sz w:val="24"/>
        </w:rPr>
        <w:t>：</w:t>
      </w:r>
    </w:p>
    <w:p w:rsidR="00C200B0" w:rsidRPr="00B43F63" w:rsidRDefault="00CA5CF9" w:rsidP="00CA5CF9">
      <w:pPr>
        <w:pStyle w:val="af7"/>
        <w:numPr>
          <w:ilvl w:val="0"/>
          <w:numId w:val="16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 w:rsidRPr="00CA5CF9">
        <w:rPr>
          <w:rFonts w:ascii="宋体" w:hAnsi="宋体" w:hint="eastAsia"/>
          <w:kern w:val="0"/>
          <w:sz w:val="24"/>
        </w:rPr>
        <w:t>空调模拟装置设定的环境温度为-7℃，环境相对湿度为50%±5%；太阳辐射强度为850±45 W/m2。空调模拟装置设定为制热模式，温度设定为25</w:t>
      </w:r>
      <w:r>
        <w:rPr>
          <w:rFonts w:ascii="宋体" w:hAnsi="宋体" w:hint="eastAsia"/>
          <w:kern w:val="0"/>
          <w:sz w:val="24"/>
        </w:rPr>
        <w:t>℃</w:t>
      </w:r>
      <w:r w:rsidR="00B43F63">
        <w:rPr>
          <w:rFonts w:ascii="宋体" w:hAnsi="宋体" w:hint="eastAsia"/>
          <w:kern w:val="0"/>
          <w:sz w:val="24"/>
        </w:rPr>
        <w:t>；</w:t>
      </w:r>
    </w:p>
    <w:p w:rsidR="00B43F63" w:rsidRPr="00B43F63" w:rsidRDefault="00CA5CF9" w:rsidP="00CA5CF9">
      <w:pPr>
        <w:pStyle w:val="af7"/>
        <w:numPr>
          <w:ilvl w:val="0"/>
          <w:numId w:val="16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 w:rsidRPr="00CA5CF9">
        <w:rPr>
          <w:rFonts w:ascii="宋体" w:hAnsi="宋体" w:hint="eastAsia"/>
          <w:kern w:val="0"/>
          <w:sz w:val="24"/>
        </w:rPr>
        <w:t>空调模拟装置设定的环境温度为3</w:t>
      </w:r>
      <w:r w:rsidR="00AC67FD">
        <w:rPr>
          <w:rFonts w:ascii="宋体" w:hAnsi="宋体"/>
          <w:kern w:val="0"/>
          <w:sz w:val="24"/>
        </w:rPr>
        <w:t>0</w:t>
      </w:r>
      <w:r w:rsidRPr="00CA5CF9">
        <w:rPr>
          <w:rFonts w:ascii="宋体" w:hAnsi="宋体" w:hint="eastAsia"/>
          <w:kern w:val="0"/>
          <w:sz w:val="24"/>
        </w:rPr>
        <w:t>℃，环境相对湿度为50%±5%；太阳辐射强度为850±45 W/m2。空调模拟装置设定为制冷模式，温度设定为25</w:t>
      </w:r>
      <w:r>
        <w:rPr>
          <w:rFonts w:ascii="宋体" w:hAnsi="宋体" w:hint="eastAsia"/>
          <w:kern w:val="0"/>
          <w:sz w:val="24"/>
        </w:rPr>
        <w:t>℃</w:t>
      </w:r>
      <w:r w:rsidR="00B43F63">
        <w:rPr>
          <w:rFonts w:ascii="宋体" w:hAnsi="宋体" w:hint="eastAsia"/>
          <w:kern w:val="0"/>
          <w:sz w:val="24"/>
        </w:rPr>
        <w:t>；</w:t>
      </w:r>
    </w:p>
    <w:p w:rsidR="00B43F63" w:rsidRPr="00B43F63" w:rsidRDefault="00CA5CF9" w:rsidP="00CA5CF9">
      <w:pPr>
        <w:pStyle w:val="af7"/>
        <w:numPr>
          <w:ilvl w:val="0"/>
          <w:numId w:val="16"/>
        </w:numPr>
        <w:spacing w:line="360" w:lineRule="auto"/>
        <w:ind w:firstLineChars="0"/>
        <w:rPr>
          <w:rFonts w:ascii="宋体" w:hAnsi="宋体"/>
          <w:kern w:val="0"/>
          <w:sz w:val="24"/>
        </w:rPr>
      </w:pPr>
      <w:r w:rsidRPr="00CA5CF9">
        <w:rPr>
          <w:rFonts w:ascii="宋体" w:hAnsi="宋体" w:hint="eastAsia"/>
          <w:kern w:val="0"/>
          <w:sz w:val="24"/>
        </w:rPr>
        <w:t>空调模拟装置设定为关闭状态。</w:t>
      </w:r>
    </w:p>
    <w:p w:rsidR="00725F26" w:rsidRDefault="004C2ADB" w:rsidP="000A443E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试验</w:t>
      </w:r>
      <w:r>
        <w:rPr>
          <w:rFonts w:ascii="宋体" w:hAnsi="宋体"/>
          <w:kern w:val="0"/>
          <w:sz w:val="24"/>
        </w:rPr>
        <w:t>方法</w:t>
      </w:r>
      <w:r w:rsidR="00725F26">
        <w:rPr>
          <w:rFonts w:ascii="宋体" w:hAnsi="宋体" w:hint="eastAsia"/>
          <w:kern w:val="0"/>
          <w:sz w:val="24"/>
        </w:rPr>
        <w:t>包括储能</w:t>
      </w:r>
      <w:r w:rsidR="00725F26">
        <w:rPr>
          <w:rFonts w:ascii="宋体" w:hAnsi="宋体"/>
          <w:kern w:val="0"/>
          <w:sz w:val="24"/>
        </w:rPr>
        <w:t>装置</w:t>
      </w:r>
      <w:r w:rsidR="00725F26" w:rsidRPr="00725F26">
        <w:rPr>
          <w:rFonts w:ascii="宋体" w:hAnsi="宋体" w:hint="eastAsia"/>
          <w:kern w:val="0"/>
          <w:sz w:val="24"/>
        </w:rPr>
        <w:t>处于充电终止的最高荷电状态</w:t>
      </w:r>
      <w:r w:rsidR="00725F26">
        <w:rPr>
          <w:rFonts w:ascii="宋体" w:hAnsi="宋体" w:hint="eastAsia"/>
          <w:kern w:val="0"/>
          <w:sz w:val="24"/>
        </w:rPr>
        <w:t>时</w:t>
      </w:r>
      <w:r w:rsidR="00725F26">
        <w:rPr>
          <w:rFonts w:ascii="宋体" w:hAnsi="宋体"/>
          <w:kern w:val="0"/>
          <w:sz w:val="24"/>
        </w:rPr>
        <w:t>的条件</w:t>
      </w:r>
      <w:r w:rsidR="00725F26">
        <w:rPr>
          <w:rFonts w:ascii="宋体" w:hAnsi="宋体" w:hint="eastAsia"/>
          <w:kern w:val="0"/>
          <w:sz w:val="24"/>
        </w:rPr>
        <w:t>A试验和</w:t>
      </w:r>
      <w:r w:rsidR="00725F26" w:rsidRPr="00725F26">
        <w:rPr>
          <w:rFonts w:ascii="宋体" w:hAnsi="宋体" w:hint="eastAsia"/>
          <w:kern w:val="0"/>
          <w:sz w:val="24"/>
        </w:rPr>
        <w:t>储能装置处于运行放电结束的最低荷电状态</w:t>
      </w:r>
      <w:r w:rsidR="00725F26">
        <w:rPr>
          <w:rFonts w:ascii="宋体" w:hAnsi="宋体" w:hint="eastAsia"/>
          <w:kern w:val="0"/>
          <w:sz w:val="24"/>
        </w:rPr>
        <w:t>时</w:t>
      </w:r>
      <w:r w:rsidR="00725F26">
        <w:rPr>
          <w:rFonts w:ascii="宋体" w:hAnsi="宋体"/>
          <w:kern w:val="0"/>
          <w:sz w:val="24"/>
        </w:rPr>
        <w:t>的条件</w:t>
      </w:r>
      <w:r w:rsidR="00725F26">
        <w:rPr>
          <w:rFonts w:ascii="宋体" w:hAnsi="宋体" w:hint="eastAsia"/>
          <w:kern w:val="0"/>
          <w:sz w:val="24"/>
        </w:rPr>
        <w:t>B试验。</w:t>
      </w:r>
    </w:p>
    <w:p w:rsidR="00725F26" w:rsidRDefault="00725F26" w:rsidP="00725F26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725F26">
        <w:rPr>
          <w:rFonts w:ascii="宋体" w:hAnsi="宋体" w:hint="eastAsia"/>
          <w:kern w:val="0"/>
          <w:sz w:val="24"/>
        </w:rPr>
        <w:t>条件A试验</w:t>
      </w:r>
      <w:r>
        <w:rPr>
          <w:rFonts w:ascii="宋体" w:hAnsi="宋体" w:hint="eastAsia"/>
          <w:kern w:val="0"/>
          <w:sz w:val="24"/>
        </w:rPr>
        <w:t>提供</w:t>
      </w:r>
      <w:r>
        <w:rPr>
          <w:rFonts w:ascii="宋体" w:hAnsi="宋体"/>
          <w:kern w:val="0"/>
          <w:sz w:val="24"/>
        </w:rPr>
        <w:t>了两种可选试验方法</w:t>
      </w:r>
      <w:r>
        <w:rPr>
          <w:rFonts w:ascii="宋体" w:hAnsi="宋体" w:hint="eastAsia"/>
          <w:kern w:val="0"/>
          <w:sz w:val="24"/>
        </w:rPr>
        <w:t>：</w:t>
      </w:r>
    </w:p>
    <w:p w:rsidR="00725F26" w:rsidRPr="00725F26" w:rsidRDefault="00725F26" w:rsidP="00725F26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725F26">
        <w:rPr>
          <w:rFonts w:ascii="宋体" w:hAnsi="宋体" w:hint="eastAsia"/>
          <w:kern w:val="0"/>
          <w:sz w:val="24"/>
        </w:rPr>
        <w:t>a)台架起动前或起动的同时开始取样，并在试验工况的最后一个</w:t>
      </w:r>
      <w:proofErr w:type="gramStart"/>
      <w:r w:rsidRPr="00725F26">
        <w:rPr>
          <w:rFonts w:ascii="宋体" w:hAnsi="宋体" w:hint="eastAsia"/>
          <w:kern w:val="0"/>
          <w:sz w:val="24"/>
        </w:rPr>
        <w:t>怠速段</w:t>
      </w:r>
      <w:proofErr w:type="gramEnd"/>
      <w:r w:rsidRPr="00725F26">
        <w:rPr>
          <w:rFonts w:ascii="宋体" w:hAnsi="宋体" w:hint="eastAsia"/>
          <w:kern w:val="0"/>
          <w:sz w:val="24"/>
        </w:rPr>
        <w:t>结束后停止取样。</w:t>
      </w:r>
    </w:p>
    <w:p w:rsidR="00725F26" w:rsidRDefault="00725F26" w:rsidP="00725F26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725F26">
        <w:rPr>
          <w:rFonts w:ascii="宋体" w:hAnsi="宋体" w:hint="eastAsia"/>
          <w:kern w:val="0"/>
          <w:sz w:val="24"/>
        </w:rPr>
        <w:lastRenderedPageBreak/>
        <w:t>b)台架起动前或起动的同时开始取样，并连续重复一定数量的试验工况，在储能设备达到最低荷电状态时的第一个试验工况最后的</w:t>
      </w:r>
      <w:proofErr w:type="gramStart"/>
      <w:r w:rsidRPr="00725F26">
        <w:rPr>
          <w:rFonts w:ascii="宋体" w:hAnsi="宋体" w:hint="eastAsia"/>
          <w:kern w:val="0"/>
          <w:sz w:val="24"/>
        </w:rPr>
        <w:t>怠速结束</w:t>
      </w:r>
      <w:proofErr w:type="gramEnd"/>
      <w:r w:rsidRPr="00725F26">
        <w:rPr>
          <w:rFonts w:ascii="宋体" w:hAnsi="宋体" w:hint="eastAsia"/>
          <w:kern w:val="0"/>
          <w:sz w:val="24"/>
        </w:rPr>
        <w:t>后停止取样。</w:t>
      </w:r>
    </w:p>
    <w:p w:rsidR="009D1147" w:rsidRDefault="009D1147" w:rsidP="00725F26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9D1147">
        <w:rPr>
          <w:rFonts w:ascii="宋体" w:hAnsi="宋体" w:hint="eastAsia"/>
          <w:kern w:val="0"/>
          <w:sz w:val="24"/>
        </w:rPr>
        <w:t>条件</w:t>
      </w:r>
      <w:r>
        <w:rPr>
          <w:rFonts w:ascii="宋体" w:hAnsi="宋体"/>
          <w:kern w:val="0"/>
          <w:sz w:val="24"/>
        </w:rPr>
        <w:t>B</w:t>
      </w:r>
      <w:r w:rsidRPr="009D1147">
        <w:rPr>
          <w:rFonts w:ascii="宋体" w:hAnsi="宋体" w:hint="eastAsia"/>
          <w:kern w:val="0"/>
          <w:sz w:val="24"/>
        </w:rPr>
        <w:t>试验</w:t>
      </w:r>
      <w:r>
        <w:rPr>
          <w:rFonts w:ascii="宋体" w:hAnsi="宋体" w:hint="eastAsia"/>
          <w:kern w:val="0"/>
          <w:sz w:val="24"/>
        </w:rPr>
        <w:t>方法为</w:t>
      </w:r>
      <w:r>
        <w:rPr>
          <w:rFonts w:ascii="宋体" w:hAnsi="宋体"/>
          <w:kern w:val="0"/>
          <w:sz w:val="24"/>
        </w:rPr>
        <w:t>，</w:t>
      </w:r>
      <w:proofErr w:type="gramStart"/>
      <w:r>
        <w:rPr>
          <w:rFonts w:ascii="宋体" w:hAnsi="宋体" w:hint="eastAsia"/>
          <w:kern w:val="0"/>
          <w:sz w:val="24"/>
        </w:rPr>
        <w:t>令车辆</w:t>
      </w:r>
      <w:proofErr w:type="gramEnd"/>
      <w:r>
        <w:rPr>
          <w:rFonts w:ascii="宋体" w:hAnsi="宋体"/>
          <w:kern w:val="0"/>
          <w:sz w:val="24"/>
        </w:rPr>
        <w:t>按照试验工况</w:t>
      </w:r>
      <w:r>
        <w:rPr>
          <w:rFonts w:ascii="宋体" w:hAnsi="宋体" w:hint="eastAsia"/>
          <w:kern w:val="0"/>
          <w:sz w:val="24"/>
        </w:rPr>
        <w:t>运行。</w:t>
      </w:r>
    </w:p>
    <w:p w:rsidR="009D1147" w:rsidRDefault="009D1147" w:rsidP="009D1147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采用</w:t>
      </w:r>
      <w:r w:rsidRPr="00725F26">
        <w:rPr>
          <w:rFonts w:ascii="宋体" w:hAnsi="宋体" w:hint="eastAsia"/>
          <w:kern w:val="0"/>
          <w:sz w:val="24"/>
        </w:rPr>
        <w:t>碳平衡法</w:t>
      </w:r>
      <w:r>
        <w:rPr>
          <w:rFonts w:ascii="宋体" w:hAnsi="宋体" w:hint="eastAsia"/>
          <w:kern w:val="0"/>
          <w:sz w:val="24"/>
        </w:rPr>
        <w:t>分别</w:t>
      </w:r>
      <w:r w:rsidRPr="00725F26">
        <w:rPr>
          <w:rFonts w:ascii="宋体" w:hAnsi="宋体" w:hint="eastAsia"/>
          <w:kern w:val="0"/>
          <w:sz w:val="24"/>
        </w:rPr>
        <w:t>计算</w:t>
      </w:r>
      <w:r w:rsidRPr="009D1147">
        <w:rPr>
          <w:rFonts w:ascii="宋体" w:hAnsi="宋体" w:hint="eastAsia"/>
          <w:kern w:val="0"/>
          <w:sz w:val="24"/>
        </w:rPr>
        <w:t>条件A和条件B下</w:t>
      </w:r>
      <w:r>
        <w:rPr>
          <w:rFonts w:ascii="宋体" w:hAnsi="宋体" w:hint="eastAsia"/>
          <w:kern w:val="0"/>
          <w:sz w:val="24"/>
        </w:rPr>
        <w:t>的</w:t>
      </w:r>
      <w:r w:rsidRPr="00725F26">
        <w:rPr>
          <w:rFonts w:ascii="宋体" w:hAnsi="宋体" w:hint="eastAsia"/>
          <w:kern w:val="0"/>
          <w:sz w:val="24"/>
        </w:rPr>
        <w:t>燃料消耗</w:t>
      </w:r>
      <w:r w:rsidR="002E510E">
        <w:rPr>
          <w:rFonts w:ascii="宋体" w:hAnsi="宋体" w:hint="eastAsia"/>
          <w:kern w:val="0"/>
          <w:sz w:val="24"/>
        </w:rPr>
        <w:t>。</w:t>
      </w:r>
      <w:r>
        <w:rPr>
          <w:rFonts w:ascii="宋体" w:hAnsi="宋体" w:hint="eastAsia"/>
          <w:kern w:val="0"/>
          <w:sz w:val="24"/>
        </w:rPr>
        <w:t>在</w:t>
      </w:r>
      <w:r w:rsidRPr="009D1147">
        <w:rPr>
          <w:rFonts w:ascii="宋体" w:hAnsi="宋体" w:hint="eastAsia"/>
          <w:kern w:val="0"/>
          <w:sz w:val="24"/>
        </w:rPr>
        <w:t>条件A和条件B</w:t>
      </w:r>
      <w:r>
        <w:rPr>
          <w:rFonts w:ascii="宋体" w:hAnsi="宋体" w:hint="eastAsia"/>
          <w:kern w:val="0"/>
          <w:sz w:val="24"/>
        </w:rPr>
        <w:t>试验</w:t>
      </w:r>
      <w:r>
        <w:rPr>
          <w:rFonts w:ascii="宋体" w:hAnsi="宋体"/>
          <w:kern w:val="0"/>
          <w:sz w:val="24"/>
        </w:rPr>
        <w:t>结束后</w:t>
      </w:r>
      <w:r>
        <w:rPr>
          <w:rFonts w:ascii="宋体" w:hAnsi="宋体" w:hint="eastAsia"/>
          <w:kern w:val="0"/>
          <w:sz w:val="24"/>
        </w:rPr>
        <w:t>分别</w:t>
      </w:r>
      <w:r w:rsidRPr="009D1147">
        <w:rPr>
          <w:rFonts w:ascii="宋体" w:hAnsi="宋体" w:hint="eastAsia"/>
          <w:kern w:val="0"/>
          <w:sz w:val="24"/>
        </w:rPr>
        <w:t>按照</w:t>
      </w:r>
      <w:r>
        <w:rPr>
          <w:rFonts w:ascii="宋体" w:hAnsi="宋体" w:hint="eastAsia"/>
          <w:kern w:val="0"/>
          <w:sz w:val="24"/>
        </w:rPr>
        <w:t>规定</w:t>
      </w:r>
      <w:r>
        <w:rPr>
          <w:rFonts w:ascii="宋体" w:hAnsi="宋体"/>
          <w:kern w:val="0"/>
          <w:sz w:val="24"/>
        </w:rPr>
        <w:t>方法</w:t>
      </w:r>
      <w:r w:rsidRPr="009D1147">
        <w:rPr>
          <w:rFonts w:ascii="宋体" w:hAnsi="宋体" w:hint="eastAsia"/>
          <w:kern w:val="0"/>
          <w:sz w:val="24"/>
        </w:rPr>
        <w:t>对储能装置进行充电，</w:t>
      </w:r>
      <w:r>
        <w:rPr>
          <w:rFonts w:ascii="宋体" w:hAnsi="宋体" w:hint="eastAsia"/>
          <w:kern w:val="0"/>
          <w:sz w:val="24"/>
        </w:rPr>
        <w:t>以</w:t>
      </w:r>
      <w:r w:rsidRPr="009D1147">
        <w:rPr>
          <w:rFonts w:ascii="宋体" w:hAnsi="宋体" w:hint="eastAsia"/>
          <w:kern w:val="0"/>
          <w:sz w:val="24"/>
        </w:rPr>
        <w:t>从电网获得的电能</w:t>
      </w:r>
      <w:r>
        <w:rPr>
          <w:rFonts w:ascii="宋体" w:hAnsi="宋体" w:hint="eastAsia"/>
          <w:kern w:val="0"/>
          <w:sz w:val="24"/>
        </w:rPr>
        <w:t>作为</w:t>
      </w:r>
      <w:r w:rsidRPr="009D1147">
        <w:rPr>
          <w:rFonts w:ascii="宋体" w:hAnsi="宋体" w:hint="eastAsia"/>
          <w:kern w:val="0"/>
          <w:sz w:val="24"/>
        </w:rPr>
        <w:t>条件A</w:t>
      </w:r>
      <w:r>
        <w:rPr>
          <w:rFonts w:ascii="宋体" w:hAnsi="宋体" w:hint="eastAsia"/>
          <w:kern w:val="0"/>
          <w:sz w:val="24"/>
        </w:rPr>
        <w:t>和</w:t>
      </w:r>
      <w:r>
        <w:rPr>
          <w:rFonts w:ascii="宋体" w:hAnsi="宋体"/>
          <w:kern w:val="0"/>
          <w:sz w:val="24"/>
        </w:rPr>
        <w:t>条件</w:t>
      </w:r>
      <w:r>
        <w:rPr>
          <w:rFonts w:ascii="宋体" w:hAnsi="宋体" w:hint="eastAsia"/>
          <w:kern w:val="0"/>
          <w:sz w:val="24"/>
        </w:rPr>
        <w:t>B</w:t>
      </w:r>
      <w:r w:rsidRPr="009D1147">
        <w:rPr>
          <w:rFonts w:ascii="宋体" w:hAnsi="宋体" w:hint="eastAsia"/>
          <w:kern w:val="0"/>
          <w:sz w:val="24"/>
        </w:rPr>
        <w:t>下车辆的电能消耗</w:t>
      </w:r>
      <w:r>
        <w:rPr>
          <w:rFonts w:ascii="宋体" w:hAnsi="宋体"/>
          <w:kern w:val="0"/>
          <w:sz w:val="24"/>
        </w:rPr>
        <w:t>。</w:t>
      </w:r>
    </w:p>
    <w:p w:rsidR="00366D1C" w:rsidRPr="00366D1C" w:rsidRDefault="00366D1C" w:rsidP="00366D1C">
      <w:pPr>
        <w:spacing w:beforeLines="50" w:before="156" w:afterLines="50" w:after="156"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>
        <w:rPr>
          <w:rFonts w:hint="eastAsia"/>
          <w:sz w:val="24"/>
        </w:rPr>
        <w:t>对</w:t>
      </w:r>
      <w:r w:rsidRPr="00983763">
        <w:rPr>
          <w:rFonts w:asciiTheme="minorEastAsia" w:eastAsiaTheme="minorEastAsia" w:hAnsiTheme="minorEastAsia" w:hint="eastAsia"/>
          <w:color w:val="000000" w:themeColor="text1"/>
          <w:sz w:val="24"/>
        </w:rPr>
        <w:t>条件A</w:t>
      </w:r>
      <w:r w:rsidRPr="003B611D">
        <w:rPr>
          <w:rFonts w:hint="eastAsia"/>
          <w:sz w:val="24"/>
        </w:rPr>
        <w:t>、</w:t>
      </w:r>
      <w:r w:rsidRPr="00983763">
        <w:rPr>
          <w:rFonts w:asciiTheme="minorEastAsia" w:eastAsiaTheme="minorEastAsia" w:hAnsiTheme="minorEastAsia" w:hint="eastAsia"/>
          <w:color w:val="000000" w:themeColor="text1"/>
          <w:sz w:val="24"/>
        </w:rPr>
        <w:t>条件B</w:t>
      </w:r>
      <w:r>
        <w:rPr>
          <w:rFonts w:hint="eastAsia"/>
          <w:sz w:val="24"/>
        </w:rPr>
        <w:t>两</w:t>
      </w:r>
      <w:r w:rsidRPr="003B611D">
        <w:rPr>
          <w:rFonts w:hint="eastAsia"/>
          <w:sz w:val="24"/>
        </w:rPr>
        <w:t>部分</w:t>
      </w:r>
      <w:r>
        <w:rPr>
          <w:rFonts w:hint="eastAsia"/>
          <w:sz w:val="24"/>
        </w:rPr>
        <w:t>的</w:t>
      </w:r>
      <w:r w:rsidRPr="003B611D">
        <w:rPr>
          <w:rFonts w:hint="eastAsia"/>
          <w:sz w:val="24"/>
        </w:rPr>
        <w:t>能量消耗</w:t>
      </w:r>
      <w:proofErr w:type="gramStart"/>
      <w:r w:rsidRPr="003B611D">
        <w:rPr>
          <w:rFonts w:hint="eastAsia"/>
          <w:sz w:val="24"/>
        </w:rPr>
        <w:t>量试验</w:t>
      </w:r>
      <w:proofErr w:type="gramEnd"/>
      <w:r w:rsidRPr="003B611D">
        <w:rPr>
          <w:rFonts w:hint="eastAsia"/>
          <w:sz w:val="24"/>
        </w:rPr>
        <w:t>结果单独处理</w:t>
      </w:r>
      <w:r>
        <w:rPr>
          <w:sz w:val="24"/>
        </w:rPr>
        <w:t>。</w:t>
      </w:r>
    </w:p>
    <w:p w:rsidR="004C2ADB" w:rsidRDefault="00B43F63" w:rsidP="000A443E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B43F63">
        <w:rPr>
          <w:rFonts w:ascii="宋体" w:hAnsi="宋体" w:hint="eastAsia"/>
          <w:kern w:val="0"/>
          <w:sz w:val="24"/>
        </w:rPr>
        <w:t>依据GB/T 37340中5.1简单折算法，将电量消耗量折算为燃料消耗量。</w:t>
      </w:r>
    </w:p>
    <w:p w:rsidR="00C200B0" w:rsidRDefault="004C2ADB" w:rsidP="000A443E">
      <w:pPr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按照</w:t>
      </w:r>
      <w:r>
        <w:rPr>
          <w:rFonts w:ascii="宋体" w:hAnsi="宋体"/>
          <w:kern w:val="0"/>
          <w:sz w:val="24"/>
        </w:rPr>
        <w:t>下式</w:t>
      </w:r>
      <w:r>
        <w:rPr>
          <w:rFonts w:ascii="宋体" w:hAnsi="宋体" w:hint="eastAsia"/>
          <w:kern w:val="0"/>
          <w:sz w:val="24"/>
        </w:rPr>
        <w:t>计算</w:t>
      </w:r>
      <w:r>
        <w:rPr>
          <w:rFonts w:ascii="宋体" w:hAnsi="宋体"/>
          <w:kern w:val="0"/>
          <w:sz w:val="24"/>
        </w:rPr>
        <w:t>某种</w:t>
      </w:r>
      <w:r>
        <w:rPr>
          <w:rFonts w:ascii="宋体" w:hAnsi="宋体" w:hint="eastAsia"/>
          <w:kern w:val="0"/>
          <w:sz w:val="24"/>
        </w:rPr>
        <w:t>温度</w:t>
      </w:r>
      <w:r>
        <w:rPr>
          <w:rFonts w:ascii="宋体" w:hAnsi="宋体"/>
          <w:kern w:val="0"/>
          <w:sz w:val="24"/>
        </w:rPr>
        <w:t>环境</w:t>
      </w:r>
      <w:r>
        <w:rPr>
          <w:rFonts w:ascii="宋体" w:hAnsi="宋体" w:hint="eastAsia"/>
          <w:kern w:val="0"/>
          <w:sz w:val="24"/>
        </w:rPr>
        <w:t>的</w:t>
      </w:r>
      <w:r>
        <w:rPr>
          <w:rFonts w:ascii="宋体" w:hAnsi="宋体"/>
          <w:kern w:val="0"/>
          <w:sz w:val="24"/>
        </w:rPr>
        <w:t>综合能耗：</w:t>
      </w:r>
    </w:p>
    <w:p w:rsidR="00B43F63" w:rsidRPr="00E87F7F" w:rsidRDefault="004C2ADB" w:rsidP="004C2ADB">
      <w:pPr>
        <w:spacing w:line="380" w:lineRule="exact"/>
        <w:jc w:val="center"/>
        <w:rPr>
          <w:rFonts w:asciiTheme="minorEastAsia" w:eastAsiaTheme="minorEastAsia" w:hAnsiTheme="minorEastAsia"/>
          <w:b/>
          <w:bCs/>
          <w:color w:val="000000" w:themeColor="text1"/>
        </w:rPr>
      </w:pPr>
      <w:r w:rsidRPr="002A6334">
        <w:rPr>
          <w:rFonts w:asciiTheme="minorEastAsia" w:eastAsiaTheme="minorEastAsia" w:hAnsiTheme="minorEastAsia"/>
          <w:b/>
          <w:bCs/>
          <w:color w:val="000000" w:themeColor="text1"/>
          <w:position w:val="-12"/>
        </w:rPr>
        <w:object w:dxaOrig="290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5.15pt;height:18.45pt" o:ole="">
            <v:imagedata r:id="rId8" o:title=""/>
          </v:shape>
          <o:OLEObject Type="Embed" ProgID="Equation.DSMT4" ShapeID="_x0000_i1025" DrawAspect="Content" ObjectID="_1650815455" r:id="rId9"/>
        </w:object>
      </w:r>
    </w:p>
    <w:p w:rsidR="00983763" w:rsidRDefault="00B43F63" w:rsidP="00B43F63">
      <w:pPr>
        <w:spacing w:line="380" w:lineRule="exact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1675E8">
        <w:rPr>
          <w:rFonts w:asciiTheme="minorEastAsia" w:eastAsiaTheme="minorEastAsia" w:hAnsiTheme="minorEastAsia"/>
          <w:color w:val="000000" w:themeColor="text1"/>
          <w:sz w:val="24"/>
        </w:rPr>
        <w:t>式中</w:t>
      </w:r>
      <w:r w:rsidRPr="001675E8">
        <w:rPr>
          <w:rFonts w:asciiTheme="minorEastAsia" w:eastAsiaTheme="minorEastAsia" w:hAnsiTheme="minorEastAsia" w:hint="eastAsia"/>
          <w:color w:val="000000" w:themeColor="text1"/>
          <w:sz w:val="24"/>
        </w:rPr>
        <w:t>：</w:t>
      </w:r>
    </w:p>
    <w:p w:rsidR="00B43F63" w:rsidRPr="001675E8" w:rsidRDefault="000004F0" w:rsidP="00983763">
      <w:pPr>
        <w:spacing w:line="380" w:lineRule="exact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/>
          <w:color w:val="000000" w:themeColor="text1"/>
          <w:sz w:val="24"/>
        </w:rPr>
        <w:t xml:space="preserve">    </w:t>
      </w:r>
      <w:proofErr w:type="spellStart"/>
      <w:r w:rsidR="00B43F63" w:rsidRPr="001675E8">
        <w:rPr>
          <w:rFonts w:asciiTheme="minorEastAsia" w:eastAsiaTheme="minorEastAsia" w:hAnsiTheme="minorEastAsia" w:hint="eastAsia"/>
          <w:color w:val="000000" w:themeColor="text1"/>
          <w:sz w:val="24"/>
        </w:rPr>
        <w:t>FC</w:t>
      </w:r>
      <w:r w:rsidR="00B43F63" w:rsidRPr="001675E8">
        <w:rPr>
          <w:rFonts w:asciiTheme="minorEastAsia" w:eastAsiaTheme="minorEastAsia" w:hAnsiTheme="minorEastAsia" w:hint="eastAsia"/>
          <w:color w:val="000000" w:themeColor="text1"/>
          <w:sz w:val="24"/>
          <w:vertAlign w:val="subscript"/>
        </w:rPr>
        <w:t>tot</w:t>
      </w:r>
      <w:proofErr w:type="spellEnd"/>
      <w:r w:rsidR="00B43F63" w:rsidRPr="001675E8">
        <w:rPr>
          <w:rFonts w:asciiTheme="minorEastAsia" w:eastAsiaTheme="minorEastAsia" w:hAnsiTheme="minorEastAsia" w:hint="eastAsia"/>
          <w:color w:val="000000" w:themeColor="text1"/>
          <w:sz w:val="24"/>
        </w:rPr>
        <w:t>为</w:t>
      </w:r>
      <w:r w:rsidR="004C2ADB" w:rsidRPr="001675E8">
        <w:rPr>
          <w:rFonts w:asciiTheme="minorEastAsia" w:eastAsiaTheme="minorEastAsia" w:hAnsiTheme="minorEastAsia" w:hint="eastAsia"/>
          <w:color w:val="000000" w:themeColor="text1"/>
          <w:sz w:val="24"/>
        </w:rPr>
        <w:t>某温度</w:t>
      </w:r>
      <w:r w:rsidR="00B43F63" w:rsidRPr="001675E8">
        <w:rPr>
          <w:rFonts w:asciiTheme="minorEastAsia" w:eastAsiaTheme="minorEastAsia" w:hAnsiTheme="minorEastAsia" w:hint="eastAsia"/>
          <w:color w:val="000000" w:themeColor="text1"/>
          <w:sz w:val="24"/>
        </w:rPr>
        <w:t>环境综合能耗，单位L/100km；</w:t>
      </w:r>
    </w:p>
    <w:p w:rsidR="00B43F63" w:rsidRPr="001675E8" w:rsidRDefault="00B43F63" w:rsidP="00B43F63">
      <w:pPr>
        <w:spacing w:line="380" w:lineRule="exact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1675E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0004F0">
        <w:rPr>
          <w:rFonts w:asciiTheme="minorEastAsia" w:eastAsiaTheme="minorEastAsia" w:hAnsiTheme="minorEastAsia"/>
          <w:color w:val="000000" w:themeColor="text1"/>
          <w:sz w:val="24"/>
        </w:rPr>
        <w:t xml:space="preserve">   </w:t>
      </w:r>
      <w:r w:rsidRPr="001675E8">
        <w:rPr>
          <w:rFonts w:asciiTheme="minorEastAsia" w:eastAsiaTheme="minorEastAsia" w:hAnsiTheme="minorEastAsia"/>
          <w:color w:val="000000" w:themeColor="text1"/>
          <w:sz w:val="24"/>
        </w:rPr>
        <w:t>FC</w:t>
      </w:r>
      <w:r w:rsidRPr="001675E8">
        <w:rPr>
          <w:rFonts w:asciiTheme="minorEastAsia" w:eastAsiaTheme="minorEastAsia" w:hAnsiTheme="minorEastAsia"/>
          <w:color w:val="000000" w:themeColor="text1"/>
          <w:sz w:val="24"/>
          <w:vertAlign w:val="subscript"/>
        </w:rPr>
        <w:t>EC</w:t>
      </w:r>
      <w:r w:rsidRPr="001675E8">
        <w:rPr>
          <w:rFonts w:asciiTheme="minorEastAsia" w:eastAsiaTheme="minorEastAsia" w:hAnsiTheme="minorEastAsia"/>
          <w:color w:val="000000" w:themeColor="text1"/>
          <w:sz w:val="24"/>
        </w:rPr>
        <w:t>为</w:t>
      </w:r>
      <w:r w:rsidR="004C2ADB" w:rsidRPr="001675E8">
        <w:rPr>
          <w:rFonts w:asciiTheme="minorEastAsia" w:eastAsiaTheme="minorEastAsia" w:hAnsiTheme="minorEastAsia" w:hint="eastAsia"/>
          <w:color w:val="000000" w:themeColor="text1"/>
          <w:sz w:val="24"/>
        </w:rPr>
        <w:t>某温度</w:t>
      </w:r>
      <w:r w:rsidRPr="001675E8">
        <w:rPr>
          <w:rFonts w:asciiTheme="minorEastAsia" w:eastAsiaTheme="minorEastAsia" w:hAnsiTheme="minorEastAsia" w:hint="eastAsia"/>
          <w:color w:val="000000" w:themeColor="text1"/>
          <w:sz w:val="24"/>
        </w:rPr>
        <w:t>环境电量消耗量</w:t>
      </w:r>
      <w:r w:rsidRPr="001675E8">
        <w:rPr>
          <w:rFonts w:asciiTheme="minorEastAsia" w:eastAsiaTheme="minorEastAsia" w:hAnsiTheme="minorEastAsia"/>
          <w:color w:val="000000" w:themeColor="text1"/>
          <w:sz w:val="24"/>
        </w:rPr>
        <w:t>折算</w:t>
      </w:r>
      <w:r w:rsidR="00983763">
        <w:rPr>
          <w:rFonts w:asciiTheme="minorEastAsia" w:eastAsiaTheme="minorEastAsia" w:hAnsiTheme="minorEastAsia" w:hint="eastAsia"/>
          <w:color w:val="000000" w:themeColor="text1"/>
          <w:sz w:val="24"/>
        </w:rPr>
        <w:t>的</w:t>
      </w:r>
      <w:r w:rsidRPr="001675E8">
        <w:rPr>
          <w:rFonts w:asciiTheme="minorEastAsia" w:eastAsiaTheme="minorEastAsia" w:hAnsiTheme="minorEastAsia" w:hint="eastAsia"/>
          <w:color w:val="000000" w:themeColor="text1"/>
          <w:sz w:val="24"/>
        </w:rPr>
        <w:t>燃料消耗量，单位L；</w:t>
      </w:r>
    </w:p>
    <w:p w:rsidR="00B43F63" w:rsidRPr="001675E8" w:rsidRDefault="00B43F63" w:rsidP="00B43F63">
      <w:pPr>
        <w:spacing w:line="380" w:lineRule="exact"/>
        <w:jc w:val="left"/>
        <w:rPr>
          <w:rFonts w:asciiTheme="minorEastAsia" w:eastAsiaTheme="minorEastAsia" w:hAnsiTheme="minorEastAsia"/>
          <w:color w:val="000000" w:themeColor="text1"/>
          <w:sz w:val="24"/>
        </w:rPr>
      </w:pPr>
      <w:r w:rsidRPr="001675E8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 </w:t>
      </w:r>
      <w:r w:rsidR="000004F0">
        <w:rPr>
          <w:rFonts w:asciiTheme="minorEastAsia" w:eastAsiaTheme="minorEastAsia" w:hAnsiTheme="minorEastAsia"/>
          <w:color w:val="000000" w:themeColor="text1"/>
          <w:sz w:val="24"/>
        </w:rPr>
        <w:t xml:space="preserve">   </w:t>
      </w:r>
      <w:r w:rsidRPr="001675E8">
        <w:rPr>
          <w:rFonts w:asciiTheme="minorEastAsia" w:eastAsiaTheme="minorEastAsia" w:hAnsiTheme="minorEastAsia"/>
          <w:color w:val="000000" w:themeColor="text1"/>
          <w:sz w:val="24"/>
        </w:rPr>
        <w:t>D为</w:t>
      </w:r>
      <w:r w:rsidR="004C2ADB" w:rsidRPr="001675E8">
        <w:rPr>
          <w:rFonts w:asciiTheme="minorEastAsia" w:eastAsiaTheme="minorEastAsia" w:hAnsiTheme="minorEastAsia" w:hint="eastAsia"/>
          <w:color w:val="000000" w:themeColor="text1"/>
          <w:sz w:val="24"/>
        </w:rPr>
        <w:t>某温度</w:t>
      </w:r>
      <w:r w:rsidRPr="001675E8">
        <w:rPr>
          <w:rFonts w:asciiTheme="minorEastAsia" w:eastAsiaTheme="minorEastAsia" w:hAnsiTheme="minorEastAsia" w:hint="eastAsia"/>
          <w:color w:val="000000" w:themeColor="text1"/>
          <w:sz w:val="24"/>
        </w:rPr>
        <w:t>环境</w:t>
      </w:r>
      <w:r w:rsidR="00983763" w:rsidRPr="00983763">
        <w:rPr>
          <w:rFonts w:asciiTheme="minorEastAsia" w:eastAsiaTheme="minorEastAsia" w:hAnsiTheme="minorEastAsia" w:hint="eastAsia"/>
          <w:color w:val="000000" w:themeColor="text1"/>
          <w:sz w:val="24"/>
        </w:rPr>
        <w:t>车辆</w:t>
      </w:r>
      <w:r w:rsidRPr="001675E8">
        <w:rPr>
          <w:rFonts w:asciiTheme="minorEastAsia" w:eastAsiaTheme="minorEastAsia" w:hAnsiTheme="minorEastAsia"/>
          <w:color w:val="000000" w:themeColor="text1"/>
          <w:sz w:val="24"/>
        </w:rPr>
        <w:t>行驶里程，单位</w:t>
      </w:r>
      <w:r w:rsidRPr="001675E8">
        <w:rPr>
          <w:rFonts w:asciiTheme="minorEastAsia" w:eastAsiaTheme="minorEastAsia" w:hAnsiTheme="minorEastAsia" w:hint="eastAsia"/>
          <w:color w:val="000000" w:themeColor="text1"/>
          <w:sz w:val="24"/>
        </w:rPr>
        <w:t>km。</w:t>
      </w:r>
    </w:p>
    <w:p w:rsidR="00B43F63" w:rsidRPr="001675E8" w:rsidRDefault="004C2ADB" w:rsidP="00B43F63">
      <w:pPr>
        <w:spacing w:beforeLines="50" w:before="156" w:afterLines="50" w:after="156"/>
        <w:ind w:firstLineChars="200" w:firstLine="480"/>
        <w:jc w:val="left"/>
        <w:rPr>
          <w:rFonts w:ascii="宋体" w:cs="宋体"/>
          <w:sz w:val="24"/>
        </w:rPr>
      </w:pPr>
      <w:r w:rsidRPr="001675E8">
        <w:rPr>
          <w:rFonts w:ascii="宋体" w:cs="宋体" w:hint="eastAsia"/>
          <w:sz w:val="24"/>
        </w:rPr>
        <w:t>按照下式计算实际</w:t>
      </w:r>
      <w:r w:rsidRPr="001675E8">
        <w:rPr>
          <w:rFonts w:ascii="宋体" w:cs="宋体"/>
          <w:sz w:val="24"/>
        </w:rPr>
        <w:t>运行工况</w:t>
      </w:r>
      <w:r w:rsidR="00B43F63" w:rsidRPr="001675E8">
        <w:rPr>
          <w:rFonts w:ascii="宋体" w:cs="宋体" w:hint="eastAsia"/>
          <w:sz w:val="24"/>
        </w:rPr>
        <w:t>综合能耗</w:t>
      </w:r>
      <w:r w:rsidRPr="001675E8">
        <w:rPr>
          <w:rFonts w:ascii="宋体" w:cs="宋体" w:hint="eastAsia"/>
          <w:sz w:val="24"/>
        </w:rPr>
        <w:t>：</w:t>
      </w:r>
    </w:p>
    <w:p w:rsidR="004C2ADB" w:rsidRPr="001675E8" w:rsidRDefault="00B43F63" w:rsidP="004C2ADB">
      <w:pPr>
        <w:spacing w:beforeLines="50" w:before="156" w:afterLines="50" w:after="156"/>
        <w:ind w:firstLineChars="200" w:firstLine="480"/>
        <w:jc w:val="center"/>
        <w:rPr>
          <w:sz w:val="24"/>
        </w:rPr>
      </w:pPr>
      <w:r w:rsidRPr="001675E8">
        <w:rPr>
          <w:position w:val="-12"/>
          <w:sz w:val="24"/>
        </w:rPr>
        <w:object w:dxaOrig="4000" w:dyaOrig="360">
          <v:shape id="_x0000_i1026" type="#_x0000_t75" style="width:200.45pt;height:18.45pt" o:ole="">
            <v:imagedata r:id="rId10" o:title=""/>
          </v:shape>
          <o:OLEObject Type="Embed" ProgID="Equation.DSMT4" ShapeID="_x0000_i1026" DrawAspect="Content" ObjectID="_1650815456" r:id="rId11"/>
        </w:object>
      </w:r>
    </w:p>
    <w:p w:rsidR="00B43F63" w:rsidRDefault="00B43F63" w:rsidP="001675E8">
      <w:pPr>
        <w:spacing w:beforeLines="50" w:before="156" w:afterLines="50" w:after="156" w:line="360" w:lineRule="auto"/>
        <w:ind w:firstLineChars="200" w:firstLine="480"/>
        <w:jc w:val="left"/>
        <w:rPr>
          <w:sz w:val="24"/>
        </w:rPr>
      </w:pPr>
      <w:r w:rsidRPr="001675E8">
        <w:rPr>
          <w:rFonts w:hint="eastAsia"/>
          <w:sz w:val="24"/>
        </w:rPr>
        <w:t>式中：</w:t>
      </w:r>
      <w:r w:rsidR="004C2ADB" w:rsidRPr="001675E8">
        <w:rPr>
          <w:rFonts w:hint="eastAsia"/>
          <w:sz w:val="24"/>
        </w:rPr>
        <w:t>FC</w:t>
      </w:r>
      <w:r w:rsidR="004C2ADB" w:rsidRPr="001675E8">
        <w:rPr>
          <w:rFonts w:hint="eastAsia"/>
          <w:sz w:val="24"/>
          <w:vertAlign w:val="subscript"/>
        </w:rPr>
        <w:t>tot</w:t>
      </w:r>
      <w:r w:rsidR="004C2ADB" w:rsidRPr="001675E8">
        <w:rPr>
          <w:sz w:val="24"/>
          <w:vertAlign w:val="subscript"/>
        </w:rPr>
        <w:t>1</w:t>
      </w:r>
      <w:r w:rsidR="004C2ADB" w:rsidRPr="001675E8">
        <w:rPr>
          <w:rFonts w:hint="eastAsia"/>
          <w:sz w:val="24"/>
        </w:rPr>
        <w:t>、</w:t>
      </w:r>
      <w:r w:rsidR="004C2ADB" w:rsidRPr="001675E8">
        <w:rPr>
          <w:rFonts w:hint="eastAsia"/>
          <w:sz w:val="24"/>
        </w:rPr>
        <w:t>FC</w:t>
      </w:r>
      <w:r w:rsidR="004C2ADB" w:rsidRPr="001675E8">
        <w:rPr>
          <w:rFonts w:hint="eastAsia"/>
          <w:sz w:val="24"/>
          <w:vertAlign w:val="subscript"/>
        </w:rPr>
        <w:t>tot</w:t>
      </w:r>
      <w:r w:rsidR="004C2ADB" w:rsidRPr="001675E8">
        <w:rPr>
          <w:sz w:val="24"/>
          <w:vertAlign w:val="subscript"/>
        </w:rPr>
        <w:t>2</w:t>
      </w:r>
      <w:r w:rsidR="004C2ADB" w:rsidRPr="001675E8">
        <w:rPr>
          <w:rFonts w:hint="eastAsia"/>
          <w:sz w:val="24"/>
        </w:rPr>
        <w:t>、</w:t>
      </w:r>
      <w:r w:rsidR="004C2ADB" w:rsidRPr="001675E8">
        <w:rPr>
          <w:rFonts w:hint="eastAsia"/>
          <w:sz w:val="24"/>
        </w:rPr>
        <w:t>FC</w:t>
      </w:r>
      <w:r w:rsidR="004C2ADB" w:rsidRPr="001675E8">
        <w:rPr>
          <w:rFonts w:hint="eastAsia"/>
          <w:sz w:val="24"/>
          <w:vertAlign w:val="subscript"/>
        </w:rPr>
        <w:t>tot</w:t>
      </w:r>
      <w:r w:rsidR="004C2ADB" w:rsidRPr="001675E8">
        <w:rPr>
          <w:sz w:val="24"/>
          <w:vertAlign w:val="subscript"/>
        </w:rPr>
        <w:t>3</w:t>
      </w:r>
      <w:r w:rsidR="004C2ADB" w:rsidRPr="001675E8">
        <w:rPr>
          <w:rFonts w:hint="eastAsia"/>
          <w:sz w:val="24"/>
        </w:rPr>
        <w:t>分别为常温、低温、高温环境下的综合能耗，单位</w:t>
      </w:r>
      <w:r w:rsidR="004C2ADB" w:rsidRPr="001675E8">
        <w:rPr>
          <w:rFonts w:hint="eastAsia"/>
          <w:sz w:val="24"/>
        </w:rPr>
        <w:t>L/100km</w:t>
      </w:r>
      <w:r w:rsidR="004C2ADB" w:rsidRPr="001675E8">
        <w:rPr>
          <w:rFonts w:hint="eastAsia"/>
          <w:sz w:val="24"/>
        </w:rPr>
        <w:t>。</w:t>
      </w:r>
      <w:r w:rsidRPr="001675E8">
        <w:rPr>
          <w:rFonts w:hint="eastAsia"/>
          <w:sz w:val="24"/>
        </w:rPr>
        <w:t>c</w:t>
      </w:r>
      <w:r w:rsidRPr="001675E8">
        <w:rPr>
          <w:sz w:val="24"/>
          <w:vertAlign w:val="subscript"/>
        </w:rPr>
        <w:t>1</w:t>
      </w:r>
      <w:r w:rsidRPr="001675E8">
        <w:rPr>
          <w:rFonts w:hint="eastAsia"/>
          <w:sz w:val="24"/>
        </w:rPr>
        <w:t>、</w:t>
      </w:r>
      <w:r w:rsidRPr="001675E8">
        <w:rPr>
          <w:sz w:val="24"/>
        </w:rPr>
        <w:t>c</w:t>
      </w:r>
      <w:r w:rsidRPr="001675E8">
        <w:rPr>
          <w:sz w:val="24"/>
          <w:vertAlign w:val="subscript"/>
        </w:rPr>
        <w:t>2</w:t>
      </w:r>
      <w:r w:rsidRPr="001675E8">
        <w:rPr>
          <w:rFonts w:hint="eastAsia"/>
          <w:sz w:val="24"/>
        </w:rPr>
        <w:t>、</w:t>
      </w:r>
      <w:r w:rsidRPr="001675E8">
        <w:rPr>
          <w:rFonts w:hint="eastAsia"/>
          <w:sz w:val="24"/>
        </w:rPr>
        <w:t>c</w:t>
      </w:r>
      <w:r w:rsidRPr="001675E8">
        <w:rPr>
          <w:sz w:val="24"/>
          <w:vertAlign w:val="subscript"/>
        </w:rPr>
        <w:t>3</w:t>
      </w:r>
      <w:r w:rsidRPr="001675E8">
        <w:rPr>
          <w:rFonts w:hint="eastAsia"/>
          <w:sz w:val="24"/>
        </w:rPr>
        <w:t>分布为加权系数，三者之和为</w:t>
      </w:r>
      <w:r w:rsidRPr="001675E8">
        <w:rPr>
          <w:rFonts w:hint="eastAsia"/>
          <w:sz w:val="24"/>
        </w:rPr>
        <w:t>1</w:t>
      </w:r>
      <w:r w:rsidRPr="001675E8">
        <w:rPr>
          <w:rFonts w:hint="eastAsia"/>
          <w:sz w:val="24"/>
        </w:rPr>
        <w:t>，系数具体数值根据车辆主要销售、使用地区确定，推荐系数</w:t>
      </w:r>
      <w:r w:rsidRPr="001675E8">
        <w:rPr>
          <w:rFonts w:hint="eastAsia"/>
          <w:sz w:val="24"/>
        </w:rPr>
        <w:t>c</w:t>
      </w:r>
      <w:r w:rsidRPr="001675E8">
        <w:rPr>
          <w:rFonts w:hint="eastAsia"/>
          <w:sz w:val="24"/>
          <w:vertAlign w:val="subscript"/>
        </w:rPr>
        <w:t>1</w:t>
      </w:r>
      <w:r w:rsidRPr="001675E8">
        <w:rPr>
          <w:rFonts w:hint="eastAsia"/>
          <w:sz w:val="24"/>
        </w:rPr>
        <w:t>=0.5</w:t>
      </w:r>
      <w:r w:rsidRPr="001675E8">
        <w:rPr>
          <w:rFonts w:hint="eastAsia"/>
          <w:sz w:val="24"/>
        </w:rPr>
        <w:t>，</w:t>
      </w:r>
      <w:r w:rsidRPr="001675E8">
        <w:rPr>
          <w:rFonts w:hint="eastAsia"/>
          <w:sz w:val="24"/>
        </w:rPr>
        <w:t>c</w:t>
      </w:r>
      <w:r w:rsidRPr="001675E8">
        <w:rPr>
          <w:rFonts w:hint="eastAsia"/>
          <w:sz w:val="24"/>
          <w:vertAlign w:val="subscript"/>
        </w:rPr>
        <w:t>2</w:t>
      </w:r>
      <w:r w:rsidRPr="001675E8">
        <w:rPr>
          <w:rFonts w:hint="eastAsia"/>
          <w:sz w:val="24"/>
        </w:rPr>
        <w:t>=0.25</w:t>
      </w:r>
      <w:r w:rsidRPr="001675E8">
        <w:rPr>
          <w:rFonts w:hint="eastAsia"/>
          <w:sz w:val="24"/>
        </w:rPr>
        <w:t>，</w:t>
      </w:r>
      <w:r w:rsidRPr="001675E8">
        <w:rPr>
          <w:rFonts w:hint="eastAsia"/>
          <w:sz w:val="24"/>
        </w:rPr>
        <w:t>c</w:t>
      </w:r>
      <w:r w:rsidRPr="001675E8">
        <w:rPr>
          <w:rFonts w:hint="eastAsia"/>
          <w:sz w:val="24"/>
          <w:vertAlign w:val="subscript"/>
        </w:rPr>
        <w:t>3</w:t>
      </w:r>
      <w:r w:rsidRPr="001675E8">
        <w:rPr>
          <w:rFonts w:hint="eastAsia"/>
          <w:sz w:val="24"/>
        </w:rPr>
        <w:t>=0.25</w:t>
      </w:r>
      <w:r w:rsidRPr="001675E8">
        <w:rPr>
          <w:rFonts w:hint="eastAsia"/>
          <w:sz w:val="24"/>
        </w:rPr>
        <w:t>；</w:t>
      </w:r>
    </w:p>
    <w:p w:rsidR="00366D1C" w:rsidRPr="00366D1C" w:rsidRDefault="00366D1C" w:rsidP="001675E8">
      <w:pPr>
        <w:spacing w:beforeLines="50" w:before="156" w:afterLines="50" w:after="156" w:line="360" w:lineRule="auto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此外</w:t>
      </w:r>
      <w:r>
        <w:rPr>
          <w:sz w:val="24"/>
        </w:rPr>
        <w:t>，</w:t>
      </w:r>
      <w:r>
        <w:rPr>
          <w:rFonts w:hint="eastAsia"/>
          <w:sz w:val="24"/>
        </w:rPr>
        <w:t>给出</w:t>
      </w:r>
      <w:r>
        <w:rPr>
          <w:sz w:val="24"/>
        </w:rPr>
        <w:t>了</w:t>
      </w:r>
      <w:r w:rsidRPr="00366D1C">
        <w:rPr>
          <w:rFonts w:hint="eastAsia"/>
          <w:sz w:val="24"/>
        </w:rPr>
        <w:t>参照《</w:t>
      </w:r>
      <w:r w:rsidR="00AC67FD" w:rsidRPr="00AC67FD">
        <w:rPr>
          <w:rFonts w:hint="eastAsia"/>
          <w:sz w:val="24"/>
        </w:rPr>
        <w:t>插电式混合动力乘用车实际运行工况能量消耗量转鼓试验规范</w:t>
      </w:r>
      <w:r>
        <w:rPr>
          <w:rFonts w:hint="eastAsia"/>
          <w:sz w:val="24"/>
        </w:rPr>
        <w:t>》</w:t>
      </w:r>
      <w:r w:rsidR="00AC67FD">
        <w:rPr>
          <w:rFonts w:hint="eastAsia"/>
          <w:sz w:val="24"/>
        </w:rPr>
        <w:t>中</w:t>
      </w:r>
      <w:r w:rsidRPr="00366D1C">
        <w:rPr>
          <w:rFonts w:hint="eastAsia"/>
          <w:sz w:val="24"/>
        </w:rPr>
        <w:t>规定的</w:t>
      </w:r>
      <w:r w:rsidR="00AC67FD" w:rsidRPr="00AC67FD">
        <w:rPr>
          <w:rFonts w:hint="eastAsia"/>
          <w:sz w:val="24"/>
        </w:rPr>
        <w:t>试验规范和流程</w:t>
      </w:r>
      <w:r w:rsidRPr="00366D1C">
        <w:rPr>
          <w:rFonts w:hint="eastAsia"/>
          <w:sz w:val="24"/>
        </w:rPr>
        <w:t>进行对应的台架试验</w:t>
      </w:r>
      <w:r>
        <w:rPr>
          <w:rFonts w:hint="eastAsia"/>
          <w:sz w:val="24"/>
        </w:rPr>
        <w:t>的</w:t>
      </w:r>
      <w:r>
        <w:rPr>
          <w:sz w:val="24"/>
        </w:rPr>
        <w:t>建议</w:t>
      </w:r>
      <w:r w:rsidRPr="00366D1C">
        <w:rPr>
          <w:rFonts w:hint="eastAsia"/>
          <w:sz w:val="24"/>
        </w:rPr>
        <w:t>，</w:t>
      </w:r>
      <w:r>
        <w:rPr>
          <w:rFonts w:hint="eastAsia"/>
          <w:sz w:val="24"/>
        </w:rPr>
        <w:t>该台架</w:t>
      </w:r>
      <w:r w:rsidRPr="00366D1C">
        <w:rPr>
          <w:rFonts w:hint="eastAsia"/>
          <w:sz w:val="24"/>
        </w:rPr>
        <w:t>试验结果</w:t>
      </w:r>
      <w:r>
        <w:rPr>
          <w:rFonts w:hint="eastAsia"/>
          <w:sz w:val="24"/>
        </w:rPr>
        <w:t>有助于</w:t>
      </w:r>
      <w:r w:rsidRPr="00366D1C">
        <w:rPr>
          <w:rFonts w:hint="eastAsia"/>
          <w:sz w:val="24"/>
        </w:rPr>
        <w:t>对</w:t>
      </w:r>
      <w:r>
        <w:rPr>
          <w:rFonts w:hint="eastAsia"/>
          <w:sz w:val="24"/>
        </w:rPr>
        <w:t>被测</w:t>
      </w:r>
      <w:r w:rsidRPr="00366D1C">
        <w:rPr>
          <w:rFonts w:hint="eastAsia"/>
          <w:sz w:val="24"/>
        </w:rPr>
        <w:t>车型</w:t>
      </w:r>
      <w:r>
        <w:rPr>
          <w:rFonts w:hint="eastAsia"/>
          <w:sz w:val="24"/>
        </w:rPr>
        <w:t>转鼓</w:t>
      </w:r>
      <w:r>
        <w:rPr>
          <w:sz w:val="24"/>
        </w:rPr>
        <w:t>试验结果</w:t>
      </w:r>
      <w:r>
        <w:rPr>
          <w:rFonts w:hint="eastAsia"/>
          <w:sz w:val="24"/>
        </w:rPr>
        <w:t>进行预判</w:t>
      </w:r>
      <w:r w:rsidRPr="00366D1C">
        <w:rPr>
          <w:rFonts w:hint="eastAsia"/>
          <w:sz w:val="24"/>
        </w:rPr>
        <w:t>。</w:t>
      </w:r>
    </w:p>
    <w:p w:rsidR="00C34257" w:rsidRPr="00C200B0" w:rsidRDefault="00C34257" w:rsidP="00EC1E75">
      <w:pPr>
        <w:widowControl/>
        <w:spacing w:line="360" w:lineRule="auto"/>
        <w:ind w:firstLineChars="200" w:firstLine="480"/>
        <w:jc w:val="left"/>
        <w:outlineLvl w:val="1"/>
        <w:rPr>
          <w:rFonts w:ascii="宋体" w:hAnsi="宋体"/>
          <w:kern w:val="0"/>
          <w:sz w:val="24"/>
        </w:rPr>
      </w:pPr>
      <w:r w:rsidRPr="00C200B0">
        <w:rPr>
          <w:rFonts w:ascii="宋体" w:hAnsi="宋体" w:hint="eastAsia"/>
          <w:kern w:val="0"/>
          <w:sz w:val="24"/>
        </w:rPr>
        <w:t>2.</w:t>
      </w:r>
      <w:r w:rsidR="00EC1E75">
        <w:rPr>
          <w:rFonts w:ascii="宋体" w:hAnsi="宋体"/>
          <w:kern w:val="0"/>
          <w:sz w:val="24"/>
        </w:rPr>
        <w:t>4</w:t>
      </w:r>
      <w:r w:rsidR="00E3078F" w:rsidRPr="00C200B0">
        <w:rPr>
          <w:rFonts w:ascii="宋体" w:hAnsi="宋体" w:hint="eastAsia"/>
          <w:kern w:val="0"/>
          <w:sz w:val="24"/>
        </w:rPr>
        <w:t>标准工作基础</w:t>
      </w:r>
    </w:p>
    <w:p w:rsidR="00C53066" w:rsidRPr="007B13C8" w:rsidRDefault="00BE4430" w:rsidP="00A05307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7B13C8">
        <w:rPr>
          <w:rFonts w:ascii="宋体" w:hAnsi="宋体" w:hint="eastAsia"/>
          <w:kern w:val="0"/>
          <w:sz w:val="24"/>
        </w:rPr>
        <w:t>编写组主要起草单位</w:t>
      </w:r>
      <w:r w:rsidR="00CB69C4">
        <w:rPr>
          <w:rFonts w:ascii="宋体" w:hAnsi="宋体" w:hint="eastAsia"/>
          <w:kern w:val="0"/>
          <w:sz w:val="24"/>
        </w:rPr>
        <w:t>清华大学</w:t>
      </w:r>
      <w:r w:rsidR="00B0195E" w:rsidRPr="007B13C8">
        <w:rPr>
          <w:rFonts w:ascii="宋体" w:hAnsi="宋体" w:hint="eastAsia"/>
          <w:kern w:val="0"/>
          <w:sz w:val="24"/>
        </w:rPr>
        <w:t>具备</w:t>
      </w:r>
      <w:r w:rsidR="00CB69C4">
        <w:rPr>
          <w:rFonts w:ascii="宋体" w:hAnsi="宋体" w:hint="eastAsia"/>
          <w:kern w:val="0"/>
          <w:sz w:val="24"/>
        </w:rPr>
        <w:t>丰富</w:t>
      </w:r>
      <w:r w:rsidR="00CB69C4">
        <w:rPr>
          <w:rFonts w:ascii="宋体" w:hAnsi="宋体"/>
          <w:kern w:val="0"/>
          <w:sz w:val="24"/>
        </w:rPr>
        <w:t>的</w:t>
      </w:r>
      <w:r w:rsidR="00CB69C4" w:rsidRPr="00CB69C4">
        <w:rPr>
          <w:rFonts w:ascii="宋体" w:hAnsi="宋体" w:hint="eastAsia"/>
          <w:kern w:val="0"/>
          <w:sz w:val="24"/>
        </w:rPr>
        <w:t>插电式混合动力汽车</w:t>
      </w:r>
      <w:r w:rsidR="00CB69C4">
        <w:rPr>
          <w:rFonts w:ascii="宋体" w:hAnsi="宋体" w:hint="eastAsia"/>
          <w:kern w:val="0"/>
          <w:sz w:val="24"/>
        </w:rPr>
        <w:t>台架</w:t>
      </w:r>
      <w:r w:rsidR="00CB69C4">
        <w:rPr>
          <w:rFonts w:ascii="宋体" w:hAnsi="宋体"/>
          <w:kern w:val="0"/>
          <w:sz w:val="24"/>
        </w:rPr>
        <w:t>试验</w:t>
      </w:r>
      <w:r w:rsidR="000101AC">
        <w:rPr>
          <w:rFonts w:ascii="宋体" w:hAnsi="宋体" w:hint="eastAsia"/>
          <w:kern w:val="0"/>
          <w:sz w:val="24"/>
        </w:rPr>
        <w:t>经验和</w:t>
      </w:r>
      <w:r w:rsidR="000101AC">
        <w:rPr>
          <w:rFonts w:ascii="宋体" w:hAnsi="宋体"/>
          <w:kern w:val="0"/>
          <w:sz w:val="24"/>
        </w:rPr>
        <w:t>完备的试验能力</w:t>
      </w:r>
      <w:r w:rsidR="00B0195E" w:rsidRPr="007B13C8">
        <w:rPr>
          <w:rFonts w:ascii="宋体" w:hAnsi="宋体" w:hint="eastAsia"/>
          <w:kern w:val="0"/>
          <w:sz w:val="24"/>
        </w:rPr>
        <w:t>。本标准提出的试验</w:t>
      </w:r>
      <w:r w:rsidR="00BB3286">
        <w:rPr>
          <w:rFonts w:ascii="宋体" w:hAnsi="宋体" w:hint="eastAsia"/>
          <w:kern w:val="0"/>
          <w:sz w:val="24"/>
        </w:rPr>
        <w:t>方法能</w:t>
      </w:r>
      <w:r w:rsidR="00AD359E">
        <w:rPr>
          <w:rFonts w:ascii="宋体" w:hAnsi="宋体" w:hint="eastAsia"/>
          <w:kern w:val="0"/>
          <w:sz w:val="24"/>
        </w:rPr>
        <w:t>在插电式</w:t>
      </w:r>
      <w:r w:rsidR="00AD359E">
        <w:rPr>
          <w:rFonts w:ascii="宋体" w:hAnsi="宋体"/>
          <w:kern w:val="0"/>
          <w:sz w:val="24"/>
        </w:rPr>
        <w:t>混合</w:t>
      </w:r>
      <w:r w:rsidR="00AD359E">
        <w:rPr>
          <w:rFonts w:ascii="宋体" w:hAnsi="宋体" w:hint="eastAsia"/>
          <w:kern w:val="0"/>
          <w:sz w:val="24"/>
        </w:rPr>
        <w:t>动力</w:t>
      </w:r>
      <w:r w:rsidR="00AD359E">
        <w:rPr>
          <w:rFonts w:ascii="宋体" w:hAnsi="宋体"/>
          <w:kern w:val="0"/>
          <w:sz w:val="24"/>
        </w:rPr>
        <w:t>系统台架上更方便、</w:t>
      </w:r>
      <w:r w:rsidR="00BB3286">
        <w:rPr>
          <w:rFonts w:ascii="宋体" w:hAnsi="宋体" w:hint="eastAsia"/>
          <w:kern w:val="0"/>
          <w:sz w:val="24"/>
        </w:rPr>
        <w:t>更真实地</w:t>
      </w:r>
      <w:r w:rsidR="00DC4820">
        <w:rPr>
          <w:rFonts w:ascii="宋体" w:hAnsi="宋体" w:hint="eastAsia"/>
          <w:kern w:val="0"/>
          <w:sz w:val="24"/>
        </w:rPr>
        <w:t>测试</w:t>
      </w:r>
      <w:r w:rsidR="00BB3286">
        <w:rPr>
          <w:rFonts w:ascii="宋体" w:hAnsi="宋体"/>
          <w:kern w:val="0"/>
          <w:sz w:val="24"/>
        </w:rPr>
        <w:t>车辆</w:t>
      </w:r>
      <w:r w:rsidR="00BB3286">
        <w:rPr>
          <w:rFonts w:ascii="宋体" w:hAnsi="宋体" w:hint="eastAsia"/>
          <w:kern w:val="0"/>
          <w:sz w:val="24"/>
        </w:rPr>
        <w:t>的</w:t>
      </w:r>
      <w:r w:rsidR="00BB3286">
        <w:rPr>
          <w:rFonts w:ascii="宋体" w:hAnsi="宋体"/>
          <w:kern w:val="0"/>
          <w:sz w:val="24"/>
        </w:rPr>
        <w:t>实际运行</w:t>
      </w:r>
      <w:r w:rsidR="00BB3286">
        <w:rPr>
          <w:rFonts w:ascii="宋体" w:hAnsi="宋体" w:hint="eastAsia"/>
          <w:kern w:val="0"/>
          <w:sz w:val="24"/>
        </w:rPr>
        <w:t>能耗</w:t>
      </w:r>
      <w:r w:rsidR="00BB3286">
        <w:rPr>
          <w:rFonts w:ascii="宋体" w:hAnsi="宋体"/>
          <w:kern w:val="0"/>
          <w:sz w:val="24"/>
        </w:rPr>
        <w:t>，</w:t>
      </w:r>
      <w:r w:rsidR="00B0195E" w:rsidRPr="007B13C8">
        <w:rPr>
          <w:rFonts w:ascii="宋体" w:hAnsi="宋体"/>
          <w:kern w:val="0"/>
          <w:sz w:val="24"/>
        </w:rPr>
        <w:t>具有一定的先进性、通用性、科学性和可操作性。</w:t>
      </w:r>
    </w:p>
    <w:p w:rsidR="00C652B5" w:rsidRPr="006C22D4" w:rsidRDefault="00C652B5" w:rsidP="003037ED">
      <w:pPr>
        <w:spacing w:line="360" w:lineRule="auto"/>
        <w:outlineLvl w:val="0"/>
        <w:rPr>
          <w:rFonts w:ascii="宋体" w:hAnsi="宋体"/>
          <w:b/>
          <w:szCs w:val="21"/>
        </w:rPr>
      </w:pPr>
      <w:r w:rsidRPr="006C22D4">
        <w:rPr>
          <w:rFonts w:ascii="宋体" w:hAnsi="宋体" w:hint="eastAsia"/>
          <w:b/>
          <w:szCs w:val="21"/>
        </w:rPr>
        <w:t>三</w:t>
      </w:r>
      <w:r w:rsidRPr="006C22D4">
        <w:rPr>
          <w:rFonts w:ascii="宋体" w:hAnsi="宋体"/>
          <w:b/>
          <w:szCs w:val="21"/>
        </w:rPr>
        <w:t>、</w:t>
      </w:r>
      <w:r w:rsidRPr="006C22D4">
        <w:rPr>
          <w:rFonts w:ascii="宋体" w:hAnsi="宋体" w:hint="eastAsia"/>
          <w:b/>
          <w:szCs w:val="21"/>
        </w:rPr>
        <w:t>主要试验（或验证）情况分析</w:t>
      </w:r>
    </w:p>
    <w:p w:rsidR="00801431" w:rsidRDefault="00E72D89" w:rsidP="00E72D89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E72D89">
        <w:rPr>
          <w:rFonts w:ascii="宋体" w:hAnsi="宋体" w:hint="eastAsia"/>
          <w:kern w:val="0"/>
          <w:sz w:val="24"/>
        </w:rPr>
        <w:lastRenderedPageBreak/>
        <w:t>在</w:t>
      </w:r>
      <w:r w:rsidR="00CE1D8D">
        <w:rPr>
          <w:rFonts w:ascii="宋体" w:hAnsi="宋体" w:hint="eastAsia"/>
          <w:kern w:val="0"/>
          <w:sz w:val="24"/>
        </w:rPr>
        <w:t>清华大学</w:t>
      </w:r>
      <w:r w:rsidR="00CE1D8D">
        <w:rPr>
          <w:rFonts w:ascii="宋体" w:hAnsi="宋体"/>
          <w:kern w:val="0"/>
          <w:sz w:val="24"/>
        </w:rPr>
        <w:t>研发的试验</w:t>
      </w:r>
      <w:r w:rsidR="00E60512">
        <w:rPr>
          <w:rFonts w:ascii="宋体" w:hAnsi="宋体" w:hint="eastAsia"/>
          <w:kern w:val="0"/>
          <w:sz w:val="24"/>
        </w:rPr>
        <w:t>台</w:t>
      </w:r>
      <w:r w:rsidR="00E60512">
        <w:rPr>
          <w:rFonts w:ascii="宋体" w:hAnsi="宋体"/>
          <w:kern w:val="0"/>
          <w:sz w:val="24"/>
        </w:rPr>
        <w:t>上</w:t>
      </w:r>
      <w:r w:rsidRPr="00E72D89">
        <w:rPr>
          <w:rFonts w:ascii="宋体" w:hAnsi="宋体"/>
          <w:kern w:val="0"/>
          <w:sz w:val="24"/>
        </w:rPr>
        <w:t>开展了</w:t>
      </w:r>
      <w:r w:rsidRPr="00E72D89">
        <w:rPr>
          <w:rFonts w:ascii="宋体" w:hAnsi="宋体" w:hint="eastAsia"/>
          <w:kern w:val="0"/>
          <w:sz w:val="24"/>
        </w:rPr>
        <w:t>本</w:t>
      </w:r>
      <w:r w:rsidRPr="00E72D89">
        <w:rPr>
          <w:rFonts w:ascii="宋体" w:hAnsi="宋体"/>
          <w:kern w:val="0"/>
          <w:sz w:val="24"/>
        </w:rPr>
        <w:t>标准的应用试验工作</w:t>
      </w:r>
      <w:r w:rsidRPr="00E72D89">
        <w:rPr>
          <w:rFonts w:ascii="宋体" w:hAnsi="宋体" w:hint="eastAsia"/>
          <w:kern w:val="0"/>
          <w:sz w:val="24"/>
        </w:rPr>
        <w:t>，</w:t>
      </w:r>
      <w:r w:rsidRPr="00E72D89">
        <w:rPr>
          <w:rFonts w:ascii="宋体" w:hAnsi="宋体"/>
          <w:kern w:val="0"/>
          <w:sz w:val="24"/>
        </w:rPr>
        <w:t>获得</w:t>
      </w:r>
      <w:r w:rsidRPr="00E72D89">
        <w:rPr>
          <w:rFonts w:ascii="宋体" w:hAnsi="宋体" w:hint="eastAsia"/>
          <w:kern w:val="0"/>
          <w:sz w:val="24"/>
        </w:rPr>
        <w:t>了</w:t>
      </w:r>
      <w:r w:rsidRPr="00E72D89">
        <w:rPr>
          <w:rFonts w:ascii="宋体" w:hAnsi="宋体"/>
          <w:kern w:val="0"/>
          <w:sz w:val="24"/>
        </w:rPr>
        <w:t>良好的验证</w:t>
      </w:r>
      <w:r w:rsidRPr="00E72D89">
        <w:rPr>
          <w:rFonts w:ascii="宋体" w:hAnsi="宋体" w:hint="eastAsia"/>
          <w:kern w:val="0"/>
          <w:sz w:val="24"/>
        </w:rPr>
        <w:t>。</w:t>
      </w:r>
    </w:p>
    <w:p w:rsidR="00C652B5" w:rsidRPr="003037ED" w:rsidRDefault="00C506E7" w:rsidP="003037ED">
      <w:pPr>
        <w:spacing w:line="360" w:lineRule="auto"/>
        <w:outlineLvl w:val="0"/>
        <w:rPr>
          <w:rFonts w:ascii="宋体" w:hAnsi="宋体"/>
          <w:b/>
          <w:szCs w:val="21"/>
        </w:rPr>
      </w:pPr>
      <w:r w:rsidRPr="003037ED">
        <w:rPr>
          <w:rFonts w:ascii="宋体" w:hAnsi="宋体" w:hint="eastAsia"/>
          <w:b/>
          <w:szCs w:val="21"/>
        </w:rPr>
        <w:t>四、标准中涉及专利的情况</w:t>
      </w:r>
    </w:p>
    <w:p w:rsidR="00C652B5" w:rsidRPr="00FC2CD1" w:rsidRDefault="00C506E7" w:rsidP="00A05307">
      <w:pPr>
        <w:widowControl/>
        <w:spacing w:line="360" w:lineRule="auto"/>
        <w:ind w:firstLineChars="200" w:firstLine="480"/>
        <w:jc w:val="left"/>
        <w:rPr>
          <w:rFonts w:ascii="宋体" w:hAnsi="宋体"/>
          <w:kern w:val="0"/>
          <w:sz w:val="24"/>
        </w:rPr>
      </w:pPr>
      <w:r w:rsidRPr="00C506E7">
        <w:rPr>
          <w:rFonts w:ascii="宋体" w:hAnsi="宋体" w:hint="eastAsia"/>
          <w:kern w:val="0"/>
          <w:sz w:val="24"/>
        </w:rPr>
        <w:t>本标准</w:t>
      </w:r>
      <w:r w:rsidR="00E72D89">
        <w:rPr>
          <w:rFonts w:ascii="宋体" w:hAnsi="宋体" w:hint="eastAsia"/>
          <w:kern w:val="0"/>
          <w:sz w:val="24"/>
        </w:rPr>
        <w:t>不涉及专利</w:t>
      </w:r>
      <w:r w:rsidR="00E72D89">
        <w:rPr>
          <w:rFonts w:ascii="宋体" w:hAnsi="宋体"/>
          <w:kern w:val="0"/>
          <w:sz w:val="24"/>
        </w:rPr>
        <w:t>技术。</w:t>
      </w:r>
    </w:p>
    <w:p w:rsidR="00C652B5" w:rsidRPr="00FC2CD1" w:rsidRDefault="00C506E7" w:rsidP="003037ED">
      <w:pPr>
        <w:spacing w:line="360" w:lineRule="auto"/>
        <w:outlineLvl w:val="0"/>
        <w:rPr>
          <w:rFonts w:ascii="宋体" w:hAnsi="宋体"/>
          <w:b/>
          <w:szCs w:val="21"/>
        </w:rPr>
      </w:pPr>
      <w:r w:rsidRPr="003037ED">
        <w:rPr>
          <w:rFonts w:ascii="宋体" w:hAnsi="宋体" w:hint="eastAsia"/>
          <w:b/>
          <w:szCs w:val="21"/>
        </w:rPr>
        <w:t>五</w:t>
      </w:r>
      <w:r w:rsidRPr="003037ED">
        <w:rPr>
          <w:rFonts w:ascii="宋体" w:hAnsi="宋体"/>
          <w:b/>
          <w:szCs w:val="21"/>
        </w:rPr>
        <w:t>、预期达到的社会效益、对产业发展的作用的情况</w:t>
      </w:r>
    </w:p>
    <w:p w:rsidR="00CE1D8D" w:rsidRDefault="001043F8" w:rsidP="0072635C">
      <w:pPr>
        <w:widowControl/>
        <w:spacing w:line="360" w:lineRule="auto"/>
        <w:ind w:firstLineChars="200" w:firstLine="480"/>
        <w:rPr>
          <w:rFonts w:ascii="宋体" w:hAnsi="宋体"/>
          <w:kern w:val="0"/>
          <w:sz w:val="24"/>
        </w:rPr>
      </w:pPr>
      <w:r w:rsidRPr="001043F8">
        <w:rPr>
          <w:rFonts w:ascii="宋体" w:hAnsi="宋体" w:hint="eastAsia"/>
          <w:kern w:val="0"/>
          <w:sz w:val="24"/>
        </w:rPr>
        <w:t>本标准</w:t>
      </w:r>
      <w:r>
        <w:rPr>
          <w:rFonts w:ascii="宋体" w:hAnsi="宋体" w:hint="eastAsia"/>
          <w:kern w:val="0"/>
          <w:sz w:val="24"/>
        </w:rPr>
        <w:t>将</w:t>
      </w:r>
      <w:r w:rsidR="00E72D89">
        <w:rPr>
          <w:rFonts w:ascii="宋体" w:hAnsi="宋体"/>
          <w:kern w:val="0"/>
          <w:sz w:val="24"/>
        </w:rPr>
        <w:t>为</w:t>
      </w:r>
      <w:r>
        <w:rPr>
          <w:rFonts w:ascii="宋体" w:hAnsi="宋体" w:hint="eastAsia"/>
          <w:kern w:val="0"/>
          <w:sz w:val="24"/>
        </w:rPr>
        <w:t>插电式</w:t>
      </w:r>
      <w:r>
        <w:rPr>
          <w:rFonts w:ascii="宋体" w:hAnsi="宋体"/>
          <w:kern w:val="0"/>
          <w:sz w:val="24"/>
        </w:rPr>
        <w:t>混合动力乘用车</w:t>
      </w:r>
      <w:r>
        <w:rPr>
          <w:rFonts w:ascii="宋体" w:hAnsi="宋体" w:hint="eastAsia"/>
          <w:kern w:val="0"/>
          <w:sz w:val="24"/>
        </w:rPr>
        <w:t>真实</w:t>
      </w:r>
      <w:r>
        <w:rPr>
          <w:rFonts w:ascii="宋体" w:hAnsi="宋体"/>
          <w:kern w:val="0"/>
          <w:sz w:val="24"/>
        </w:rPr>
        <w:t>运行能耗水平</w:t>
      </w:r>
      <w:r w:rsidR="00CE1D8D">
        <w:rPr>
          <w:rFonts w:ascii="宋体" w:hAnsi="宋体" w:hint="eastAsia"/>
          <w:kern w:val="0"/>
          <w:sz w:val="24"/>
        </w:rPr>
        <w:t>的</w:t>
      </w:r>
      <w:r w:rsidR="00CE1D8D">
        <w:rPr>
          <w:rFonts w:ascii="宋体" w:hAnsi="宋体"/>
          <w:kern w:val="0"/>
          <w:sz w:val="24"/>
        </w:rPr>
        <w:t>评估</w:t>
      </w:r>
      <w:r>
        <w:rPr>
          <w:rFonts w:ascii="宋体" w:hAnsi="宋体"/>
          <w:kern w:val="0"/>
          <w:sz w:val="24"/>
        </w:rPr>
        <w:t>提供</w:t>
      </w:r>
      <w:r w:rsidR="00CE1D8D" w:rsidRPr="00CE1D8D">
        <w:rPr>
          <w:rFonts w:ascii="宋体" w:hAnsi="宋体" w:hint="eastAsia"/>
          <w:kern w:val="0"/>
          <w:sz w:val="24"/>
        </w:rPr>
        <w:t>台架试验</w:t>
      </w:r>
      <w:r>
        <w:rPr>
          <w:rFonts w:ascii="宋体" w:hAnsi="宋体"/>
          <w:kern w:val="0"/>
          <w:sz w:val="24"/>
        </w:rPr>
        <w:t>方法</w:t>
      </w:r>
      <w:r w:rsidR="00E72D89">
        <w:rPr>
          <w:rFonts w:ascii="宋体" w:hAnsi="宋体" w:hint="eastAsia"/>
          <w:kern w:val="0"/>
          <w:sz w:val="24"/>
        </w:rPr>
        <w:t>，</w:t>
      </w:r>
      <w:r w:rsidR="00CE1D8D" w:rsidRPr="00CE1D8D">
        <w:rPr>
          <w:rFonts w:ascii="宋体" w:hAnsi="宋体" w:hint="eastAsia"/>
          <w:kern w:val="0"/>
          <w:sz w:val="24"/>
        </w:rPr>
        <w:t>有助于缩短</w:t>
      </w:r>
      <w:r w:rsidR="00CE1D8D">
        <w:rPr>
          <w:rFonts w:ascii="宋体" w:hAnsi="宋体" w:hint="eastAsia"/>
          <w:kern w:val="0"/>
          <w:sz w:val="24"/>
        </w:rPr>
        <w:t>插电式混合动力</w:t>
      </w:r>
      <w:r w:rsidR="00CE1D8D">
        <w:rPr>
          <w:rFonts w:ascii="宋体" w:hAnsi="宋体"/>
          <w:kern w:val="0"/>
          <w:sz w:val="24"/>
        </w:rPr>
        <w:t>系统</w:t>
      </w:r>
      <w:r w:rsidR="00CE1D8D">
        <w:rPr>
          <w:rFonts w:ascii="宋体" w:hAnsi="宋体" w:hint="eastAsia"/>
          <w:kern w:val="0"/>
          <w:sz w:val="24"/>
        </w:rPr>
        <w:t>能量</w:t>
      </w:r>
      <w:r w:rsidR="00CE1D8D">
        <w:rPr>
          <w:rFonts w:ascii="宋体" w:hAnsi="宋体"/>
          <w:kern w:val="0"/>
          <w:sz w:val="24"/>
        </w:rPr>
        <w:t>管理策略匹配标定</w:t>
      </w:r>
      <w:r w:rsidR="00CE1D8D" w:rsidRPr="00CE1D8D">
        <w:rPr>
          <w:rFonts w:ascii="宋体" w:hAnsi="宋体" w:hint="eastAsia"/>
          <w:kern w:val="0"/>
          <w:sz w:val="24"/>
        </w:rPr>
        <w:t>周期，</w:t>
      </w:r>
      <w:r w:rsidR="00CE1D8D">
        <w:rPr>
          <w:rFonts w:ascii="宋体" w:hAnsi="宋体" w:hint="eastAsia"/>
          <w:kern w:val="0"/>
          <w:sz w:val="24"/>
        </w:rPr>
        <w:t>提高</w:t>
      </w:r>
      <w:r w:rsidR="00CE1D8D">
        <w:rPr>
          <w:rFonts w:ascii="宋体" w:hAnsi="宋体"/>
          <w:kern w:val="0"/>
          <w:sz w:val="24"/>
        </w:rPr>
        <w:t>整车企业产品开发能力。</w:t>
      </w:r>
    </w:p>
    <w:p w:rsidR="00C652B5" w:rsidRPr="006C22D4" w:rsidRDefault="00C652B5" w:rsidP="003037ED">
      <w:pPr>
        <w:spacing w:line="360" w:lineRule="auto"/>
        <w:outlineLvl w:val="0"/>
        <w:rPr>
          <w:rFonts w:ascii="宋体" w:hAnsi="宋体"/>
          <w:b/>
          <w:szCs w:val="21"/>
        </w:rPr>
      </w:pPr>
      <w:r w:rsidRPr="006C22D4">
        <w:rPr>
          <w:rFonts w:ascii="宋体" w:hAnsi="宋体" w:hint="eastAsia"/>
          <w:b/>
          <w:szCs w:val="21"/>
        </w:rPr>
        <w:t>六</w:t>
      </w:r>
      <w:r w:rsidRPr="006C22D4">
        <w:rPr>
          <w:rFonts w:ascii="宋体" w:hAnsi="宋体"/>
          <w:b/>
          <w:szCs w:val="21"/>
        </w:rPr>
        <w:t>、</w:t>
      </w:r>
      <w:r w:rsidRPr="006C22D4">
        <w:rPr>
          <w:rFonts w:ascii="宋体" w:hAnsi="宋体" w:hint="eastAsia"/>
          <w:b/>
          <w:szCs w:val="21"/>
        </w:rPr>
        <w:t>采用国际标准和国外先进标准情况，与国际、国外同类标准水平的对比情况，国内外关键指标对比分析或与测试的国外样品、样机的相关数据对比情况</w:t>
      </w:r>
    </w:p>
    <w:p w:rsidR="00C31ECD" w:rsidRDefault="00C31ECD" w:rsidP="00C31ECD">
      <w:pPr>
        <w:spacing w:line="360" w:lineRule="auto"/>
        <w:ind w:left="480"/>
        <w:rPr>
          <w:rFonts w:ascii="宋体" w:hAnsi="宋体"/>
          <w:sz w:val="24"/>
        </w:rPr>
      </w:pPr>
      <w:r w:rsidRPr="007B13C8">
        <w:rPr>
          <w:rFonts w:ascii="宋体" w:hAnsi="宋体" w:hint="eastAsia"/>
          <w:sz w:val="24"/>
        </w:rPr>
        <w:t>尚无</w:t>
      </w:r>
      <w:r w:rsidR="00C652B5">
        <w:rPr>
          <w:rFonts w:ascii="宋体" w:hAnsi="宋体" w:hint="eastAsia"/>
          <w:sz w:val="24"/>
        </w:rPr>
        <w:t>。</w:t>
      </w:r>
    </w:p>
    <w:p w:rsidR="00C652B5" w:rsidRPr="00FC2CD1" w:rsidRDefault="00C506E7" w:rsidP="003037ED">
      <w:pPr>
        <w:spacing w:line="360" w:lineRule="auto"/>
        <w:outlineLvl w:val="0"/>
        <w:rPr>
          <w:rFonts w:ascii="宋体" w:hAnsi="宋体"/>
          <w:b/>
          <w:szCs w:val="21"/>
        </w:rPr>
      </w:pPr>
      <w:r w:rsidRPr="00C506E7">
        <w:rPr>
          <w:rFonts w:ascii="宋体" w:hAnsi="宋体" w:hint="eastAsia"/>
          <w:b/>
          <w:szCs w:val="21"/>
        </w:rPr>
        <w:t>七</w:t>
      </w:r>
      <w:r w:rsidRPr="00C506E7">
        <w:rPr>
          <w:rFonts w:ascii="宋体" w:hAnsi="宋体"/>
          <w:b/>
          <w:szCs w:val="21"/>
        </w:rPr>
        <w:t>、在标准体系中的位置，与现行相关法律、法规、规章及相关标准，特别是强制性标准的协调性</w:t>
      </w:r>
    </w:p>
    <w:p w:rsidR="00AB65F3" w:rsidRPr="00521699" w:rsidRDefault="00993E33" w:rsidP="00A8498E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 w:rsidRPr="00521699">
        <w:rPr>
          <w:rFonts w:ascii="宋体" w:hAnsi="宋体" w:hint="eastAsia"/>
          <w:szCs w:val="21"/>
        </w:rPr>
        <w:t>本标准符合国家有关法律、法规和相关强制性标准的要求，与现行的国家标准、行业标准相协调。</w:t>
      </w:r>
    </w:p>
    <w:p w:rsidR="00C652B5" w:rsidRPr="001217DB" w:rsidRDefault="00C652B5" w:rsidP="003037ED">
      <w:pPr>
        <w:spacing w:line="360" w:lineRule="auto"/>
        <w:outlineLvl w:val="0"/>
        <w:rPr>
          <w:rFonts w:ascii="宋体" w:hAnsi="宋体"/>
          <w:b/>
          <w:szCs w:val="21"/>
        </w:rPr>
      </w:pPr>
      <w:r w:rsidRPr="003037ED">
        <w:rPr>
          <w:rFonts w:ascii="宋体" w:hAnsi="宋体"/>
          <w:b/>
          <w:szCs w:val="21"/>
        </w:rPr>
        <w:t>八</w:t>
      </w:r>
      <w:r w:rsidRPr="001217DB">
        <w:rPr>
          <w:rFonts w:ascii="宋体" w:hAnsi="宋体"/>
          <w:b/>
          <w:szCs w:val="21"/>
        </w:rPr>
        <w:t>、重大分歧意见的处理经过和依据</w:t>
      </w:r>
    </w:p>
    <w:p w:rsidR="00C31ECD" w:rsidRDefault="00C31ECD" w:rsidP="00C31ECD">
      <w:pPr>
        <w:spacing w:line="360" w:lineRule="auto"/>
        <w:ind w:left="480"/>
        <w:rPr>
          <w:rFonts w:ascii="宋体" w:hAnsi="宋体"/>
          <w:sz w:val="24"/>
        </w:rPr>
      </w:pPr>
      <w:r w:rsidRPr="007B13C8">
        <w:rPr>
          <w:rFonts w:ascii="宋体" w:hAnsi="宋体" w:hint="eastAsia"/>
          <w:sz w:val="24"/>
        </w:rPr>
        <w:t>尚无</w:t>
      </w:r>
      <w:r w:rsidR="00C652B5">
        <w:rPr>
          <w:rFonts w:ascii="宋体" w:hAnsi="宋体" w:hint="eastAsia"/>
          <w:sz w:val="24"/>
        </w:rPr>
        <w:t>。</w:t>
      </w:r>
    </w:p>
    <w:p w:rsidR="00C652B5" w:rsidRPr="001217DB" w:rsidRDefault="00C652B5" w:rsidP="003037ED">
      <w:pPr>
        <w:spacing w:line="360" w:lineRule="auto"/>
        <w:outlineLvl w:val="0"/>
        <w:rPr>
          <w:rFonts w:ascii="宋体" w:hAnsi="宋体"/>
          <w:b/>
          <w:szCs w:val="21"/>
        </w:rPr>
      </w:pPr>
      <w:r w:rsidRPr="001217DB">
        <w:rPr>
          <w:rFonts w:ascii="宋体" w:hAnsi="宋体"/>
          <w:b/>
          <w:szCs w:val="21"/>
        </w:rPr>
        <w:t>九、标准性质的建议说明</w:t>
      </w:r>
    </w:p>
    <w:p w:rsidR="00C652B5" w:rsidRPr="00EB420E" w:rsidRDefault="00C652B5" w:rsidP="00C652B5">
      <w:pPr>
        <w:spacing w:line="360" w:lineRule="auto"/>
        <w:ind w:firstLine="435"/>
        <w:rPr>
          <w:rFonts w:ascii="宋体" w:hAnsi="宋体"/>
          <w:szCs w:val="21"/>
        </w:rPr>
      </w:pPr>
      <w:r w:rsidRPr="00EB420E">
        <w:rPr>
          <w:rFonts w:ascii="宋体" w:hAnsi="宋体" w:hint="eastAsia"/>
          <w:szCs w:val="21"/>
        </w:rPr>
        <w:t>本标准为</w:t>
      </w:r>
      <w:r w:rsidR="00AE6155">
        <w:rPr>
          <w:rFonts w:ascii="宋体" w:hAnsi="宋体" w:hint="eastAsia"/>
          <w:szCs w:val="21"/>
        </w:rPr>
        <w:t>中国汽车工程学会</w:t>
      </w:r>
      <w:r w:rsidRPr="00EB420E">
        <w:rPr>
          <w:rFonts w:ascii="宋体" w:hAnsi="宋体" w:hint="eastAsia"/>
          <w:szCs w:val="21"/>
        </w:rPr>
        <w:t>标准，属于团体标准,</w:t>
      </w:r>
      <w:proofErr w:type="gramStart"/>
      <w:r w:rsidRPr="00EB420E">
        <w:rPr>
          <w:rFonts w:ascii="宋体" w:hAnsi="宋体" w:hint="eastAsia"/>
          <w:szCs w:val="21"/>
        </w:rPr>
        <w:t>供协会</w:t>
      </w:r>
      <w:proofErr w:type="gramEnd"/>
      <w:r w:rsidRPr="00EB420E">
        <w:rPr>
          <w:rFonts w:ascii="宋体" w:hAnsi="宋体" w:hint="eastAsia"/>
          <w:szCs w:val="21"/>
        </w:rPr>
        <w:t>会员和社会自愿使用。</w:t>
      </w:r>
    </w:p>
    <w:p w:rsidR="00C652B5" w:rsidRPr="001217DB" w:rsidRDefault="00C652B5" w:rsidP="003037ED">
      <w:pPr>
        <w:spacing w:line="360" w:lineRule="auto"/>
        <w:outlineLvl w:val="0"/>
        <w:rPr>
          <w:rFonts w:ascii="宋体" w:hAnsi="宋体"/>
          <w:b/>
          <w:szCs w:val="21"/>
        </w:rPr>
      </w:pPr>
      <w:r w:rsidRPr="001217DB">
        <w:rPr>
          <w:rFonts w:ascii="宋体" w:hAnsi="宋体"/>
          <w:b/>
          <w:szCs w:val="21"/>
        </w:rPr>
        <w:t>十、贯彻标准的要求和措施建议</w:t>
      </w:r>
    </w:p>
    <w:p w:rsidR="00135BFD" w:rsidRDefault="00135BFD" w:rsidP="00993E33">
      <w:pPr>
        <w:widowControl/>
        <w:spacing w:line="360" w:lineRule="auto"/>
        <w:ind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建议</w:t>
      </w:r>
      <w:r>
        <w:rPr>
          <w:rFonts w:ascii="宋体" w:hAnsi="宋体"/>
          <w:szCs w:val="21"/>
        </w:rPr>
        <w:t>标准发布</w:t>
      </w:r>
      <w:r>
        <w:rPr>
          <w:rFonts w:ascii="宋体" w:hAnsi="宋体" w:hint="eastAsia"/>
          <w:szCs w:val="21"/>
        </w:rPr>
        <w:t>后</w:t>
      </w:r>
      <w:r>
        <w:rPr>
          <w:rFonts w:ascii="宋体" w:hAnsi="宋体"/>
          <w:szCs w:val="21"/>
        </w:rPr>
        <w:t>，</w:t>
      </w:r>
      <w:r>
        <w:rPr>
          <w:rFonts w:ascii="宋体" w:hAnsi="宋体" w:hint="eastAsia"/>
          <w:szCs w:val="21"/>
        </w:rPr>
        <w:t>率先在</w:t>
      </w:r>
      <w:r>
        <w:rPr>
          <w:rFonts w:ascii="宋体" w:hAnsi="宋体"/>
          <w:szCs w:val="21"/>
        </w:rPr>
        <w:t>联盟内整车企业</w:t>
      </w:r>
      <w:r>
        <w:rPr>
          <w:rFonts w:ascii="宋体" w:hAnsi="宋体" w:hint="eastAsia"/>
          <w:szCs w:val="21"/>
        </w:rPr>
        <w:t>中</w:t>
      </w:r>
      <w:r>
        <w:rPr>
          <w:rFonts w:ascii="宋体" w:hAnsi="宋体"/>
          <w:szCs w:val="21"/>
        </w:rPr>
        <w:t>推广实施。</w:t>
      </w:r>
    </w:p>
    <w:p w:rsidR="00C652B5" w:rsidRPr="003037ED" w:rsidRDefault="00C652B5" w:rsidP="003037ED">
      <w:pPr>
        <w:spacing w:line="360" w:lineRule="auto"/>
        <w:outlineLvl w:val="0"/>
        <w:rPr>
          <w:rFonts w:ascii="宋体" w:hAnsi="宋体"/>
          <w:b/>
          <w:szCs w:val="21"/>
        </w:rPr>
      </w:pPr>
      <w:r w:rsidRPr="001217DB">
        <w:rPr>
          <w:rFonts w:ascii="宋体" w:hAnsi="宋体"/>
          <w:b/>
          <w:szCs w:val="21"/>
        </w:rPr>
        <w:t>十一、废止现行相关标准的建议</w:t>
      </w:r>
    </w:p>
    <w:p w:rsidR="00C652B5" w:rsidRPr="001217DB" w:rsidRDefault="00C652B5" w:rsidP="00C652B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1217DB">
        <w:rPr>
          <w:rFonts w:ascii="宋体" w:hAnsi="宋体"/>
          <w:szCs w:val="21"/>
        </w:rPr>
        <w:t>无</w:t>
      </w:r>
      <w:r>
        <w:rPr>
          <w:rFonts w:ascii="宋体" w:hAnsi="宋体" w:hint="eastAsia"/>
          <w:szCs w:val="21"/>
        </w:rPr>
        <w:t>。</w:t>
      </w:r>
    </w:p>
    <w:p w:rsidR="00C652B5" w:rsidRPr="001217DB" w:rsidRDefault="00C652B5" w:rsidP="003037ED">
      <w:pPr>
        <w:spacing w:line="360" w:lineRule="auto"/>
        <w:outlineLvl w:val="0"/>
        <w:rPr>
          <w:rFonts w:ascii="宋体" w:hAnsi="宋体"/>
          <w:b/>
          <w:szCs w:val="21"/>
        </w:rPr>
      </w:pPr>
      <w:r w:rsidRPr="001217DB">
        <w:rPr>
          <w:rFonts w:ascii="宋体" w:hAnsi="宋体"/>
          <w:b/>
          <w:szCs w:val="21"/>
        </w:rPr>
        <w:t>十</w:t>
      </w:r>
      <w:r>
        <w:rPr>
          <w:rFonts w:ascii="宋体" w:hAnsi="宋体" w:hint="eastAsia"/>
          <w:b/>
          <w:szCs w:val="21"/>
        </w:rPr>
        <w:t>二</w:t>
      </w:r>
      <w:r w:rsidRPr="001217DB">
        <w:rPr>
          <w:rFonts w:ascii="宋体" w:hAnsi="宋体"/>
          <w:b/>
          <w:szCs w:val="21"/>
        </w:rPr>
        <w:t>、其他应予说明的事项</w:t>
      </w:r>
    </w:p>
    <w:p w:rsidR="00C652B5" w:rsidRPr="001217DB" w:rsidRDefault="00C652B5" w:rsidP="00C652B5">
      <w:pPr>
        <w:spacing w:line="360" w:lineRule="auto"/>
        <w:ind w:firstLineChars="200" w:firstLine="420"/>
        <w:rPr>
          <w:rFonts w:ascii="宋体" w:hAnsi="宋体"/>
          <w:szCs w:val="21"/>
        </w:rPr>
      </w:pPr>
      <w:r w:rsidRPr="001217DB">
        <w:rPr>
          <w:rFonts w:ascii="宋体" w:hAnsi="宋体" w:hint="eastAsia"/>
          <w:szCs w:val="21"/>
        </w:rPr>
        <w:t>无</w:t>
      </w:r>
      <w:r>
        <w:rPr>
          <w:rFonts w:ascii="宋体" w:hAnsi="宋体" w:hint="eastAsia"/>
          <w:szCs w:val="21"/>
        </w:rPr>
        <w:t>。</w:t>
      </w:r>
    </w:p>
    <w:p w:rsidR="00331131" w:rsidRPr="007B13C8" w:rsidRDefault="00331131" w:rsidP="00331131">
      <w:pPr>
        <w:widowControl/>
        <w:spacing w:line="360" w:lineRule="auto"/>
        <w:ind w:firstLine="480"/>
        <w:jc w:val="left"/>
        <w:rPr>
          <w:rFonts w:ascii="宋体" w:hAnsi="宋体"/>
          <w:kern w:val="0"/>
          <w:sz w:val="24"/>
        </w:rPr>
      </w:pPr>
    </w:p>
    <w:p w:rsidR="00D72489" w:rsidRPr="007B13C8" w:rsidRDefault="00993E33" w:rsidP="00082CF2">
      <w:pPr>
        <w:ind w:left="450"/>
        <w:jc w:val="right"/>
        <w:rPr>
          <w:rFonts w:ascii="宋体" w:hAnsi="宋体"/>
          <w:kern w:val="0"/>
          <w:sz w:val="24"/>
        </w:rPr>
      </w:pPr>
      <w:r>
        <w:rPr>
          <w:rFonts w:ascii="宋体" w:hAnsi="宋体" w:hint="eastAsia"/>
          <w:kern w:val="0"/>
          <w:sz w:val="24"/>
        </w:rPr>
        <w:t>标准起草工作组</w:t>
      </w:r>
    </w:p>
    <w:p w:rsidR="00A8498E" w:rsidRPr="00135BFD" w:rsidRDefault="00E142FB" w:rsidP="00135BFD">
      <w:pPr>
        <w:ind w:left="450"/>
        <w:jc w:val="right"/>
        <w:rPr>
          <w:rFonts w:ascii="宋体" w:hAnsi="宋体"/>
          <w:sz w:val="24"/>
        </w:rPr>
      </w:pPr>
      <w:r w:rsidRPr="007B13C8">
        <w:rPr>
          <w:rFonts w:ascii="宋体" w:hAnsi="宋体" w:hint="eastAsia"/>
          <w:sz w:val="24"/>
        </w:rPr>
        <w:t>20</w:t>
      </w:r>
      <w:r w:rsidR="00135BFD">
        <w:rPr>
          <w:rFonts w:ascii="宋体" w:hAnsi="宋体"/>
          <w:sz w:val="24"/>
        </w:rPr>
        <w:t>20</w:t>
      </w:r>
      <w:r w:rsidRPr="007B13C8">
        <w:rPr>
          <w:rFonts w:ascii="宋体" w:hAnsi="宋体" w:hint="eastAsia"/>
          <w:sz w:val="24"/>
        </w:rPr>
        <w:t>年</w:t>
      </w:r>
      <w:r w:rsidR="00135BFD">
        <w:rPr>
          <w:rFonts w:ascii="宋体" w:hAnsi="宋体"/>
          <w:sz w:val="24"/>
        </w:rPr>
        <w:t>3</w:t>
      </w:r>
      <w:r w:rsidRPr="007B13C8">
        <w:rPr>
          <w:rFonts w:ascii="宋体" w:hAnsi="宋体" w:hint="eastAsia"/>
          <w:sz w:val="24"/>
        </w:rPr>
        <w:t>月</w:t>
      </w:r>
      <w:r w:rsidR="00135BFD">
        <w:rPr>
          <w:rFonts w:ascii="宋体" w:hAnsi="宋体"/>
          <w:sz w:val="24"/>
        </w:rPr>
        <w:t>15</w:t>
      </w:r>
      <w:r w:rsidRPr="007B13C8">
        <w:rPr>
          <w:rFonts w:ascii="宋体" w:hAnsi="宋体" w:hint="eastAsia"/>
          <w:sz w:val="24"/>
        </w:rPr>
        <w:t>日</w:t>
      </w:r>
    </w:p>
    <w:sectPr w:rsidR="00A8498E" w:rsidRPr="00135BFD" w:rsidSect="00C652B5">
      <w:footerReference w:type="default" r:id="rId12"/>
      <w:pgSz w:w="11906" w:h="16838"/>
      <w:pgMar w:top="1247" w:right="1558" w:bottom="1077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0022" w:rsidRDefault="00060022" w:rsidP="00CE051F">
      <w:r>
        <w:separator/>
      </w:r>
    </w:p>
  </w:endnote>
  <w:endnote w:type="continuationSeparator" w:id="0">
    <w:p w:rsidR="00060022" w:rsidRDefault="00060022" w:rsidP="00CE0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6BCD" w:rsidRDefault="00DD0DC5" w:rsidP="00A7433B">
    <w:pPr>
      <w:pStyle w:val="a7"/>
      <w:jc w:val="right"/>
    </w:pPr>
    <w:r>
      <w:rPr>
        <w:rStyle w:val="ac"/>
      </w:rPr>
      <w:fldChar w:fldCharType="begin"/>
    </w:r>
    <w:r w:rsidR="00F26BCD">
      <w:rPr>
        <w:rStyle w:val="ac"/>
      </w:rPr>
      <w:instrText xml:space="preserve"> PAGE </w:instrText>
    </w:r>
    <w:r>
      <w:rPr>
        <w:rStyle w:val="ac"/>
      </w:rPr>
      <w:fldChar w:fldCharType="separate"/>
    </w:r>
    <w:r w:rsidR="0072635C">
      <w:rPr>
        <w:rStyle w:val="ac"/>
        <w:noProof/>
      </w:rPr>
      <w:t>4</w:t>
    </w:r>
    <w:r>
      <w:rPr>
        <w:rStyle w:val="ac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0022" w:rsidRDefault="00060022" w:rsidP="00CE051F">
      <w:r>
        <w:separator/>
      </w:r>
    </w:p>
  </w:footnote>
  <w:footnote w:type="continuationSeparator" w:id="0">
    <w:p w:rsidR="00060022" w:rsidRDefault="00060022" w:rsidP="00CE05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9694A"/>
    <w:multiLevelType w:val="hybridMultilevel"/>
    <w:tmpl w:val="03F29564"/>
    <w:lvl w:ilvl="0" w:tplc="04090011">
      <w:start w:val="1"/>
      <w:numFmt w:val="decimal"/>
      <w:lvlText w:val="%1)"/>
      <w:lvlJc w:val="left"/>
      <w:pPr>
        <w:ind w:left="900" w:hanging="420"/>
      </w:p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0C043A42"/>
    <w:multiLevelType w:val="hybridMultilevel"/>
    <w:tmpl w:val="09207016"/>
    <w:lvl w:ilvl="0" w:tplc="887458E0">
      <w:start w:val="6"/>
      <w:numFmt w:val="decimal"/>
      <w:lvlText w:val="%1、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90" w:hanging="420"/>
      </w:pPr>
    </w:lvl>
    <w:lvl w:ilvl="2" w:tplc="0409001B" w:tentative="1">
      <w:start w:val="1"/>
      <w:numFmt w:val="lowerRoman"/>
      <w:lvlText w:val="%3."/>
      <w:lvlJc w:val="righ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9" w:tentative="1">
      <w:start w:val="1"/>
      <w:numFmt w:val="lowerLetter"/>
      <w:lvlText w:val="%5)"/>
      <w:lvlJc w:val="left"/>
      <w:pPr>
        <w:ind w:left="2550" w:hanging="420"/>
      </w:pPr>
    </w:lvl>
    <w:lvl w:ilvl="5" w:tplc="0409001B" w:tentative="1">
      <w:start w:val="1"/>
      <w:numFmt w:val="lowerRoman"/>
      <w:lvlText w:val="%6."/>
      <w:lvlJc w:val="righ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9" w:tentative="1">
      <w:start w:val="1"/>
      <w:numFmt w:val="lowerLetter"/>
      <w:lvlText w:val="%8)"/>
      <w:lvlJc w:val="left"/>
      <w:pPr>
        <w:ind w:left="3810" w:hanging="420"/>
      </w:pPr>
    </w:lvl>
    <w:lvl w:ilvl="8" w:tplc="0409001B" w:tentative="1">
      <w:start w:val="1"/>
      <w:numFmt w:val="lowerRoman"/>
      <w:lvlText w:val="%9."/>
      <w:lvlJc w:val="right"/>
      <w:pPr>
        <w:ind w:left="4230" w:hanging="420"/>
      </w:pPr>
    </w:lvl>
  </w:abstractNum>
  <w:abstractNum w:abstractNumId="2" w15:restartNumberingAfterBreak="0">
    <w:nsid w:val="1ACC46F7"/>
    <w:multiLevelType w:val="hybridMultilevel"/>
    <w:tmpl w:val="BEF0916C"/>
    <w:lvl w:ilvl="0" w:tplc="68B2D73C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E44EC7"/>
    <w:multiLevelType w:val="hybridMultilevel"/>
    <w:tmpl w:val="2D9ABE88"/>
    <w:lvl w:ilvl="0" w:tplc="42B82216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5DE3422"/>
    <w:multiLevelType w:val="hybridMultilevel"/>
    <w:tmpl w:val="7730CB40"/>
    <w:lvl w:ilvl="0" w:tplc="E286B46E">
      <w:start w:val="1"/>
      <w:numFmt w:val="decimal"/>
      <w:lvlText w:val="%1）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5" w15:restartNumberingAfterBreak="0">
    <w:nsid w:val="39BA5BF5"/>
    <w:multiLevelType w:val="hybridMultilevel"/>
    <w:tmpl w:val="07B27C64"/>
    <w:lvl w:ilvl="0" w:tplc="CA1E9784">
      <w:start w:val="1"/>
      <w:numFmt w:val="decimal"/>
      <w:lvlText w:val="%1、"/>
      <w:lvlJc w:val="left"/>
      <w:pPr>
        <w:ind w:left="360" w:hanging="360"/>
      </w:pPr>
      <w:rPr>
        <w:rFonts w:ascii="Times New Roman" w:eastAsia="宋体" w:hAnsi="Times New Roman"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535B216F"/>
    <w:multiLevelType w:val="hybridMultilevel"/>
    <w:tmpl w:val="E09C6E9E"/>
    <w:lvl w:ilvl="0" w:tplc="BDAC111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654209D"/>
    <w:multiLevelType w:val="hybridMultilevel"/>
    <w:tmpl w:val="A4C808E2"/>
    <w:lvl w:ilvl="0" w:tplc="193A126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C0041D3"/>
    <w:multiLevelType w:val="hybridMultilevel"/>
    <w:tmpl w:val="BCB4C8BC"/>
    <w:lvl w:ilvl="0" w:tplc="792E5254">
      <w:start w:val="1"/>
      <w:numFmt w:val="japaneseCounting"/>
      <w:lvlText w:val="%1、"/>
      <w:lvlJc w:val="left"/>
      <w:pPr>
        <w:ind w:left="450" w:hanging="45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637F42D2"/>
    <w:multiLevelType w:val="hybridMultilevel"/>
    <w:tmpl w:val="4036E3A2"/>
    <w:lvl w:ilvl="0" w:tplc="E14847E2">
      <w:start w:val="1"/>
      <w:numFmt w:val="decimal"/>
      <w:lvlText w:val="%1、"/>
      <w:lvlJc w:val="left"/>
      <w:pPr>
        <w:ind w:left="360" w:hanging="360"/>
      </w:pPr>
      <w:rPr>
        <w:rFonts w:ascii="宋体" w:hAnsi="宋体" w:hint="default"/>
        <w:color w:val="auto"/>
      </w:rPr>
    </w:lvl>
    <w:lvl w:ilvl="1" w:tplc="04090019" w:tentative="1">
      <w:start w:val="1"/>
      <w:numFmt w:val="lowerLetter"/>
      <w:lvlText w:val="%2)"/>
      <w:lvlJc w:val="left"/>
      <w:pPr>
        <w:ind w:left="273" w:hanging="420"/>
      </w:pPr>
    </w:lvl>
    <w:lvl w:ilvl="2" w:tplc="0409001B" w:tentative="1">
      <w:start w:val="1"/>
      <w:numFmt w:val="lowerRoman"/>
      <w:lvlText w:val="%3."/>
      <w:lvlJc w:val="right"/>
      <w:pPr>
        <w:ind w:left="693" w:hanging="420"/>
      </w:pPr>
    </w:lvl>
    <w:lvl w:ilvl="3" w:tplc="0409000F" w:tentative="1">
      <w:start w:val="1"/>
      <w:numFmt w:val="decimal"/>
      <w:lvlText w:val="%4."/>
      <w:lvlJc w:val="left"/>
      <w:pPr>
        <w:ind w:left="1113" w:hanging="420"/>
      </w:pPr>
    </w:lvl>
    <w:lvl w:ilvl="4" w:tplc="04090019" w:tentative="1">
      <w:start w:val="1"/>
      <w:numFmt w:val="lowerLetter"/>
      <w:lvlText w:val="%5)"/>
      <w:lvlJc w:val="left"/>
      <w:pPr>
        <w:ind w:left="1533" w:hanging="420"/>
      </w:pPr>
    </w:lvl>
    <w:lvl w:ilvl="5" w:tplc="0409001B" w:tentative="1">
      <w:start w:val="1"/>
      <w:numFmt w:val="lowerRoman"/>
      <w:lvlText w:val="%6."/>
      <w:lvlJc w:val="right"/>
      <w:pPr>
        <w:ind w:left="1953" w:hanging="420"/>
      </w:pPr>
    </w:lvl>
    <w:lvl w:ilvl="6" w:tplc="0409000F" w:tentative="1">
      <w:start w:val="1"/>
      <w:numFmt w:val="decimal"/>
      <w:lvlText w:val="%7."/>
      <w:lvlJc w:val="left"/>
      <w:pPr>
        <w:ind w:left="2373" w:hanging="420"/>
      </w:pPr>
    </w:lvl>
    <w:lvl w:ilvl="7" w:tplc="04090019" w:tentative="1">
      <w:start w:val="1"/>
      <w:numFmt w:val="lowerLetter"/>
      <w:lvlText w:val="%8)"/>
      <w:lvlJc w:val="left"/>
      <w:pPr>
        <w:ind w:left="2793" w:hanging="420"/>
      </w:pPr>
    </w:lvl>
    <w:lvl w:ilvl="8" w:tplc="0409001B" w:tentative="1">
      <w:start w:val="1"/>
      <w:numFmt w:val="lowerRoman"/>
      <w:lvlText w:val="%9."/>
      <w:lvlJc w:val="right"/>
      <w:pPr>
        <w:ind w:left="3213" w:hanging="420"/>
      </w:pPr>
    </w:lvl>
  </w:abstractNum>
  <w:abstractNum w:abstractNumId="10" w15:restartNumberingAfterBreak="0">
    <w:nsid w:val="65CC07B4"/>
    <w:multiLevelType w:val="hybridMultilevel"/>
    <w:tmpl w:val="5B682016"/>
    <w:lvl w:ilvl="0" w:tplc="543A8BCA">
      <w:start w:val="1"/>
      <w:numFmt w:val="decimal"/>
      <w:lvlText w:val="%1、"/>
      <w:lvlJc w:val="left"/>
      <w:pPr>
        <w:ind w:left="495" w:hanging="49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6C8F7056"/>
    <w:multiLevelType w:val="hybridMultilevel"/>
    <w:tmpl w:val="79786BD2"/>
    <w:lvl w:ilvl="0" w:tplc="884A1CA0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ascii="Arial" w:hAnsi="Arial" w:cs="Arial" w:hint="eastAsia"/>
        <w:sz w:val="18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12" w15:restartNumberingAfterBreak="0">
    <w:nsid w:val="6EB1469B"/>
    <w:multiLevelType w:val="hybridMultilevel"/>
    <w:tmpl w:val="35CE7212"/>
    <w:lvl w:ilvl="0" w:tplc="099ABCFA">
      <w:start w:val="1"/>
      <w:numFmt w:val="decimal"/>
      <w:lvlText w:val="%1、"/>
      <w:lvlJc w:val="left"/>
      <w:pPr>
        <w:tabs>
          <w:tab w:val="num" w:pos="1215"/>
        </w:tabs>
        <w:ind w:left="1215" w:hanging="735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</w:lvl>
  </w:abstractNum>
  <w:abstractNum w:abstractNumId="13" w15:restartNumberingAfterBreak="0">
    <w:nsid w:val="7270049D"/>
    <w:multiLevelType w:val="hybridMultilevel"/>
    <w:tmpl w:val="56C08242"/>
    <w:lvl w:ilvl="0" w:tplc="13B0A7F8">
      <w:start w:val="1"/>
      <w:numFmt w:val="decimal"/>
      <w:lvlText w:val="%1、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30" w:hanging="420"/>
      </w:pPr>
    </w:lvl>
    <w:lvl w:ilvl="2" w:tplc="0409001B" w:tentative="1">
      <w:start w:val="1"/>
      <w:numFmt w:val="lowerRoman"/>
      <w:lvlText w:val="%3."/>
      <w:lvlJc w:val="right"/>
      <w:pPr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ind w:left="1770" w:hanging="420"/>
      </w:pPr>
    </w:lvl>
    <w:lvl w:ilvl="4" w:tplc="04090019" w:tentative="1">
      <w:start w:val="1"/>
      <w:numFmt w:val="lowerLetter"/>
      <w:lvlText w:val="%5)"/>
      <w:lvlJc w:val="left"/>
      <w:pPr>
        <w:ind w:left="2190" w:hanging="420"/>
      </w:pPr>
    </w:lvl>
    <w:lvl w:ilvl="5" w:tplc="0409001B" w:tentative="1">
      <w:start w:val="1"/>
      <w:numFmt w:val="lowerRoman"/>
      <w:lvlText w:val="%6."/>
      <w:lvlJc w:val="right"/>
      <w:pPr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ind w:left="3030" w:hanging="420"/>
      </w:pPr>
    </w:lvl>
    <w:lvl w:ilvl="7" w:tplc="04090019" w:tentative="1">
      <w:start w:val="1"/>
      <w:numFmt w:val="lowerLetter"/>
      <w:lvlText w:val="%8)"/>
      <w:lvlJc w:val="left"/>
      <w:pPr>
        <w:ind w:left="3450" w:hanging="420"/>
      </w:pPr>
    </w:lvl>
    <w:lvl w:ilvl="8" w:tplc="0409001B" w:tentative="1">
      <w:start w:val="1"/>
      <w:numFmt w:val="lowerRoman"/>
      <w:lvlText w:val="%9."/>
      <w:lvlJc w:val="right"/>
      <w:pPr>
        <w:ind w:left="3870" w:hanging="420"/>
      </w:pPr>
    </w:lvl>
  </w:abstractNum>
  <w:abstractNum w:abstractNumId="14" w15:restartNumberingAfterBreak="0">
    <w:nsid w:val="776D5AE1"/>
    <w:multiLevelType w:val="hybridMultilevel"/>
    <w:tmpl w:val="CD328AA8"/>
    <w:lvl w:ilvl="0" w:tplc="F912E61E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Ansi="宋体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E33467C"/>
    <w:multiLevelType w:val="hybridMultilevel"/>
    <w:tmpl w:val="AD0073E0"/>
    <w:lvl w:ilvl="0" w:tplc="8850D3EC">
      <w:start w:val="1"/>
      <w:numFmt w:val="japaneseCounting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2"/>
  </w:num>
  <w:num w:numId="2">
    <w:abstractNumId w:val="7"/>
  </w:num>
  <w:num w:numId="3">
    <w:abstractNumId w:val="2"/>
  </w:num>
  <w:num w:numId="4">
    <w:abstractNumId w:val="11"/>
  </w:num>
  <w:num w:numId="5">
    <w:abstractNumId w:val="15"/>
  </w:num>
  <w:num w:numId="6">
    <w:abstractNumId w:val="13"/>
  </w:num>
  <w:num w:numId="7">
    <w:abstractNumId w:val="9"/>
  </w:num>
  <w:num w:numId="8">
    <w:abstractNumId w:val="8"/>
  </w:num>
  <w:num w:numId="9">
    <w:abstractNumId w:val="1"/>
  </w:num>
  <w:num w:numId="10">
    <w:abstractNumId w:val="3"/>
  </w:num>
  <w:num w:numId="11">
    <w:abstractNumId w:val="14"/>
  </w:num>
  <w:num w:numId="12">
    <w:abstractNumId w:val="6"/>
  </w:num>
  <w:num w:numId="13">
    <w:abstractNumId w:val="4"/>
  </w:num>
  <w:num w:numId="14">
    <w:abstractNumId w:val="10"/>
  </w:num>
  <w:num w:numId="15">
    <w:abstractNumId w:val="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BCB"/>
    <w:rsid w:val="000004F0"/>
    <w:rsid w:val="0000149B"/>
    <w:rsid w:val="00002F7C"/>
    <w:rsid w:val="000073CA"/>
    <w:rsid w:val="000101AC"/>
    <w:rsid w:val="00011E10"/>
    <w:rsid w:val="0001386E"/>
    <w:rsid w:val="00016C4E"/>
    <w:rsid w:val="000246F9"/>
    <w:rsid w:val="0002723C"/>
    <w:rsid w:val="00033D3E"/>
    <w:rsid w:val="00036B9C"/>
    <w:rsid w:val="000400BC"/>
    <w:rsid w:val="000459C6"/>
    <w:rsid w:val="00050D91"/>
    <w:rsid w:val="00054832"/>
    <w:rsid w:val="00060022"/>
    <w:rsid w:val="000727B3"/>
    <w:rsid w:val="00074F80"/>
    <w:rsid w:val="0007797A"/>
    <w:rsid w:val="00082CF2"/>
    <w:rsid w:val="00092C24"/>
    <w:rsid w:val="000A0B6A"/>
    <w:rsid w:val="000A126A"/>
    <w:rsid w:val="000A443E"/>
    <w:rsid w:val="000A724F"/>
    <w:rsid w:val="000B00F0"/>
    <w:rsid w:val="000B0ACB"/>
    <w:rsid w:val="000B63EB"/>
    <w:rsid w:val="000C2887"/>
    <w:rsid w:val="000C2FBB"/>
    <w:rsid w:val="000C428F"/>
    <w:rsid w:val="000E1D08"/>
    <w:rsid w:val="000E6B6F"/>
    <w:rsid w:val="00103F3F"/>
    <w:rsid w:val="001043F8"/>
    <w:rsid w:val="00110148"/>
    <w:rsid w:val="00115D39"/>
    <w:rsid w:val="0011700C"/>
    <w:rsid w:val="00117496"/>
    <w:rsid w:val="001212F5"/>
    <w:rsid w:val="001224AF"/>
    <w:rsid w:val="00131AC0"/>
    <w:rsid w:val="00131B34"/>
    <w:rsid w:val="0013522F"/>
    <w:rsid w:val="00135BFD"/>
    <w:rsid w:val="00146344"/>
    <w:rsid w:val="00147ED3"/>
    <w:rsid w:val="0015529C"/>
    <w:rsid w:val="001570DB"/>
    <w:rsid w:val="00157617"/>
    <w:rsid w:val="00166453"/>
    <w:rsid w:val="001675E8"/>
    <w:rsid w:val="0017121B"/>
    <w:rsid w:val="0017331E"/>
    <w:rsid w:val="001740FD"/>
    <w:rsid w:val="0017586A"/>
    <w:rsid w:val="001816E3"/>
    <w:rsid w:val="00181BE1"/>
    <w:rsid w:val="00182B5E"/>
    <w:rsid w:val="001858C2"/>
    <w:rsid w:val="001A05A7"/>
    <w:rsid w:val="001A6853"/>
    <w:rsid w:val="001B35C6"/>
    <w:rsid w:val="001B43E9"/>
    <w:rsid w:val="001B48CE"/>
    <w:rsid w:val="001B7EB0"/>
    <w:rsid w:val="001C6B21"/>
    <w:rsid w:val="001C753E"/>
    <w:rsid w:val="001D7919"/>
    <w:rsid w:val="001E3326"/>
    <w:rsid w:val="001F57DC"/>
    <w:rsid w:val="00235011"/>
    <w:rsid w:val="00244E2F"/>
    <w:rsid w:val="002523B3"/>
    <w:rsid w:val="00254CCC"/>
    <w:rsid w:val="0026001B"/>
    <w:rsid w:val="0026577A"/>
    <w:rsid w:val="00275399"/>
    <w:rsid w:val="00276112"/>
    <w:rsid w:val="00283587"/>
    <w:rsid w:val="00283687"/>
    <w:rsid w:val="00284B6B"/>
    <w:rsid w:val="002867AD"/>
    <w:rsid w:val="00286ACA"/>
    <w:rsid w:val="00287410"/>
    <w:rsid w:val="00292E6D"/>
    <w:rsid w:val="002A0C48"/>
    <w:rsid w:val="002A3B55"/>
    <w:rsid w:val="002A616B"/>
    <w:rsid w:val="002C1939"/>
    <w:rsid w:val="002C5FA6"/>
    <w:rsid w:val="002D1C4C"/>
    <w:rsid w:val="002D7AB4"/>
    <w:rsid w:val="002E34CA"/>
    <w:rsid w:val="002E510E"/>
    <w:rsid w:val="002F2292"/>
    <w:rsid w:val="003037ED"/>
    <w:rsid w:val="003067EA"/>
    <w:rsid w:val="00312649"/>
    <w:rsid w:val="00314758"/>
    <w:rsid w:val="00322DCA"/>
    <w:rsid w:val="00324C6C"/>
    <w:rsid w:val="00325D73"/>
    <w:rsid w:val="00327359"/>
    <w:rsid w:val="00330AD4"/>
    <w:rsid w:val="00330C68"/>
    <w:rsid w:val="00331131"/>
    <w:rsid w:val="00335597"/>
    <w:rsid w:val="00335776"/>
    <w:rsid w:val="00343A31"/>
    <w:rsid w:val="00343D6E"/>
    <w:rsid w:val="00347D7E"/>
    <w:rsid w:val="00365698"/>
    <w:rsid w:val="00366B41"/>
    <w:rsid w:val="00366D1C"/>
    <w:rsid w:val="00373B5F"/>
    <w:rsid w:val="0038279E"/>
    <w:rsid w:val="00392BAF"/>
    <w:rsid w:val="003A5108"/>
    <w:rsid w:val="003B6405"/>
    <w:rsid w:val="003C1D01"/>
    <w:rsid w:val="003C38F6"/>
    <w:rsid w:val="003D033A"/>
    <w:rsid w:val="003D1C01"/>
    <w:rsid w:val="003D26D3"/>
    <w:rsid w:val="003D3E0E"/>
    <w:rsid w:val="003D41B1"/>
    <w:rsid w:val="003F0D0C"/>
    <w:rsid w:val="003F1BE9"/>
    <w:rsid w:val="00400CF0"/>
    <w:rsid w:val="00410D32"/>
    <w:rsid w:val="00414D23"/>
    <w:rsid w:val="0042399A"/>
    <w:rsid w:val="004344C8"/>
    <w:rsid w:val="00455FE9"/>
    <w:rsid w:val="004573B4"/>
    <w:rsid w:val="00460F0F"/>
    <w:rsid w:val="00461F48"/>
    <w:rsid w:val="00462A94"/>
    <w:rsid w:val="00474FC7"/>
    <w:rsid w:val="00480E1D"/>
    <w:rsid w:val="00485000"/>
    <w:rsid w:val="00486AE8"/>
    <w:rsid w:val="00494318"/>
    <w:rsid w:val="004C2ADB"/>
    <w:rsid w:val="004D4C69"/>
    <w:rsid w:val="004E1FBE"/>
    <w:rsid w:val="004E7DB0"/>
    <w:rsid w:val="004F110D"/>
    <w:rsid w:val="004F1584"/>
    <w:rsid w:val="004F6B5D"/>
    <w:rsid w:val="00517C9B"/>
    <w:rsid w:val="00521699"/>
    <w:rsid w:val="0052398F"/>
    <w:rsid w:val="00534360"/>
    <w:rsid w:val="00537006"/>
    <w:rsid w:val="00537F38"/>
    <w:rsid w:val="0054369E"/>
    <w:rsid w:val="0054619A"/>
    <w:rsid w:val="00550DF3"/>
    <w:rsid w:val="00555758"/>
    <w:rsid w:val="005619C0"/>
    <w:rsid w:val="005647A6"/>
    <w:rsid w:val="005766FD"/>
    <w:rsid w:val="00581E8D"/>
    <w:rsid w:val="00591B08"/>
    <w:rsid w:val="00591C27"/>
    <w:rsid w:val="005931FE"/>
    <w:rsid w:val="00597304"/>
    <w:rsid w:val="0059734C"/>
    <w:rsid w:val="005B22A5"/>
    <w:rsid w:val="005C0D18"/>
    <w:rsid w:val="005D1DE7"/>
    <w:rsid w:val="005D36A3"/>
    <w:rsid w:val="005E11E6"/>
    <w:rsid w:val="005E7785"/>
    <w:rsid w:val="005F1BB2"/>
    <w:rsid w:val="005F4298"/>
    <w:rsid w:val="005F43D4"/>
    <w:rsid w:val="005F4544"/>
    <w:rsid w:val="005F6D0E"/>
    <w:rsid w:val="005F77E7"/>
    <w:rsid w:val="00600DC3"/>
    <w:rsid w:val="00605584"/>
    <w:rsid w:val="0062538E"/>
    <w:rsid w:val="0063021F"/>
    <w:rsid w:val="006375F8"/>
    <w:rsid w:val="00640A18"/>
    <w:rsid w:val="00646FB4"/>
    <w:rsid w:val="0065406F"/>
    <w:rsid w:val="0065796A"/>
    <w:rsid w:val="00657A3C"/>
    <w:rsid w:val="00661F2C"/>
    <w:rsid w:val="00673F57"/>
    <w:rsid w:val="0067779B"/>
    <w:rsid w:val="006979F9"/>
    <w:rsid w:val="006B6E2C"/>
    <w:rsid w:val="006C122A"/>
    <w:rsid w:val="006C3F9F"/>
    <w:rsid w:val="006C45E9"/>
    <w:rsid w:val="006C4E3D"/>
    <w:rsid w:val="006C6A66"/>
    <w:rsid w:val="006D2CB9"/>
    <w:rsid w:val="006D63BA"/>
    <w:rsid w:val="006F64FF"/>
    <w:rsid w:val="00705A89"/>
    <w:rsid w:val="00716599"/>
    <w:rsid w:val="007255C6"/>
    <w:rsid w:val="00725F26"/>
    <w:rsid w:val="0072635C"/>
    <w:rsid w:val="00727C02"/>
    <w:rsid w:val="00734FB0"/>
    <w:rsid w:val="00742B33"/>
    <w:rsid w:val="007447DB"/>
    <w:rsid w:val="00744852"/>
    <w:rsid w:val="007457EB"/>
    <w:rsid w:val="007466F5"/>
    <w:rsid w:val="00751658"/>
    <w:rsid w:val="007544CC"/>
    <w:rsid w:val="0076272E"/>
    <w:rsid w:val="00773F7F"/>
    <w:rsid w:val="007763E6"/>
    <w:rsid w:val="00786911"/>
    <w:rsid w:val="00791ABE"/>
    <w:rsid w:val="007A1224"/>
    <w:rsid w:val="007B13C8"/>
    <w:rsid w:val="007C3B08"/>
    <w:rsid w:val="007D5400"/>
    <w:rsid w:val="007E1EB7"/>
    <w:rsid w:val="007E301F"/>
    <w:rsid w:val="007F1E7F"/>
    <w:rsid w:val="007F2035"/>
    <w:rsid w:val="007F7E59"/>
    <w:rsid w:val="00801431"/>
    <w:rsid w:val="008033AA"/>
    <w:rsid w:val="00810794"/>
    <w:rsid w:val="008137FC"/>
    <w:rsid w:val="00820FCE"/>
    <w:rsid w:val="00826F14"/>
    <w:rsid w:val="008274A1"/>
    <w:rsid w:val="008279D0"/>
    <w:rsid w:val="00832A6A"/>
    <w:rsid w:val="00834C79"/>
    <w:rsid w:val="008371A6"/>
    <w:rsid w:val="00840552"/>
    <w:rsid w:val="0084092C"/>
    <w:rsid w:val="00842AD1"/>
    <w:rsid w:val="008452EC"/>
    <w:rsid w:val="00853457"/>
    <w:rsid w:val="008664EA"/>
    <w:rsid w:val="00867421"/>
    <w:rsid w:val="00873865"/>
    <w:rsid w:val="00873F2E"/>
    <w:rsid w:val="0088462F"/>
    <w:rsid w:val="00885551"/>
    <w:rsid w:val="008A358F"/>
    <w:rsid w:val="008B0496"/>
    <w:rsid w:val="008B1603"/>
    <w:rsid w:val="008B3F97"/>
    <w:rsid w:val="008B7B04"/>
    <w:rsid w:val="008C6BD9"/>
    <w:rsid w:val="008D11E7"/>
    <w:rsid w:val="008D3795"/>
    <w:rsid w:val="008E2AAA"/>
    <w:rsid w:val="008E6076"/>
    <w:rsid w:val="008F1215"/>
    <w:rsid w:val="008F1CDC"/>
    <w:rsid w:val="008F734F"/>
    <w:rsid w:val="0090202B"/>
    <w:rsid w:val="009165E0"/>
    <w:rsid w:val="00917882"/>
    <w:rsid w:val="00935274"/>
    <w:rsid w:val="00935591"/>
    <w:rsid w:val="00940FC7"/>
    <w:rsid w:val="00952740"/>
    <w:rsid w:val="00955D38"/>
    <w:rsid w:val="009672F9"/>
    <w:rsid w:val="00977284"/>
    <w:rsid w:val="009816DA"/>
    <w:rsid w:val="00983150"/>
    <w:rsid w:val="00983763"/>
    <w:rsid w:val="00985ABA"/>
    <w:rsid w:val="00985C89"/>
    <w:rsid w:val="009920A5"/>
    <w:rsid w:val="00993E33"/>
    <w:rsid w:val="009B2DCC"/>
    <w:rsid w:val="009B3EB4"/>
    <w:rsid w:val="009C2B2B"/>
    <w:rsid w:val="009C336A"/>
    <w:rsid w:val="009D1147"/>
    <w:rsid w:val="009D5246"/>
    <w:rsid w:val="009E4AB6"/>
    <w:rsid w:val="009E6199"/>
    <w:rsid w:val="009F4C85"/>
    <w:rsid w:val="009F77DB"/>
    <w:rsid w:val="009F7F44"/>
    <w:rsid w:val="00A0113A"/>
    <w:rsid w:val="00A020CE"/>
    <w:rsid w:val="00A0519F"/>
    <w:rsid w:val="00A05307"/>
    <w:rsid w:val="00A10645"/>
    <w:rsid w:val="00A11A8B"/>
    <w:rsid w:val="00A17EF3"/>
    <w:rsid w:val="00A255CF"/>
    <w:rsid w:val="00A26C46"/>
    <w:rsid w:val="00A32262"/>
    <w:rsid w:val="00A431C8"/>
    <w:rsid w:val="00A542C5"/>
    <w:rsid w:val="00A54568"/>
    <w:rsid w:val="00A54E6E"/>
    <w:rsid w:val="00A623DF"/>
    <w:rsid w:val="00A7116A"/>
    <w:rsid w:val="00A7433B"/>
    <w:rsid w:val="00A8498E"/>
    <w:rsid w:val="00A85C84"/>
    <w:rsid w:val="00A90083"/>
    <w:rsid w:val="00AA7981"/>
    <w:rsid w:val="00AB65F3"/>
    <w:rsid w:val="00AC3CFD"/>
    <w:rsid w:val="00AC67FD"/>
    <w:rsid w:val="00AD065A"/>
    <w:rsid w:val="00AD359E"/>
    <w:rsid w:val="00AD533A"/>
    <w:rsid w:val="00AE6155"/>
    <w:rsid w:val="00B00E82"/>
    <w:rsid w:val="00B0195E"/>
    <w:rsid w:val="00B07D9B"/>
    <w:rsid w:val="00B111C2"/>
    <w:rsid w:val="00B11B22"/>
    <w:rsid w:val="00B15587"/>
    <w:rsid w:val="00B220F2"/>
    <w:rsid w:val="00B23588"/>
    <w:rsid w:val="00B23773"/>
    <w:rsid w:val="00B31F42"/>
    <w:rsid w:val="00B3381F"/>
    <w:rsid w:val="00B40A90"/>
    <w:rsid w:val="00B40C94"/>
    <w:rsid w:val="00B421ED"/>
    <w:rsid w:val="00B433AA"/>
    <w:rsid w:val="00B43BDD"/>
    <w:rsid w:val="00B43F63"/>
    <w:rsid w:val="00B479F4"/>
    <w:rsid w:val="00B5315B"/>
    <w:rsid w:val="00B6037E"/>
    <w:rsid w:val="00B64DB7"/>
    <w:rsid w:val="00B6755E"/>
    <w:rsid w:val="00B77789"/>
    <w:rsid w:val="00B81E53"/>
    <w:rsid w:val="00B85C18"/>
    <w:rsid w:val="00BA74C0"/>
    <w:rsid w:val="00BB3286"/>
    <w:rsid w:val="00BC63D9"/>
    <w:rsid w:val="00BD6C45"/>
    <w:rsid w:val="00BE4430"/>
    <w:rsid w:val="00BE5120"/>
    <w:rsid w:val="00BE58D8"/>
    <w:rsid w:val="00BE79F8"/>
    <w:rsid w:val="00C0645D"/>
    <w:rsid w:val="00C200B0"/>
    <w:rsid w:val="00C216AA"/>
    <w:rsid w:val="00C230E3"/>
    <w:rsid w:val="00C23702"/>
    <w:rsid w:val="00C27A61"/>
    <w:rsid w:val="00C31ECD"/>
    <w:rsid w:val="00C34257"/>
    <w:rsid w:val="00C37936"/>
    <w:rsid w:val="00C420DF"/>
    <w:rsid w:val="00C43034"/>
    <w:rsid w:val="00C4355C"/>
    <w:rsid w:val="00C506E7"/>
    <w:rsid w:val="00C50FD4"/>
    <w:rsid w:val="00C53066"/>
    <w:rsid w:val="00C5377B"/>
    <w:rsid w:val="00C62984"/>
    <w:rsid w:val="00C652B5"/>
    <w:rsid w:val="00C738FC"/>
    <w:rsid w:val="00C77C78"/>
    <w:rsid w:val="00C82464"/>
    <w:rsid w:val="00C86C74"/>
    <w:rsid w:val="00C921F1"/>
    <w:rsid w:val="00C97CC9"/>
    <w:rsid w:val="00CA5CF9"/>
    <w:rsid w:val="00CA629D"/>
    <w:rsid w:val="00CB21B9"/>
    <w:rsid w:val="00CB69C4"/>
    <w:rsid w:val="00CC40AA"/>
    <w:rsid w:val="00CD630C"/>
    <w:rsid w:val="00CE006B"/>
    <w:rsid w:val="00CE051F"/>
    <w:rsid w:val="00CE1D8D"/>
    <w:rsid w:val="00CE549D"/>
    <w:rsid w:val="00CE7915"/>
    <w:rsid w:val="00CE7F25"/>
    <w:rsid w:val="00CF288A"/>
    <w:rsid w:val="00CF769E"/>
    <w:rsid w:val="00D04361"/>
    <w:rsid w:val="00D10990"/>
    <w:rsid w:val="00D13EF6"/>
    <w:rsid w:val="00D15320"/>
    <w:rsid w:val="00D26FC4"/>
    <w:rsid w:val="00D27640"/>
    <w:rsid w:val="00D36DC7"/>
    <w:rsid w:val="00D645C6"/>
    <w:rsid w:val="00D719B3"/>
    <w:rsid w:val="00D72489"/>
    <w:rsid w:val="00D74D68"/>
    <w:rsid w:val="00D837F9"/>
    <w:rsid w:val="00D87EBA"/>
    <w:rsid w:val="00DA6108"/>
    <w:rsid w:val="00DB2AB2"/>
    <w:rsid w:val="00DB74E6"/>
    <w:rsid w:val="00DC4820"/>
    <w:rsid w:val="00DD0DC5"/>
    <w:rsid w:val="00DD12BD"/>
    <w:rsid w:val="00DD47D1"/>
    <w:rsid w:val="00DD6821"/>
    <w:rsid w:val="00DF13DB"/>
    <w:rsid w:val="00DF3295"/>
    <w:rsid w:val="00E02C65"/>
    <w:rsid w:val="00E13A25"/>
    <w:rsid w:val="00E142FB"/>
    <w:rsid w:val="00E150DE"/>
    <w:rsid w:val="00E15D27"/>
    <w:rsid w:val="00E1681C"/>
    <w:rsid w:val="00E17991"/>
    <w:rsid w:val="00E2710A"/>
    <w:rsid w:val="00E3078F"/>
    <w:rsid w:val="00E3132E"/>
    <w:rsid w:val="00E36700"/>
    <w:rsid w:val="00E463E1"/>
    <w:rsid w:val="00E56FCA"/>
    <w:rsid w:val="00E57210"/>
    <w:rsid w:val="00E60512"/>
    <w:rsid w:val="00E619EB"/>
    <w:rsid w:val="00E64388"/>
    <w:rsid w:val="00E6452A"/>
    <w:rsid w:val="00E72D89"/>
    <w:rsid w:val="00E73AC3"/>
    <w:rsid w:val="00E75716"/>
    <w:rsid w:val="00E7683E"/>
    <w:rsid w:val="00E80AFE"/>
    <w:rsid w:val="00E84E85"/>
    <w:rsid w:val="00E919C4"/>
    <w:rsid w:val="00E961FE"/>
    <w:rsid w:val="00E97CF3"/>
    <w:rsid w:val="00EA1A78"/>
    <w:rsid w:val="00EB2A89"/>
    <w:rsid w:val="00EB747C"/>
    <w:rsid w:val="00EC1E75"/>
    <w:rsid w:val="00EC3D57"/>
    <w:rsid w:val="00ED4C65"/>
    <w:rsid w:val="00ED4F08"/>
    <w:rsid w:val="00ED5998"/>
    <w:rsid w:val="00EF0158"/>
    <w:rsid w:val="00F05235"/>
    <w:rsid w:val="00F06780"/>
    <w:rsid w:val="00F12D1A"/>
    <w:rsid w:val="00F204BB"/>
    <w:rsid w:val="00F23C13"/>
    <w:rsid w:val="00F26BCD"/>
    <w:rsid w:val="00F278C5"/>
    <w:rsid w:val="00F41834"/>
    <w:rsid w:val="00F41ADF"/>
    <w:rsid w:val="00F47212"/>
    <w:rsid w:val="00F500AC"/>
    <w:rsid w:val="00F50DBB"/>
    <w:rsid w:val="00F50FC5"/>
    <w:rsid w:val="00F61B48"/>
    <w:rsid w:val="00F63F3C"/>
    <w:rsid w:val="00F72138"/>
    <w:rsid w:val="00F752EC"/>
    <w:rsid w:val="00F75FE9"/>
    <w:rsid w:val="00F824E9"/>
    <w:rsid w:val="00F84501"/>
    <w:rsid w:val="00F93D69"/>
    <w:rsid w:val="00F95BCE"/>
    <w:rsid w:val="00FC2CD1"/>
    <w:rsid w:val="00FC3F52"/>
    <w:rsid w:val="00FC54A2"/>
    <w:rsid w:val="00FD1921"/>
    <w:rsid w:val="00FD2823"/>
    <w:rsid w:val="00FE2A09"/>
    <w:rsid w:val="00FF0CE1"/>
    <w:rsid w:val="00FF0FA4"/>
    <w:rsid w:val="00FF2BCB"/>
    <w:rsid w:val="00FF5612"/>
    <w:rsid w:val="00FF7F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488C6FB9-6FE9-4615-86D9-84C548DE7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6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rsid w:val="00F06780"/>
    <w:pPr>
      <w:autoSpaceDE w:val="0"/>
      <w:autoSpaceDN w:val="0"/>
      <w:ind w:firstLineChars="200" w:firstLine="200"/>
      <w:jc w:val="both"/>
    </w:pPr>
    <w:rPr>
      <w:rFonts w:ascii="宋体"/>
      <w:noProof/>
      <w:sz w:val="21"/>
    </w:rPr>
  </w:style>
  <w:style w:type="paragraph" w:customStyle="1" w:styleId="1">
    <w:name w:val="封面标准号1"/>
    <w:rsid w:val="00F06780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styleId="a4">
    <w:name w:val="Body Text Indent"/>
    <w:basedOn w:val="a"/>
    <w:rsid w:val="00F06780"/>
    <w:pPr>
      <w:ind w:firstLineChars="200" w:firstLine="420"/>
    </w:pPr>
  </w:style>
  <w:style w:type="paragraph" w:styleId="2">
    <w:name w:val="Body Text Indent 2"/>
    <w:basedOn w:val="a"/>
    <w:rsid w:val="00F06780"/>
    <w:pPr>
      <w:ind w:firstLineChars="200" w:firstLine="560"/>
    </w:pPr>
    <w:rPr>
      <w:rFonts w:ascii="宋体" w:hAnsi="宋体"/>
      <w:sz w:val="28"/>
    </w:rPr>
  </w:style>
  <w:style w:type="paragraph" w:styleId="a5">
    <w:name w:val="header"/>
    <w:basedOn w:val="a"/>
    <w:link w:val="a6"/>
    <w:rsid w:val="00CE0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rsid w:val="00CE051F"/>
    <w:rPr>
      <w:kern w:val="2"/>
      <w:sz w:val="18"/>
      <w:szCs w:val="18"/>
    </w:rPr>
  </w:style>
  <w:style w:type="paragraph" w:styleId="a7">
    <w:name w:val="footer"/>
    <w:basedOn w:val="a"/>
    <w:link w:val="a8"/>
    <w:rsid w:val="00CE0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link w:val="a7"/>
    <w:rsid w:val="00CE051F"/>
    <w:rPr>
      <w:kern w:val="2"/>
      <w:sz w:val="18"/>
      <w:szCs w:val="18"/>
    </w:rPr>
  </w:style>
  <w:style w:type="paragraph" w:styleId="a9">
    <w:name w:val="Plain Text"/>
    <w:basedOn w:val="a"/>
    <w:link w:val="aa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a">
    <w:name w:val="纯文本 字符"/>
    <w:link w:val="a9"/>
    <w:uiPriority w:val="99"/>
    <w:rsid w:val="00110148"/>
    <w:rPr>
      <w:rFonts w:ascii="宋体" w:hAnsi="宋体" w:cs="宋体"/>
      <w:sz w:val="24"/>
      <w:szCs w:val="24"/>
    </w:rPr>
  </w:style>
  <w:style w:type="paragraph" w:styleId="ab">
    <w:name w:val="Normal (Web)"/>
    <w:basedOn w:val="a"/>
    <w:uiPriority w:val="99"/>
    <w:unhideWhenUsed/>
    <w:rsid w:val="001101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c">
    <w:name w:val="page number"/>
    <w:basedOn w:val="a0"/>
    <w:rsid w:val="00A7433B"/>
  </w:style>
  <w:style w:type="character" w:styleId="ad">
    <w:name w:val="annotation reference"/>
    <w:rsid w:val="00327359"/>
    <w:rPr>
      <w:sz w:val="21"/>
      <w:szCs w:val="21"/>
    </w:rPr>
  </w:style>
  <w:style w:type="paragraph" w:styleId="ae">
    <w:name w:val="annotation text"/>
    <w:basedOn w:val="a"/>
    <w:link w:val="af"/>
    <w:rsid w:val="00327359"/>
    <w:pPr>
      <w:jc w:val="left"/>
    </w:pPr>
  </w:style>
  <w:style w:type="character" w:customStyle="1" w:styleId="af">
    <w:name w:val="批注文字 字符"/>
    <w:link w:val="ae"/>
    <w:rsid w:val="00327359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327359"/>
    <w:rPr>
      <w:b/>
      <w:bCs/>
    </w:rPr>
  </w:style>
  <w:style w:type="character" w:customStyle="1" w:styleId="af1">
    <w:name w:val="批注主题 字符"/>
    <w:link w:val="af0"/>
    <w:rsid w:val="00327359"/>
    <w:rPr>
      <w:b/>
      <w:bCs/>
      <w:kern w:val="2"/>
      <w:sz w:val="21"/>
      <w:szCs w:val="24"/>
    </w:rPr>
  </w:style>
  <w:style w:type="paragraph" w:styleId="af2">
    <w:name w:val="Balloon Text"/>
    <w:basedOn w:val="a"/>
    <w:link w:val="af3"/>
    <w:rsid w:val="00327359"/>
    <w:rPr>
      <w:sz w:val="18"/>
      <w:szCs w:val="18"/>
    </w:rPr>
  </w:style>
  <w:style w:type="character" w:customStyle="1" w:styleId="af3">
    <w:name w:val="批注框文本 字符"/>
    <w:link w:val="af2"/>
    <w:rsid w:val="00327359"/>
    <w:rPr>
      <w:kern w:val="2"/>
      <w:sz w:val="18"/>
      <w:szCs w:val="18"/>
    </w:rPr>
  </w:style>
  <w:style w:type="paragraph" w:styleId="af4">
    <w:name w:val="Revision"/>
    <w:hidden/>
    <w:uiPriority w:val="99"/>
    <w:semiHidden/>
    <w:rsid w:val="00365698"/>
    <w:rPr>
      <w:kern w:val="2"/>
      <w:sz w:val="21"/>
      <w:szCs w:val="24"/>
    </w:rPr>
  </w:style>
  <w:style w:type="paragraph" w:styleId="af5">
    <w:name w:val="Date"/>
    <w:basedOn w:val="a"/>
    <w:next w:val="a"/>
    <w:link w:val="af6"/>
    <w:rsid w:val="00082CF2"/>
    <w:pPr>
      <w:ind w:leftChars="2500" w:left="100"/>
    </w:pPr>
  </w:style>
  <w:style w:type="character" w:customStyle="1" w:styleId="af6">
    <w:name w:val="日期 字符"/>
    <w:link w:val="af5"/>
    <w:rsid w:val="00082CF2"/>
    <w:rPr>
      <w:kern w:val="2"/>
      <w:sz w:val="21"/>
      <w:szCs w:val="24"/>
    </w:rPr>
  </w:style>
  <w:style w:type="paragraph" w:styleId="af7">
    <w:name w:val="List Paragraph"/>
    <w:basedOn w:val="a"/>
    <w:uiPriority w:val="34"/>
    <w:qFormat/>
    <w:rsid w:val="00B43F6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1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05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742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590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475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779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D643EA-093F-4BEA-94E8-9B80A824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1509</TotalTime>
  <Pages>4</Pages>
  <Words>422</Words>
  <Characters>2411</Characters>
  <Application>Microsoft Office Word</Application>
  <DocSecurity>0</DocSecurity>
  <Lines>20</Lines>
  <Paragraphs>5</Paragraphs>
  <ScaleCrop>false</ScaleCrop>
  <Company>上海市青浦区质量技术监督局/标准化科</Company>
  <LinksUpToDate>false</LinksUpToDate>
  <CharactersWithSpaces>2828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企业标准备案所需材料(编制说明、审定纪要、专家名单,用A4纸按顺序正反面打印)</dc:title>
  <dc:creator>赵建新</dc:creator>
  <cp:lastModifiedBy>GJF</cp:lastModifiedBy>
  <cp:revision>66</cp:revision>
  <cp:lastPrinted>2010-07-13T10:30:00Z</cp:lastPrinted>
  <dcterms:created xsi:type="dcterms:W3CDTF">2019-04-02T03:39:00Z</dcterms:created>
  <dcterms:modified xsi:type="dcterms:W3CDTF">2020-05-12T11:04:00Z</dcterms:modified>
</cp:coreProperties>
</file>