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131AC0" w:rsidRPr="00131AC0">
        <w:rPr>
          <w:rFonts w:ascii="黑体" w:eastAsia="黑体" w:hAnsi="黑体" w:hint="eastAsia"/>
          <w:sz w:val="36"/>
          <w:szCs w:val="36"/>
        </w:rPr>
        <w:t>插电式混合动力乘用车动力系统能量消耗量台架试验方法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  <w:bookmarkStart w:id="0" w:name="_GoBack"/>
      <w:bookmarkEnd w:id="0"/>
    </w:p>
    <w:p w:rsidR="00373B5F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414D23" w:rsidRDefault="00414D23" w:rsidP="00414D23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color w:val="FF0000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131AC0" w:rsidRPr="00131AC0">
        <w:rPr>
          <w:rFonts w:ascii="宋体" w:hAnsi="宋体" w:hint="eastAsia"/>
          <w:kern w:val="0"/>
          <w:sz w:val="24"/>
        </w:rPr>
        <w:t>插电式混合动力乘用车动力系统能量消耗量台架试验方法</w:t>
      </w:r>
      <w:r w:rsidR="00791ABE">
        <w:rPr>
          <w:rFonts w:ascii="宋体" w:hAnsi="宋体" w:hint="eastAsia"/>
          <w:kern w:val="0"/>
          <w:sz w:val="24"/>
        </w:rPr>
        <w:t>》团体标准</w:t>
      </w:r>
      <w:r w:rsidRPr="007B13C8">
        <w:rPr>
          <w:rFonts w:ascii="宋体" w:hAnsi="宋体" w:hint="eastAsia"/>
          <w:kern w:val="0"/>
          <w:sz w:val="24"/>
        </w:rPr>
        <w:t>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</w:t>
      </w:r>
    </w:p>
    <w:p w:rsidR="00791ABE" w:rsidRPr="00791ABE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791ABE">
        <w:rPr>
          <w:rFonts w:ascii="宋体" w:hAnsi="宋体" w:hint="eastAsia"/>
          <w:color w:val="000000" w:themeColor="text1"/>
          <w:kern w:val="0"/>
          <w:sz w:val="24"/>
        </w:rPr>
        <w:t>本标准是《插电式混合动力汽车试验方法》系列标准的一部分。</w:t>
      </w:r>
      <w:r w:rsidR="004E1FBE" w:rsidRPr="004E1FBE">
        <w:rPr>
          <w:rFonts w:ascii="宋体" w:hAnsi="宋体" w:hint="eastAsia"/>
          <w:color w:val="000000" w:themeColor="text1"/>
          <w:kern w:val="0"/>
          <w:sz w:val="24"/>
        </w:rPr>
        <w:t>《插电式混合动力汽车试验方法》系列标准</w:t>
      </w:r>
      <w:r>
        <w:rPr>
          <w:rFonts w:ascii="宋体" w:hAnsi="宋体" w:hint="eastAsia"/>
          <w:color w:val="000000" w:themeColor="text1"/>
          <w:kern w:val="0"/>
          <w:sz w:val="24"/>
        </w:rPr>
        <w:t>由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清华大学牵头</w:t>
      </w:r>
      <w:r>
        <w:rPr>
          <w:rFonts w:ascii="宋体" w:hAnsi="宋体" w:hint="eastAsia"/>
          <w:color w:val="000000" w:themeColor="text1"/>
          <w:kern w:val="0"/>
          <w:sz w:val="24"/>
        </w:rPr>
        <w:t>，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参加单位</w:t>
      </w:r>
      <w:r w:rsidR="0042399A">
        <w:rPr>
          <w:rFonts w:ascii="宋体" w:hAnsi="宋体" w:hint="eastAsia"/>
          <w:color w:val="000000" w:themeColor="text1"/>
          <w:kern w:val="0"/>
          <w:sz w:val="24"/>
        </w:rPr>
        <w:t>有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中国汽车技术研究中心有限公司、中国科学院电工研究所、上海汽车集团股份有限公司、郑州宇通客车股份有限公司、浙江吉利控股集团有限公司、奇瑞汽车股份有限公司、</w:t>
      </w:r>
      <w:r w:rsidR="00131AC0" w:rsidRPr="00A544DB">
        <w:rPr>
          <w:rFonts w:ascii="宋体" w:hAnsi="宋体" w:hint="eastAsia"/>
          <w:kern w:val="0"/>
          <w:sz w:val="24"/>
        </w:rPr>
        <w:t>浙江亚太机电股份有限公司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。</w:t>
      </w:r>
    </w:p>
    <w:p w:rsidR="006F64FF" w:rsidRDefault="00791ABE" w:rsidP="006F64FF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791ABE">
        <w:rPr>
          <w:rFonts w:ascii="宋体" w:hAnsi="宋体" w:hint="eastAsia"/>
          <w:color w:val="000000" w:themeColor="text1"/>
          <w:kern w:val="0"/>
          <w:sz w:val="24"/>
        </w:rPr>
        <w:t>本标准</w:t>
      </w:r>
      <w:r w:rsidR="0042399A">
        <w:rPr>
          <w:rFonts w:ascii="宋体" w:hAnsi="宋体" w:hint="eastAsia"/>
          <w:color w:val="000000" w:themeColor="text1"/>
          <w:kern w:val="0"/>
          <w:sz w:val="24"/>
        </w:rPr>
        <w:t>由</w:t>
      </w:r>
      <w:r w:rsidR="006F64FF" w:rsidRPr="006F64FF">
        <w:rPr>
          <w:rFonts w:ascii="宋体" w:hAnsi="宋体" w:hint="eastAsia"/>
          <w:color w:val="000000" w:themeColor="text1"/>
          <w:kern w:val="0"/>
          <w:sz w:val="24"/>
        </w:rPr>
        <w:t>清华大学牵头，参加单位有中国科学院电工研究所、中国汽车技术研究中心、上海汽车集团股份有限公司、浙江吉利控股集团有限公司、奇瑞汽车股份有限公司。</w:t>
      </w:r>
    </w:p>
    <w:p w:rsidR="00414D23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A10645" w:rsidRDefault="004344C8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目前</w:t>
      </w:r>
      <w:r>
        <w:rPr>
          <w:rFonts w:ascii="宋体" w:hAnsi="宋体"/>
          <w:kern w:val="0"/>
          <w:sz w:val="24"/>
        </w:rPr>
        <w:t>，市场上的</w:t>
      </w:r>
      <w:r w:rsidR="00A10645">
        <w:rPr>
          <w:rFonts w:ascii="宋体" w:hAnsi="宋体" w:hint="eastAsia"/>
          <w:kern w:val="0"/>
          <w:sz w:val="24"/>
        </w:rPr>
        <w:t>插电式</w:t>
      </w:r>
      <w:r w:rsidR="00A10645">
        <w:rPr>
          <w:rFonts w:ascii="宋体" w:hAnsi="宋体"/>
          <w:kern w:val="0"/>
          <w:sz w:val="24"/>
        </w:rPr>
        <w:t>混合动力汽车</w:t>
      </w:r>
      <w:r>
        <w:rPr>
          <w:rFonts w:ascii="宋体" w:hAnsi="宋体" w:hint="eastAsia"/>
          <w:kern w:val="0"/>
          <w:sz w:val="24"/>
        </w:rPr>
        <w:t>的标称</w:t>
      </w:r>
      <w:r>
        <w:rPr>
          <w:rFonts w:ascii="宋体" w:hAnsi="宋体"/>
          <w:kern w:val="0"/>
          <w:sz w:val="24"/>
        </w:rPr>
        <w:t>能耗</w:t>
      </w:r>
      <w:r>
        <w:rPr>
          <w:rFonts w:ascii="宋体" w:hAnsi="宋体" w:hint="eastAsia"/>
          <w:kern w:val="0"/>
          <w:sz w:val="24"/>
        </w:rPr>
        <w:t>与</w:t>
      </w:r>
      <w:r>
        <w:rPr>
          <w:rFonts w:ascii="宋体" w:hAnsi="宋体"/>
          <w:kern w:val="0"/>
          <w:sz w:val="24"/>
        </w:rPr>
        <w:t>实际运行能耗</w:t>
      </w:r>
      <w:r>
        <w:rPr>
          <w:rFonts w:ascii="宋体" w:hAnsi="宋体" w:hint="eastAsia"/>
          <w:kern w:val="0"/>
          <w:sz w:val="24"/>
        </w:rPr>
        <w:t>存在</w:t>
      </w:r>
      <w:r>
        <w:rPr>
          <w:rFonts w:ascii="宋体" w:hAnsi="宋体"/>
          <w:kern w:val="0"/>
          <w:sz w:val="24"/>
        </w:rPr>
        <w:t>较大差异，标称能耗的测试</w:t>
      </w:r>
      <w:r>
        <w:rPr>
          <w:rFonts w:ascii="宋体" w:hAnsi="宋体" w:hint="eastAsia"/>
          <w:kern w:val="0"/>
          <w:sz w:val="24"/>
        </w:rPr>
        <w:t>方法</w:t>
      </w:r>
      <w:r>
        <w:rPr>
          <w:rFonts w:ascii="宋体" w:hAnsi="宋体"/>
          <w:kern w:val="0"/>
          <w:sz w:val="24"/>
        </w:rPr>
        <w:t>不能反映实际交通状况，且</w:t>
      </w:r>
      <w:r>
        <w:rPr>
          <w:rFonts w:ascii="宋体" w:hAnsi="宋体" w:hint="eastAsia"/>
          <w:kern w:val="0"/>
          <w:sz w:val="24"/>
        </w:rPr>
        <w:t>在空调</w:t>
      </w:r>
      <w:r>
        <w:rPr>
          <w:rFonts w:ascii="宋体" w:hAnsi="宋体"/>
          <w:kern w:val="0"/>
          <w:sz w:val="24"/>
        </w:rPr>
        <w:t>未开启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/>
          <w:kern w:val="0"/>
          <w:sz w:val="24"/>
        </w:rPr>
        <w:t>常温条件进行测试</w:t>
      </w:r>
      <w:r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/>
          <w:kern w:val="0"/>
          <w:sz w:val="24"/>
        </w:rPr>
        <w:t>为此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/>
          <w:kern w:val="0"/>
          <w:sz w:val="24"/>
        </w:rPr>
        <w:t>本标准希望</w:t>
      </w:r>
      <w:r>
        <w:rPr>
          <w:rFonts w:ascii="宋体" w:hAnsi="宋体" w:hint="eastAsia"/>
          <w:kern w:val="0"/>
          <w:sz w:val="24"/>
        </w:rPr>
        <w:t>在</w:t>
      </w:r>
      <w:r>
        <w:rPr>
          <w:rFonts w:ascii="宋体" w:hAnsi="宋体"/>
          <w:kern w:val="0"/>
          <w:sz w:val="24"/>
        </w:rPr>
        <w:t>考虑运行</w:t>
      </w:r>
      <w:r>
        <w:rPr>
          <w:rFonts w:ascii="宋体" w:hAnsi="宋体" w:hint="eastAsia"/>
          <w:kern w:val="0"/>
          <w:sz w:val="24"/>
        </w:rPr>
        <w:t>工况</w:t>
      </w:r>
      <w:r>
        <w:rPr>
          <w:rFonts w:ascii="宋体" w:hAnsi="宋体"/>
          <w:kern w:val="0"/>
          <w:sz w:val="24"/>
        </w:rPr>
        <w:t>、空调、环境温度等因素下，提供</w:t>
      </w:r>
      <w:r>
        <w:rPr>
          <w:rFonts w:ascii="宋体" w:hAnsi="宋体" w:hint="eastAsia"/>
          <w:kern w:val="0"/>
          <w:sz w:val="24"/>
        </w:rPr>
        <w:t>一种反映车辆</w:t>
      </w:r>
      <w:r w:rsidRPr="004344C8">
        <w:rPr>
          <w:rFonts w:ascii="宋体" w:hAnsi="宋体" w:hint="eastAsia"/>
          <w:kern w:val="0"/>
          <w:sz w:val="24"/>
        </w:rPr>
        <w:t>实际能耗水平</w:t>
      </w:r>
      <w:r>
        <w:rPr>
          <w:rFonts w:ascii="宋体" w:hAnsi="宋体" w:hint="eastAsia"/>
          <w:kern w:val="0"/>
          <w:sz w:val="24"/>
        </w:rPr>
        <w:t>的</w:t>
      </w:r>
      <w:r w:rsidR="00985C89">
        <w:rPr>
          <w:rFonts w:ascii="宋体" w:hAnsi="宋体" w:hint="eastAsia"/>
          <w:kern w:val="0"/>
          <w:sz w:val="24"/>
        </w:rPr>
        <w:t>台架</w:t>
      </w:r>
      <w:r>
        <w:rPr>
          <w:rFonts w:ascii="宋体" w:hAnsi="宋体"/>
          <w:kern w:val="0"/>
          <w:sz w:val="24"/>
        </w:rPr>
        <w:t>测试方法。</w:t>
      </w:r>
    </w:p>
    <w:p w:rsidR="00C652B5" w:rsidRPr="001D7919" w:rsidRDefault="00C652B5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1D7919">
        <w:rPr>
          <w:rFonts w:ascii="宋体" w:hAnsi="宋体" w:hint="eastAsia"/>
          <w:sz w:val="24"/>
        </w:rPr>
        <w:t>1.3主要工作过程</w:t>
      </w:r>
    </w:p>
    <w:p w:rsidR="00C652B5" w:rsidRPr="008B3F97" w:rsidRDefault="00F93D69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30C68">
        <w:rPr>
          <w:rFonts w:ascii="宋体" w:hAnsi="宋体" w:hint="eastAsia"/>
          <w:kern w:val="0"/>
          <w:sz w:val="24"/>
        </w:rPr>
        <w:t>本</w:t>
      </w:r>
      <w:r w:rsidRPr="00330C68">
        <w:rPr>
          <w:rFonts w:ascii="宋体" w:hAnsi="宋体"/>
          <w:kern w:val="0"/>
          <w:sz w:val="24"/>
        </w:rPr>
        <w:t>标准于</w:t>
      </w:r>
      <w:r w:rsidR="007F2035" w:rsidRPr="00330C68">
        <w:rPr>
          <w:rFonts w:ascii="宋体" w:hAnsi="宋体" w:hint="eastAsia"/>
          <w:kern w:val="0"/>
          <w:sz w:val="24"/>
        </w:rPr>
        <w:t>2018年6月</w:t>
      </w:r>
      <w:r w:rsidR="006C4E3D" w:rsidRPr="00330C68">
        <w:rPr>
          <w:rFonts w:ascii="宋体" w:hAnsi="宋体"/>
          <w:kern w:val="0"/>
          <w:sz w:val="24"/>
        </w:rPr>
        <w:t>立项</w:t>
      </w:r>
      <w:r w:rsidRPr="00330C68">
        <w:rPr>
          <w:rFonts w:ascii="宋体" w:hAnsi="宋体" w:hint="eastAsia"/>
          <w:kern w:val="0"/>
          <w:sz w:val="24"/>
        </w:rPr>
        <w:t>；</w:t>
      </w:r>
      <w:r w:rsidR="001E3326" w:rsidRPr="00330C68">
        <w:rPr>
          <w:rFonts w:ascii="宋体" w:hAnsi="宋体" w:hint="eastAsia"/>
          <w:kern w:val="0"/>
          <w:sz w:val="24"/>
        </w:rPr>
        <w:t>2018年7月</w:t>
      </w:r>
      <w:r w:rsidR="001E3326" w:rsidRPr="00330C68">
        <w:rPr>
          <w:rFonts w:ascii="宋体" w:hAnsi="宋体"/>
          <w:kern w:val="0"/>
          <w:sz w:val="24"/>
        </w:rPr>
        <w:t>-</w:t>
      </w:r>
      <w:r w:rsidRPr="00330C68">
        <w:rPr>
          <w:rFonts w:ascii="宋体" w:hAnsi="宋体" w:hint="eastAsia"/>
          <w:kern w:val="0"/>
          <w:sz w:val="24"/>
        </w:rPr>
        <w:t>2018年</w:t>
      </w:r>
      <w:r w:rsidR="001E3326" w:rsidRPr="00330C68">
        <w:rPr>
          <w:rFonts w:ascii="宋体" w:hAnsi="宋体"/>
          <w:kern w:val="0"/>
          <w:sz w:val="24"/>
        </w:rPr>
        <w:t>9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研究</w:t>
      </w:r>
      <w:r w:rsidR="001D7919" w:rsidRPr="00330C68">
        <w:rPr>
          <w:rFonts w:ascii="宋体" w:hAnsi="宋体"/>
          <w:kern w:val="0"/>
          <w:sz w:val="24"/>
        </w:rPr>
        <w:t>、</w:t>
      </w:r>
      <w:r w:rsidR="001E3326" w:rsidRPr="00330C68">
        <w:rPr>
          <w:rFonts w:ascii="宋体" w:hAnsi="宋体"/>
          <w:kern w:val="0"/>
          <w:sz w:val="24"/>
        </w:rPr>
        <w:t>起草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="001E3326" w:rsidRPr="00330C68">
        <w:rPr>
          <w:rFonts w:ascii="宋体" w:hAnsi="宋体"/>
          <w:kern w:val="0"/>
          <w:sz w:val="24"/>
        </w:rPr>
        <w:t>标准</w:t>
      </w:r>
      <w:r w:rsidRPr="00330C68">
        <w:rPr>
          <w:rFonts w:ascii="宋体" w:hAnsi="宋体" w:hint="eastAsia"/>
          <w:kern w:val="0"/>
          <w:sz w:val="24"/>
        </w:rPr>
        <w:t>框架；</w:t>
      </w:r>
      <w:r w:rsidR="001E3326" w:rsidRPr="00330C68">
        <w:rPr>
          <w:rFonts w:ascii="宋体" w:hAnsi="宋体" w:hint="eastAsia"/>
          <w:kern w:val="0"/>
          <w:sz w:val="24"/>
        </w:rPr>
        <w:t>2018年1</w:t>
      </w:r>
      <w:r w:rsidRPr="00330C68">
        <w:rPr>
          <w:rFonts w:ascii="宋体" w:hAnsi="宋体"/>
          <w:kern w:val="0"/>
          <w:sz w:val="24"/>
        </w:rPr>
        <w:t>0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E3326" w:rsidRPr="00330C68">
        <w:rPr>
          <w:rFonts w:ascii="宋体" w:hAnsi="宋体"/>
          <w:kern w:val="0"/>
          <w:sz w:val="24"/>
        </w:rPr>
        <w:t>-2019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5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标准相关的试验操作工作；</w:t>
      </w:r>
      <w:r w:rsidR="00330C68">
        <w:rPr>
          <w:rFonts w:ascii="宋体" w:hAnsi="宋体" w:hint="eastAsia"/>
          <w:kern w:val="0"/>
          <w:sz w:val="24"/>
        </w:rPr>
        <w:t>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6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/>
          <w:kern w:val="0"/>
          <w:sz w:val="24"/>
        </w:rPr>
        <w:t>-2019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11</w:t>
      </w:r>
      <w:r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进行了</w:t>
      </w:r>
      <w:r w:rsidRPr="00330C68">
        <w:rPr>
          <w:rFonts w:ascii="宋体" w:hAnsi="宋体" w:hint="eastAsia"/>
          <w:kern w:val="0"/>
          <w:sz w:val="24"/>
        </w:rPr>
        <w:t>标准编写</w:t>
      </w:r>
      <w:r w:rsidR="001D7919" w:rsidRPr="00330C68">
        <w:rPr>
          <w:rFonts w:ascii="宋体" w:hAnsi="宋体" w:hint="eastAsia"/>
          <w:kern w:val="0"/>
          <w:sz w:val="24"/>
        </w:rPr>
        <w:t>工作；</w:t>
      </w:r>
      <w:r w:rsidRPr="00330C68">
        <w:rPr>
          <w:rFonts w:ascii="宋体" w:hAnsi="宋体" w:hint="eastAsia"/>
          <w:kern w:val="0"/>
          <w:sz w:val="24"/>
        </w:rPr>
        <w:t>2019 年</w:t>
      </w:r>
      <w:r w:rsidRPr="00330C68">
        <w:rPr>
          <w:rFonts w:ascii="宋体" w:hAnsi="宋体"/>
          <w:kern w:val="0"/>
          <w:sz w:val="24"/>
        </w:rPr>
        <w:t>12</w:t>
      </w:r>
      <w:r w:rsidRPr="00330C68">
        <w:rPr>
          <w:rFonts w:ascii="宋体" w:hAnsi="宋体" w:hint="eastAsia"/>
          <w:kern w:val="0"/>
          <w:sz w:val="24"/>
        </w:rPr>
        <w:t>月-2020年</w:t>
      </w:r>
      <w:r w:rsidR="000101AC">
        <w:rPr>
          <w:rFonts w:ascii="宋体" w:hAnsi="宋体"/>
          <w:kern w:val="0"/>
          <w:sz w:val="24"/>
        </w:rPr>
        <w:t>3</w:t>
      </w:r>
      <w:r w:rsidRPr="00330C68">
        <w:rPr>
          <w:rFonts w:ascii="宋体" w:hAnsi="宋体" w:hint="eastAsia"/>
          <w:kern w:val="0"/>
          <w:sz w:val="24"/>
        </w:rPr>
        <w:t>月，</w:t>
      </w:r>
      <w:r w:rsidR="001D7919" w:rsidRPr="00330C68">
        <w:rPr>
          <w:rFonts w:ascii="宋体" w:hAnsi="宋体" w:hint="eastAsia"/>
          <w:kern w:val="0"/>
          <w:sz w:val="24"/>
        </w:rPr>
        <w:t>对</w:t>
      </w:r>
      <w:r w:rsidRPr="00330C68">
        <w:rPr>
          <w:rFonts w:ascii="宋体" w:hAnsi="宋体" w:hint="eastAsia"/>
          <w:kern w:val="0"/>
          <w:sz w:val="24"/>
        </w:rPr>
        <w:t>标准</w:t>
      </w:r>
      <w:r w:rsidR="001D7919"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讨论和</w:t>
      </w:r>
      <w:r w:rsidRPr="00330C68">
        <w:rPr>
          <w:rFonts w:ascii="宋体" w:hAnsi="宋体"/>
          <w:kern w:val="0"/>
          <w:sz w:val="24"/>
        </w:rPr>
        <w:t>修改</w:t>
      </w:r>
      <w:r w:rsidR="00C652B5" w:rsidRPr="008B3F97">
        <w:rPr>
          <w:rFonts w:ascii="宋体" w:hAnsi="宋体" w:hint="eastAsia"/>
          <w:kern w:val="0"/>
          <w:sz w:val="24"/>
        </w:rPr>
        <w:t>。预计2</w:t>
      </w:r>
      <w:r w:rsidR="001D7919">
        <w:rPr>
          <w:rFonts w:ascii="宋体" w:hAnsi="宋体"/>
          <w:kern w:val="0"/>
          <w:sz w:val="24"/>
        </w:rPr>
        <w:t>020</w:t>
      </w:r>
      <w:r w:rsidR="00C652B5" w:rsidRPr="008B3F97">
        <w:rPr>
          <w:rFonts w:ascii="宋体" w:hAnsi="宋体" w:hint="eastAsia"/>
          <w:kern w:val="0"/>
          <w:sz w:val="24"/>
        </w:rPr>
        <w:t>年</w:t>
      </w:r>
      <w:r w:rsidR="001D7919">
        <w:rPr>
          <w:rFonts w:ascii="宋体" w:hAnsi="宋体"/>
          <w:kern w:val="0"/>
          <w:sz w:val="24"/>
        </w:rPr>
        <w:t>10</w:t>
      </w:r>
      <w:r w:rsidR="00C652B5" w:rsidRPr="008B3F97">
        <w:rPr>
          <w:rFonts w:ascii="宋体" w:hAnsi="宋体" w:hint="eastAsia"/>
          <w:kern w:val="0"/>
          <w:sz w:val="24"/>
        </w:rPr>
        <w:t>月底之前完成标准</w:t>
      </w:r>
      <w:r w:rsidR="001D7919">
        <w:rPr>
          <w:rFonts w:ascii="宋体" w:hAnsi="宋体" w:hint="eastAsia"/>
          <w:kern w:val="0"/>
          <w:sz w:val="24"/>
        </w:rPr>
        <w:t>报批稿</w:t>
      </w:r>
      <w:r w:rsidR="00C652B5" w:rsidRPr="008B3F97">
        <w:rPr>
          <w:rFonts w:ascii="宋体" w:hAnsi="宋体" w:hint="eastAsia"/>
          <w:kern w:val="0"/>
          <w:sz w:val="24"/>
        </w:rPr>
        <w:t>。</w:t>
      </w:r>
    </w:p>
    <w:p w:rsid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DD6821" w:rsidRDefault="00AD065A" w:rsidP="00B3381F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A05307" w:rsidRDefault="00F84501" w:rsidP="00DD682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在充分总结和比较了国内外</w:t>
      </w:r>
      <w:r w:rsidR="007D5400">
        <w:rPr>
          <w:rFonts w:ascii="宋体" w:hAnsi="宋体" w:hint="eastAsia"/>
          <w:kern w:val="0"/>
          <w:sz w:val="24"/>
        </w:rPr>
        <w:t>插电式</w:t>
      </w:r>
      <w:r w:rsidR="007D5400">
        <w:rPr>
          <w:rFonts w:ascii="宋体" w:hAnsi="宋体"/>
          <w:kern w:val="0"/>
          <w:sz w:val="24"/>
        </w:rPr>
        <w:t>混合动力汽车</w:t>
      </w:r>
      <w:r w:rsidR="007D5400">
        <w:rPr>
          <w:rFonts w:ascii="宋体" w:hAnsi="宋体" w:hint="eastAsia"/>
          <w:kern w:val="0"/>
          <w:sz w:val="24"/>
        </w:rPr>
        <w:t>能量</w:t>
      </w:r>
      <w:r w:rsidR="007D5400">
        <w:rPr>
          <w:rFonts w:ascii="宋体" w:hAnsi="宋体"/>
          <w:kern w:val="0"/>
          <w:sz w:val="24"/>
        </w:rPr>
        <w:t>消耗量</w:t>
      </w:r>
      <w:r w:rsidRPr="007B13C8">
        <w:rPr>
          <w:rFonts w:ascii="宋体" w:hAnsi="宋体" w:hint="eastAsia"/>
          <w:kern w:val="0"/>
          <w:sz w:val="24"/>
        </w:rPr>
        <w:t>测试方法的基础上，</w:t>
      </w:r>
      <w:r w:rsidR="009D5246" w:rsidRPr="007B13C8">
        <w:rPr>
          <w:rFonts w:ascii="宋体" w:hAnsi="宋体" w:hint="eastAsia"/>
          <w:kern w:val="0"/>
          <w:sz w:val="24"/>
        </w:rPr>
        <w:t>本标准对</w:t>
      </w:r>
      <w:r w:rsidR="007D5400">
        <w:rPr>
          <w:rFonts w:ascii="宋体" w:hAnsi="宋体" w:hint="eastAsia"/>
          <w:kern w:val="0"/>
          <w:sz w:val="24"/>
        </w:rPr>
        <w:t>试验</w:t>
      </w:r>
      <w:r w:rsidR="007D5400">
        <w:rPr>
          <w:rFonts w:ascii="宋体" w:hAnsi="宋体"/>
          <w:kern w:val="0"/>
          <w:sz w:val="24"/>
        </w:rPr>
        <w:t>工况、环境温度、空调状态、能耗计算方法</w:t>
      </w:r>
      <w:r w:rsidR="009D5246" w:rsidRPr="007B13C8">
        <w:rPr>
          <w:rFonts w:ascii="宋体" w:hAnsi="宋体" w:hint="eastAsia"/>
          <w:kern w:val="0"/>
          <w:sz w:val="24"/>
        </w:rPr>
        <w:t>等方面作了较详细的</w:t>
      </w:r>
      <w:r w:rsidR="009D5246" w:rsidRPr="00A05307">
        <w:rPr>
          <w:rFonts w:ascii="宋体" w:hAnsi="宋体" w:hint="eastAsia"/>
          <w:kern w:val="0"/>
          <w:sz w:val="24"/>
        </w:rPr>
        <w:t>规定，以确保</w:t>
      </w:r>
      <w:r w:rsidR="007D5400">
        <w:rPr>
          <w:rFonts w:ascii="宋体" w:hAnsi="宋体" w:hint="eastAsia"/>
          <w:kern w:val="0"/>
          <w:sz w:val="24"/>
        </w:rPr>
        <w:t>试验充分</w:t>
      </w:r>
      <w:r w:rsidR="007D5400">
        <w:rPr>
          <w:rFonts w:ascii="宋体" w:hAnsi="宋体"/>
          <w:kern w:val="0"/>
          <w:sz w:val="24"/>
        </w:rPr>
        <w:t>反映车辆实际运行</w:t>
      </w:r>
      <w:r w:rsidR="00B479F4">
        <w:rPr>
          <w:rFonts w:ascii="宋体" w:hAnsi="宋体" w:hint="eastAsia"/>
          <w:kern w:val="0"/>
          <w:sz w:val="24"/>
        </w:rPr>
        <w:t>工况的能量</w:t>
      </w:r>
      <w:r w:rsidR="00B479F4">
        <w:rPr>
          <w:rFonts w:ascii="宋体" w:hAnsi="宋体"/>
          <w:kern w:val="0"/>
          <w:sz w:val="24"/>
        </w:rPr>
        <w:t>消耗量</w:t>
      </w:r>
      <w:r w:rsidRPr="00A05307">
        <w:rPr>
          <w:rFonts w:ascii="宋体" w:hAnsi="宋体" w:hint="eastAsia"/>
          <w:kern w:val="0"/>
          <w:sz w:val="24"/>
        </w:rPr>
        <w:t>。</w:t>
      </w:r>
    </w:p>
    <w:p w:rsidR="00A8498E" w:rsidRDefault="0002723C" w:rsidP="00A8498E">
      <w:pPr>
        <w:widowControl/>
        <w:spacing w:line="360" w:lineRule="auto"/>
        <w:ind w:firstLineChars="200" w:firstLine="480"/>
        <w:rPr>
          <w:rFonts w:ascii="宋体" w:hAnsi="宋体"/>
          <w:b/>
          <w:color w:val="FF0000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lastRenderedPageBreak/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244E2F" w:rsidRPr="00A05307" w:rsidRDefault="006C6A66" w:rsidP="00A849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本标准提出的</w:t>
      </w:r>
      <w:r w:rsidR="00B479F4">
        <w:rPr>
          <w:rFonts w:ascii="宋体" w:hAnsi="宋体" w:hint="eastAsia"/>
          <w:kern w:val="0"/>
          <w:sz w:val="24"/>
        </w:rPr>
        <w:t>实际运行</w:t>
      </w:r>
      <w:r w:rsidR="00B479F4">
        <w:rPr>
          <w:rFonts w:ascii="宋体" w:hAnsi="宋体"/>
          <w:kern w:val="0"/>
          <w:sz w:val="24"/>
        </w:rPr>
        <w:t>工况能量</w:t>
      </w:r>
      <w:r w:rsidR="00B479F4">
        <w:rPr>
          <w:rFonts w:ascii="宋体" w:hAnsi="宋体" w:hint="eastAsia"/>
          <w:kern w:val="0"/>
          <w:sz w:val="24"/>
        </w:rPr>
        <w:t>消耗量</w:t>
      </w:r>
      <w:r w:rsidR="00985C89">
        <w:rPr>
          <w:rFonts w:ascii="宋体" w:hAnsi="宋体" w:hint="eastAsia"/>
          <w:kern w:val="0"/>
          <w:sz w:val="24"/>
        </w:rPr>
        <w:t>台架</w:t>
      </w:r>
      <w:r w:rsidR="00B479F4">
        <w:rPr>
          <w:rFonts w:ascii="宋体" w:hAnsi="宋体"/>
          <w:kern w:val="0"/>
          <w:sz w:val="24"/>
        </w:rPr>
        <w:t>试验</w:t>
      </w:r>
      <w:r w:rsidRPr="00A05307">
        <w:rPr>
          <w:rFonts w:ascii="宋体" w:hAnsi="宋体" w:hint="eastAsia"/>
          <w:kern w:val="0"/>
          <w:sz w:val="24"/>
        </w:rPr>
        <w:t>方法不仅</w:t>
      </w:r>
      <w:r w:rsidR="009C2B2B" w:rsidRPr="00A05307">
        <w:rPr>
          <w:rFonts w:ascii="宋体" w:hAnsi="宋体" w:hint="eastAsia"/>
          <w:kern w:val="0"/>
          <w:sz w:val="24"/>
        </w:rPr>
        <w:t>适用于</w:t>
      </w:r>
      <w:r w:rsidR="00B479F4">
        <w:rPr>
          <w:rFonts w:ascii="宋体" w:hAnsi="宋体" w:hint="eastAsia"/>
          <w:kern w:val="0"/>
          <w:sz w:val="24"/>
        </w:rPr>
        <w:t>插电式混合动力乘用车</w:t>
      </w:r>
      <w:r w:rsidR="009C2B2B" w:rsidRPr="00A05307">
        <w:rPr>
          <w:rFonts w:ascii="宋体" w:hAnsi="宋体" w:hint="eastAsia"/>
          <w:kern w:val="0"/>
          <w:sz w:val="24"/>
        </w:rPr>
        <w:t>，同时</w:t>
      </w:r>
      <w:r w:rsidR="00B479F4">
        <w:rPr>
          <w:rFonts w:ascii="宋体" w:hAnsi="宋体" w:hint="eastAsia"/>
          <w:kern w:val="0"/>
          <w:sz w:val="24"/>
        </w:rPr>
        <w:t>纯电动乘用车也可</w:t>
      </w:r>
      <w:r w:rsidR="00B479F4">
        <w:rPr>
          <w:rFonts w:ascii="宋体" w:hAnsi="宋体"/>
          <w:kern w:val="0"/>
          <w:sz w:val="24"/>
        </w:rPr>
        <w:t>参照执行</w:t>
      </w:r>
      <w:r w:rsidRPr="00A05307">
        <w:rPr>
          <w:rFonts w:ascii="宋体" w:hAnsi="宋体" w:hint="eastAsia"/>
          <w:kern w:val="0"/>
          <w:sz w:val="24"/>
        </w:rPr>
        <w:t>，通用性高。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773F7F" w:rsidP="00A849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</w:t>
      </w:r>
      <w:r w:rsidR="00B433AA">
        <w:rPr>
          <w:rFonts w:ascii="宋体" w:hAnsi="宋体" w:hint="eastAsia"/>
          <w:kern w:val="0"/>
          <w:sz w:val="24"/>
        </w:rPr>
        <w:t>给出了</w:t>
      </w:r>
      <w:r w:rsidR="00AC67FD">
        <w:rPr>
          <w:rFonts w:ascii="宋体" w:hAnsi="宋体" w:hint="eastAsia"/>
          <w:kern w:val="0"/>
          <w:sz w:val="24"/>
        </w:rPr>
        <w:t>考虑常温</w:t>
      </w:r>
      <w:r w:rsidR="00AC67FD">
        <w:rPr>
          <w:rFonts w:ascii="宋体" w:hAnsi="宋体"/>
          <w:kern w:val="0"/>
          <w:sz w:val="24"/>
        </w:rPr>
        <w:t>、高温、低温</w:t>
      </w:r>
      <w:r w:rsidR="00AC67FD">
        <w:rPr>
          <w:rFonts w:ascii="宋体" w:hAnsi="宋体" w:hint="eastAsia"/>
          <w:kern w:val="0"/>
          <w:sz w:val="24"/>
        </w:rPr>
        <w:t>及</w:t>
      </w:r>
      <w:r w:rsidR="00AC67FD">
        <w:rPr>
          <w:rFonts w:ascii="宋体" w:hAnsi="宋体"/>
          <w:kern w:val="0"/>
          <w:sz w:val="24"/>
        </w:rPr>
        <w:t>空调</w:t>
      </w:r>
      <w:r w:rsidR="00AC67FD">
        <w:rPr>
          <w:rFonts w:ascii="宋体" w:hAnsi="宋体" w:hint="eastAsia"/>
          <w:kern w:val="0"/>
          <w:sz w:val="24"/>
        </w:rPr>
        <w:t>开启时，</w:t>
      </w:r>
      <w:r w:rsidR="00C77C78">
        <w:rPr>
          <w:rFonts w:ascii="宋体" w:hAnsi="宋体" w:hint="eastAsia"/>
          <w:kern w:val="0"/>
          <w:sz w:val="24"/>
        </w:rPr>
        <w:t>在</w:t>
      </w:r>
      <w:r w:rsidR="00B433AA">
        <w:rPr>
          <w:rFonts w:ascii="宋体" w:hAnsi="宋体" w:hint="eastAsia"/>
          <w:kern w:val="0"/>
          <w:sz w:val="24"/>
        </w:rPr>
        <w:t>插电式</w:t>
      </w:r>
      <w:r w:rsidR="00B433AA">
        <w:rPr>
          <w:rFonts w:ascii="宋体" w:hAnsi="宋体"/>
          <w:kern w:val="0"/>
          <w:sz w:val="24"/>
        </w:rPr>
        <w:t>混合</w:t>
      </w:r>
      <w:r w:rsidR="00B433AA">
        <w:rPr>
          <w:rFonts w:ascii="宋体" w:hAnsi="宋体" w:hint="eastAsia"/>
          <w:kern w:val="0"/>
          <w:sz w:val="24"/>
        </w:rPr>
        <w:t>动力</w:t>
      </w:r>
      <w:r w:rsidR="00B433AA">
        <w:rPr>
          <w:rFonts w:ascii="宋体" w:hAnsi="宋体"/>
          <w:kern w:val="0"/>
          <w:sz w:val="24"/>
        </w:rPr>
        <w:t>系统台架上</w:t>
      </w:r>
      <w:r w:rsidR="00B433AA">
        <w:rPr>
          <w:rFonts w:ascii="宋体" w:hAnsi="宋体" w:hint="eastAsia"/>
          <w:kern w:val="0"/>
          <w:sz w:val="24"/>
        </w:rPr>
        <w:t>进行插电式</w:t>
      </w:r>
      <w:r w:rsidR="00B433AA">
        <w:rPr>
          <w:rFonts w:ascii="宋体" w:hAnsi="宋体"/>
          <w:kern w:val="0"/>
          <w:sz w:val="24"/>
        </w:rPr>
        <w:t>混合动力</w:t>
      </w:r>
      <w:r w:rsidR="00B433AA">
        <w:rPr>
          <w:rFonts w:ascii="宋体" w:hAnsi="宋体" w:hint="eastAsia"/>
          <w:kern w:val="0"/>
          <w:sz w:val="24"/>
        </w:rPr>
        <w:t>乘用车</w:t>
      </w:r>
      <w:r w:rsidR="00AC67FD">
        <w:rPr>
          <w:rFonts w:ascii="宋体" w:hAnsi="宋体" w:hint="eastAsia"/>
          <w:kern w:val="0"/>
          <w:sz w:val="24"/>
        </w:rPr>
        <w:t>能量消耗量</w:t>
      </w:r>
      <w:r w:rsidR="0067779B">
        <w:rPr>
          <w:rFonts w:ascii="宋体" w:hAnsi="宋体" w:hint="eastAsia"/>
          <w:kern w:val="0"/>
          <w:sz w:val="24"/>
        </w:rPr>
        <w:t>测试</w:t>
      </w:r>
      <w:r w:rsidR="00A255CF">
        <w:rPr>
          <w:rFonts w:ascii="宋体" w:hAnsi="宋体" w:hint="eastAsia"/>
          <w:kern w:val="0"/>
          <w:sz w:val="24"/>
        </w:rPr>
        <w:t>的</w:t>
      </w:r>
      <w:r w:rsidR="00B433AA">
        <w:rPr>
          <w:rFonts w:ascii="宋体" w:hAnsi="宋体" w:hint="eastAsia"/>
          <w:kern w:val="0"/>
          <w:sz w:val="24"/>
        </w:rPr>
        <w:t>方法</w:t>
      </w:r>
      <w:r w:rsidRPr="00A05307">
        <w:rPr>
          <w:rFonts w:ascii="宋体" w:hAnsi="宋体" w:hint="eastAsia"/>
          <w:kern w:val="0"/>
          <w:sz w:val="24"/>
        </w:rPr>
        <w:t>。</w:t>
      </w:r>
      <w:r w:rsidR="00B433AA" w:rsidRPr="00A05307">
        <w:rPr>
          <w:rFonts w:ascii="宋体" w:hAnsi="宋体" w:hint="eastAsia"/>
          <w:kern w:val="0"/>
          <w:sz w:val="24"/>
        </w:rPr>
        <w:t>本标准提出的方法能为</w:t>
      </w:r>
      <w:r w:rsidR="00B433AA">
        <w:rPr>
          <w:rFonts w:ascii="宋体" w:hAnsi="宋体" w:hint="eastAsia"/>
          <w:kern w:val="0"/>
          <w:sz w:val="24"/>
        </w:rPr>
        <w:t>车辆</w:t>
      </w:r>
      <w:r w:rsidR="00B433AA" w:rsidRPr="004F1584">
        <w:rPr>
          <w:rFonts w:ascii="宋体" w:hAnsi="宋体" w:hint="eastAsia"/>
          <w:kern w:val="0"/>
          <w:sz w:val="24"/>
        </w:rPr>
        <w:t>实际运行工况能量消耗量</w:t>
      </w:r>
      <w:r w:rsidR="00B433AA" w:rsidRPr="00A05307">
        <w:rPr>
          <w:rFonts w:ascii="宋体" w:hAnsi="宋体" w:hint="eastAsia"/>
          <w:kern w:val="0"/>
          <w:sz w:val="24"/>
        </w:rPr>
        <w:t>的测定提供指导作用。</w:t>
      </w:r>
    </w:p>
    <w:p w:rsidR="00E97CF3" w:rsidRPr="007B13C8" w:rsidRDefault="00E97CF3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A54E6E">
        <w:rPr>
          <w:rFonts w:ascii="宋体" w:hAnsi="宋体" w:hint="eastAsia"/>
          <w:kern w:val="0"/>
          <w:sz w:val="24"/>
        </w:rPr>
        <w:t>2.</w:t>
      </w:r>
      <w:r w:rsidR="00786911" w:rsidRPr="00A54E6E">
        <w:rPr>
          <w:rFonts w:ascii="宋体" w:hAnsi="宋体" w:hint="eastAsia"/>
          <w:kern w:val="0"/>
          <w:sz w:val="24"/>
        </w:rPr>
        <w:t>2</w:t>
      </w:r>
      <w:r w:rsidRPr="00A54E6E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B3381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A54E6E">
        <w:rPr>
          <w:rFonts w:ascii="宋体" w:hAnsi="宋体"/>
          <w:kern w:val="0"/>
          <w:sz w:val="24"/>
        </w:rPr>
        <w:t>7</w:t>
      </w:r>
      <w:r w:rsidRPr="007B13C8">
        <w:rPr>
          <w:rFonts w:ascii="宋体" w:hAnsi="宋体" w:hint="eastAsia"/>
          <w:kern w:val="0"/>
          <w:sz w:val="24"/>
        </w:rPr>
        <w:t>章，规定了</w:t>
      </w:r>
      <w:r w:rsidR="00054832">
        <w:rPr>
          <w:rFonts w:ascii="宋体" w:hAnsi="宋体" w:hint="eastAsia"/>
          <w:kern w:val="0"/>
          <w:sz w:val="24"/>
        </w:rPr>
        <w:t>插电式混合动力乘用车实际运行工况能量消耗量的台架</w:t>
      </w:r>
      <w:r w:rsidR="00A54E6E" w:rsidRPr="00A54E6E">
        <w:rPr>
          <w:rFonts w:ascii="宋体" w:hAnsi="宋体" w:hint="eastAsia"/>
          <w:kern w:val="0"/>
          <w:sz w:val="24"/>
        </w:rPr>
        <w:t>试验方法</w:t>
      </w:r>
      <w:r w:rsidRPr="007B13C8">
        <w:rPr>
          <w:rFonts w:ascii="宋体" w:hAnsi="宋体" w:hint="eastAsia"/>
          <w:kern w:val="0"/>
          <w:sz w:val="24"/>
        </w:rPr>
        <w:t>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A54E6E">
        <w:rPr>
          <w:rFonts w:ascii="宋体" w:hAnsi="宋体" w:hint="eastAsia"/>
          <w:kern w:val="0"/>
          <w:sz w:val="24"/>
        </w:rPr>
        <w:t>术语</w:t>
      </w:r>
      <w:r w:rsidR="00A54E6E">
        <w:rPr>
          <w:rFonts w:ascii="宋体" w:hAnsi="宋体"/>
          <w:kern w:val="0"/>
          <w:sz w:val="24"/>
        </w:rPr>
        <w:t>和定义、</w:t>
      </w:r>
      <w:r w:rsidR="00B3381F">
        <w:rPr>
          <w:rFonts w:ascii="宋体" w:hAnsi="宋体" w:hint="eastAsia"/>
          <w:kern w:val="0"/>
          <w:sz w:val="24"/>
        </w:rPr>
        <w:t>台架</w:t>
      </w:r>
      <w:r w:rsidR="00B3381F">
        <w:rPr>
          <w:rFonts w:ascii="宋体" w:hAnsi="宋体"/>
          <w:kern w:val="0"/>
          <w:sz w:val="24"/>
        </w:rPr>
        <w:t>试验</w:t>
      </w:r>
      <w:r w:rsidR="00B3381F">
        <w:rPr>
          <w:rFonts w:ascii="宋体" w:hAnsi="宋体" w:hint="eastAsia"/>
          <w:kern w:val="0"/>
          <w:sz w:val="24"/>
        </w:rPr>
        <w:t>要求</w:t>
      </w:r>
      <w:r w:rsidR="00B3381F">
        <w:rPr>
          <w:rFonts w:ascii="宋体" w:hAnsi="宋体"/>
          <w:kern w:val="0"/>
          <w:sz w:val="24"/>
        </w:rPr>
        <w:t>、</w:t>
      </w:r>
      <w:r w:rsidR="00B3381F">
        <w:rPr>
          <w:rFonts w:ascii="宋体" w:hAnsi="宋体" w:hint="eastAsia"/>
          <w:kern w:val="0"/>
          <w:sz w:val="24"/>
        </w:rPr>
        <w:t>试验</w:t>
      </w:r>
      <w:r w:rsidR="00B3381F">
        <w:rPr>
          <w:rFonts w:ascii="宋体" w:hAnsi="宋体"/>
          <w:kern w:val="0"/>
          <w:sz w:val="24"/>
        </w:rPr>
        <w:t>条件、</w:t>
      </w:r>
      <w:r w:rsidR="00A54E6E" w:rsidRPr="00A54E6E">
        <w:rPr>
          <w:rFonts w:ascii="宋体" w:hAnsi="宋体" w:hint="eastAsia"/>
          <w:kern w:val="0"/>
          <w:sz w:val="24"/>
        </w:rPr>
        <w:t>试验方法、试验程序及试验结果处理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917882">
        <w:rPr>
          <w:rStyle w:val="ad"/>
          <w:rFonts w:ascii="宋体" w:hAnsi="宋体" w:hint="eastAsia"/>
          <w:sz w:val="24"/>
          <w:szCs w:val="24"/>
        </w:rPr>
        <w:t>2.</w:t>
      </w:r>
      <w:r w:rsidR="00786911" w:rsidRPr="00917882">
        <w:rPr>
          <w:rStyle w:val="ad"/>
          <w:rFonts w:ascii="宋体" w:hAnsi="宋体" w:hint="eastAsia"/>
          <w:sz w:val="24"/>
          <w:szCs w:val="24"/>
        </w:rPr>
        <w:t>3</w:t>
      </w:r>
      <w:r w:rsidRPr="00917882">
        <w:rPr>
          <w:rFonts w:ascii="宋体" w:hAnsi="宋体" w:hint="eastAsia"/>
          <w:kern w:val="0"/>
          <w:sz w:val="24"/>
        </w:rPr>
        <w:t>关键技术问题说明</w:t>
      </w:r>
    </w:p>
    <w:p w:rsidR="009D1147" w:rsidRDefault="00917882" w:rsidP="00B43F6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</w:t>
      </w:r>
      <w:r>
        <w:rPr>
          <w:rFonts w:ascii="宋体" w:hAnsi="宋体"/>
          <w:kern w:val="0"/>
          <w:sz w:val="24"/>
        </w:rPr>
        <w:t>标准所用</w:t>
      </w:r>
      <w:r w:rsidRPr="00917882">
        <w:rPr>
          <w:rFonts w:ascii="宋体" w:hAnsi="宋体" w:hint="eastAsia"/>
          <w:kern w:val="0"/>
          <w:sz w:val="24"/>
        </w:rPr>
        <w:t>试验台架包括</w:t>
      </w:r>
      <w:r>
        <w:rPr>
          <w:rFonts w:ascii="宋体" w:hAnsi="宋体" w:hint="eastAsia"/>
          <w:kern w:val="0"/>
          <w:sz w:val="24"/>
        </w:rPr>
        <w:t>插电式混合动力系统（发动机、驱动电机、动力耦合装置及变速器等）、</w:t>
      </w:r>
      <w:r w:rsidRPr="00917882">
        <w:rPr>
          <w:rFonts w:ascii="宋体" w:hAnsi="宋体" w:hint="eastAsia"/>
          <w:kern w:val="0"/>
          <w:sz w:val="24"/>
        </w:rPr>
        <w:t>整车控制器、电机及其控制器、摩擦制动系统、车辆动力学模型实时仿真系统、加载测功机、动力电池、动力电池管理系统(BMS)、变速箱、减速器、附件系统。其中附件系统包括空调压缩机、PTC、冷却风扇、冷却液泵、真空助力泵等，附件系统用附件模拟装置进行功能模拟。</w:t>
      </w:r>
    </w:p>
    <w:p w:rsidR="00C200B0" w:rsidRDefault="00494318" w:rsidP="00B43F6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</w:t>
      </w:r>
      <w:r>
        <w:rPr>
          <w:rFonts w:ascii="宋体" w:hAnsi="宋体"/>
          <w:kern w:val="0"/>
          <w:sz w:val="24"/>
        </w:rPr>
        <w:t>准</w:t>
      </w:r>
      <w:r w:rsidR="00284B6B" w:rsidRPr="00284B6B">
        <w:rPr>
          <w:rFonts w:ascii="宋体" w:hAnsi="宋体" w:hint="eastAsia"/>
          <w:kern w:val="0"/>
          <w:sz w:val="24"/>
        </w:rPr>
        <w:t>提出的方法</w:t>
      </w:r>
      <w:r w:rsidR="00C200B0">
        <w:rPr>
          <w:rFonts w:ascii="宋体" w:hAnsi="宋体" w:hint="eastAsia"/>
          <w:kern w:val="0"/>
          <w:sz w:val="24"/>
        </w:rPr>
        <w:t>是</w:t>
      </w:r>
      <w:r w:rsidR="00B43F63">
        <w:rPr>
          <w:rFonts w:ascii="宋体" w:hAnsi="宋体" w:hint="eastAsia"/>
          <w:kern w:val="0"/>
          <w:sz w:val="24"/>
        </w:rPr>
        <w:t>选用</w:t>
      </w:r>
      <w:r w:rsidR="00B43F63">
        <w:rPr>
          <w:rFonts w:ascii="宋体" w:hAnsi="宋体"/>
          <w:kern w:val="0"/>
          <w:sz w:val="24"/>
        </w:rPr>
        <w:t>能反映</w:t>
      </w:r>
      <w:r w:rsidR="00B43F63">
        <w:rPr>
          <w:rFonts w:ascii="宋体" w:hAnsi="宋体" w:hint="eastAsia"/>
          <w:kern w:val="0"/>
          <w:sz w:val="24"/>
        </w:rPr>
        <w:t>车辆</w:t>
      </w:r>
      <w:r w:rsidR="00B43F63">
        <w:rPr>
          <w:rFonts w:ascii="宋体" w:hAnsi="宋体"/>
          <w:kern w:val="0"/>
          <w:sz w:val="24"/>
        </w:rPr>
        <w:t>实际运行</w:t>
      </w:r>
      <w:r w:rsidR="00B43F63">
        <w:rPr>
          <w:rFonts w:ascii="宋体" w:hAnsi="宋体" w:hint="eastAsia"/>
          <w:kern w:val="0"/>
          <w:sz w:val="24"/>
        </w:rPr>
        <w:t>的</w:t>
      </w:r>
      <w:r w:rsidR="00B43F63">
        <w:rPr>
          <w:rFonts w:ascii="宋体" w:hAnsi="宋体"/>
          <w:kern w:val="0"/>
          <w:sz w:val="24"/>
        </w:rPr>
        <w:t>工况作为</w:t>
      </w:r>
      <w:r w:rsidR="00B43F63">
        <w:rPr>
          <w:rFonts w:ascii="宋体" w:hAnsi="宋体" w:hint="eastAsia"/>
          <w:kern w:val="0"/>
          <w:sz w:val="24"/>
        </w:rPr>
        <w:t>试验</w:t>
      </w:r>
      <w:r w:rsidR="00B43F63">
        <w:rPr>
          <w:rFonts w:ascii="宋体" w:hAnsi="宋体"/>
          <w:kern w:val="0"/>
          <w:sz w:val="24"/>
        </w:rPr>
        <w:t>循环工况</w:t>
      </w:r>
      <w:r w:rsidR="00B43F63">
        <w:rPr>
          <w:rFonts w:ascii="宋体" w:hAnsi="宋体" w:hint="eastAsia"/>
          <w:kern w:val="0"/>
          <w:sz w:val="24"/>
        </w:rPr>
        <w:t>，</w:t>
      </w:r>
      <w:r w:rsidR="00B43F63">
        <w:rPr>
          <w:rFonts w:ascii="宋体" w:hAnsi="宋体"/>
          <w:kern w:val="0"/>
          <w:sz w:val="24"/>
        </w:rPr>
        <w:t>如</w:t>
      </w:r>
      <w:r w:rsidR="00C200B0" w:rsidRPr="00C200B0">
        <w:rPr>
          <w:rFonts w:ascii="宋体" w:hAnsi="宋体" w:hint="eastAsia"/>
          <w:kern w:val="0"/>
          <w:sz w:val="24"/>
        </w:rPr>
        <w:t>中国乘用车行驶工况（CLTC-P）</w:t>
      </w:r>
      <w:r w:rsidR="00B43F63">
        <w:rPr>
          <w:rFonts w:ascii="宋体" w:hAnsi="宋体" w:hint="eastAsia"/>
          <w:kern w:val="0"/>
          <w:sz w:val="24"/>
        </w:rPr>
        <w:t>或</w:t>
      </w:r>
      <w:r w:rsidR="00C200B0" w:rsidRPr="00C200B0">
        <w:rPr>
          <w:rFonts w:ascii="宋体" w:hAnsi="宋体" w:hint="eastAsia"/>
          <w:kern w:val="0"/>
          <w:sz w:val="24"/>
        </w:rPr>
        <w:t>企业自定义的实际运行测试工况。</w:t>
      </w:r>
      <w:r w:rsidR="00B43F63">
        <w:rPr>
          <w:rFonts w:ascii="宋体" w:hAnsi="宋体" w:hint="eastAsia"/>
          <w:kern w:val="0"/>
          <w:sz w:val="24"/>
        </w:rPr>
        <w:t>分别</w:t>
      </w:r>
      <w:r w:rsidR="00B43F63">
        <w:rPr>
          <w:rFonts w:ascii="宋体" w:hAnsi="宋体"/>
          <w:kern w:val="0"/>
          <w:sz w:val="24"/>
        </w:rPr>
        <w:t>在</w:t>
      </w:r>
      <w:r w:rsidR="00B43F63">
        <w:rPr>
          <w:rFonts w:ascii="宋体" w:hAnsi="宋体" w:hint="eastAsia"/>
          <w:kern w:val="0"/>
          <w:sz w:val="24"/>
        </w:rPr>
        <w:t>以下环境</w:t>
      </w:r>
      <w:r w:rsidR="00B43F63">
        <w:rPr>
          <w:rFonts w:ascii="宋体" w:hAnsi="宋体"/>
          <w:kern w:val="0"/>
          <w:sz w:val="24"/>
        </w:rPr>
        <w:t>温度和</w:t>
      </w:r>
      <w:r w:rsidR="00B43F63">
        <w:rPr>
          <w:rFonts w:ascii="宋体" w:hAnsi="宋体" w:hint="eastAsia"/>
          <w:kern w:val="0"/>
          <w:sz w:val="24"/>
        </w:rPr>
        <w:t>空调</w:t>
      </w:r>
      <w:r w:rsidR="00B43F63">
        <w:rPr>
          <w:rFonts w:ascii="宋体" w:hAnsi="宋体"/>
          <w:kern w:val="0"/>
          <w:sz w:val="24"/>
        </w:rPr>
        <w:t>状态</w:t>
      </w:r>
      <w:r w:rsidR="00B43F63">
        <w:rPr>
          <w:rFonts w:ascii="宋体" w:hAnsi="宋体" w:hint="eastAsia"/>
          <w:kern w:val="0"/>
          <w:sz w:val="24"/>
        </w:rPr>
        <w:t>时</w:t>
      </w:r>
      <w:r w:rsidR="00B43F63">
        <w:rPr>
          <w:rFonts w:ascii="宋体" w:hAnsi="宋体"/>
          <w:kern w:val="0"/>
          <w:sz w:val="24"/>
        </w:rPr>
        <w:t>进行</w:t>
      </w:r>
      <w:r w:rsidR="00CA5CF9">
        <w:rPr>
          <w:rFonts w:ascii="宋体" w:hAnsi="宋体"/>
          <w:kern w:val="0"/>
          <w:sz w:val="24"/>
        </w:rPr>
        <w:t>低温</w:t>
      </w:r>
      <w:r w:rsidR="00CA5CF9">
        <w:rPr>
          <w:rFonts w:ascii="宋体" w:hAnsi="宋体" w:hint="eastAsia"/>
          <w:kern w:val="0"/>
          <w:sz w:val="24"/>
        </w:rPr>
        <w:t>、</w:t>
      </w:r>
      <w:r w:rsidR="00CA5CF9" w:rsidRPr="00B43F63">
        <w:rPr>
          <w:rFonts w:ascii="宋体" w:hAnsi="宋体" w:hint="eastAsia"/>
          <w:kern w:val="0"/>
          <w:sz w:val="24"/>
        </w:rPr>
        <w:t>高温</w:t>
      </w:r>
      <w:r w:rsidR="00CA5CF9">
        <w:rPr>
          <w:rFonts w:ascii="宋体" w:hAnsi="宋体" w:hint="eastAsia"/>
          <w:kern w:val="0"/>
          <w:sz w:val="24"/>
        </w:rPr>
        <w:t>、</w:t>
      </w:r>
      <w:r w:rsidR="00B43F63" w:rsidRPr="00B43F63">
        <w:rPr>
          <w:rFonts w:ascii="宋体" w:hAnsi="宋体" w:hint="eastAsia"/>
          <w:kern w:val="0"/>
          <w:sz w:val="24"/>
        </w:rPr>
        <w:t>常温环境测试</w:t>
      </w:r>
      <w:r w:rsidR="00B43F63">
        <w:rPr>
          <w:rFonts w:ascii="宋体" w:hAnsi="宋体" w:hint="eastAsia"/>
          <w:kern w:val="0"/>
          <w:sz w:val="24"/>
        </w:rPr>
        <w:t>：</w:t>
      </w:r>
    </w:p>
    <w:p w:rsidR="00C200B0" w:rsidRPr="00B43F63" w:rsidRDefault="00CA5CF9" w:rsidP="00CA5CF9">
      <w:pPr>
        <w:pStyle w:val="af7"/>
        <w:numPr>
          <w:ilvl w:val="0"/>
          <w:numId w:val="1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CA5CF9">
        <w:rPr>
          <w:rFonts w:ascii="宋体" w:hAnsi="宋体" w:hint="eastAsia"/>
          <w:kern w:val="0"/>
          <w:sz w:val="24"/>
        </w:rPr>
        <w:t>空调模拟装置设定的环境温度为-7℃，环境相对湿度为50%±5%；太阳辐射强度为850±45 W/m2。空调模拟装置设定为制热模式，温度设定为25</w:t>
      </w:r>
      <w:r>
        <w:rPr>
          <w:rFonts w:ascii="宋体" w:hAnsi="宋体" w:hint="eastAsia"/>
          <w:kern w:val="0"/>
          <w:sz w:val="24"/>
        </w:rPr>
        <w:t>℃</w:t>
      </w:r>
      <w:r w:rsidR="00B43F63">
        <w:rPr>
          <w:rFonts w:ascii="宋体" w:hAnsi="宋体" w:hint="eastAsia"/>
          <w:kern w:val="0"/>
          <w:sz w:val="24"/>
        </w:rPr>
        <w:t>；</w:t>
      </w:r>
    </w:p>
    <w:p w:rsidR="00B43F63" w:rsidRPr="00B43F63" w:rsidRDefault="00CA5CF9" w:rsidP="00CA5CF9">
      <w:pPr>
        <w:pStyle w:val="af7"/>
        <w:numPr>
          <w:ilvl w:val="0"/>
          <w:numId w:val="1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CA5CF9">
        <w:rPr>
          <w:rFonts w:ascii="宋体" w:hAnsi="宋体" w:hint="eastAsia"/>
          <w:kern w:val="0"/>
          <w:sz w:val="24"/>
        </w:rPr>
        <w:t>空调模拟装置设定的环境温度为3</w:t>
      </w:r>
      <w:r w:rsidR="00AC67FD">
        <w:rPr>
          <w:rFonts w:ascii="宋体" w:hAnsi="宋体"/>
          <w:kern w:val="0"/>
          <w:sz w:val="24"/>
        </w:rPr>
        <w:t>0</w:t>
      </w:r>
      <w:r w:rsidRPr="00CA5CF9">
        <w:rPr>
          <w:rFonts w:ascii="宋体" w:hAnsi="宋体" w:hint="eastAsia"/>
          <w:kern w:val="0"/>
          <w:sz w:val="24"/>
        </w:rPr>
        <w:t>℃，环境相对湿度为50%±5%；太阳辐射强度为850±45 W/m2。空调模拟装置设定为制冷模式，温度设定为25</w:t>
      </w:r>
      <w:r>
        <w:rPr>
          <w:rFonts w:ascii="宋体" w:hAnsi="宋体" w:hint="eastAsia"/>
          <w:kern w:val="0"/>
          <w:sz w:val="24"/>
        </w:rPr>
        <w:t>℃</w:t>
      </w:r>
      <w:r w:rsidR="00B43F63">
        <w:rPr>
          <w:rFonts w:ascii="宋体" w:hAnsi="宋体" w:hint="eastAsia"/>
          <w:kern w:val="0"/>
          <w:sz w:val="24"/>
        </w:rPr>
        <w:t>；</w:t>
      </w:r>
    </w:p>
    <w:p w:rsidR="00B43F63" w:rsidRPr="00B43F63" w:rsidRDefault="00CA5CF9" w:rsidP="00CA5CF9">
      <w:pPr>
        <w:pStyle w:val="af7"/>
        <w:numPr>
          <w:ilvl w:val="0"/>
          <w:numId w:val="1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CA5CF9">
        <w:rPr>
          <w:rFonts w:ascii="宋体" w:hAnsi="宋体" w:hint="eastAsia"/>
          <w:kern w:val="0"/>
          <w:sz w:val="24"/>
        </w:rPr>
        <w:t>空调模拟装置设定为关闭状态。</w:t>
      </w:r>
    </w:p>
    <w:p w:rsidR="00725F26" w:rsidRDefault="004C2ADB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方法</w:t>
      </w:r>
      <w:r w:rsidR="00725F26">
        <w:rPr>
          <w:rFonts w:ascii="宋体" w:hAnsi="宋体" w:hint="eastAsia"/>
          <w:kern w:val="0"/>
          <w:sz w:val="24"/>
        </w:rPr>
        <w:t>包括储能</w:t>
      </w:r>
      <w:r w:rsidR="00725F26">
        <w:rPr>
          <w:rFonts w:ascii="宋体" w:hAnsi="宋体"/>
          <w:kern w:val="0"/>
          <w:sz w:val="24"/>
        </w:rPr>
        <w:t>装置</w:t>
      </w:r>
      <w:r w:rsidR="00725F26" w:rsidRPr="00725F26">
        <w:rPr>
          <w:rFonts w:ascii="宋体" w:hAnsi="宋体" w:hint="eastAsia"/>
          <w:kern w:val="0"/>
          <w:sz w:val="24"/>
        </w:rPr>
        <w:t>处于充电终止的最高荷电状态</w:t>
      </w:r>
      <w:r w:rsidR="00725F26">
        <w:rPr>
          <w:rFonts w:ascii="宋体" w:hAnsi="宋体" w:hint="eastAsia"/>
          <w:kern w:val="0"/>
          <w:sz w:val="24"/>
        </w:rPr>
        <w:t>时</w:t>
      </w:r>
      <w:r w:rsidR="00725F26">
        <w:rPr>
          <w:rFonts w:ascii="宋体" w:hAnsi="宋体"/>
          <w:kern w:val="0"/>
          <w:sz w:val="24"/>
        </w:rPr>
        <w:t>的条件</w:t>
      </w:r>
      <w:r w:rsidR="00725F26">
        <w:rPr>
          <w:rFonts w:ascii="宋体" w:hAnsi="宋体" w:hint="eastAsia"/>
          <w:kern w:val="0"/>
          <w:sz w:val="24"/>
        </w:rPr>
        <w:t>A试验和</w:t>
      </w:r>
      <w:r w:rsidR="00725F26" w:rsidRPr="00725F26">
        <w:rPr>
          <w:rFonts w:ascii="宋体" w:hAnsi="宋体" w:hint="eastAsia"/>
          <w:kern w:val="0"/>
          <w:sz w:val="24"/>
        </w:rPr>
        <w:t>储能装置处于运行放电结束的最低荷电状态</w:t>
      </w:r>
      <w:r w:rsidR="00725F26">
        <w:rPr>
          <w:rFonts w:ascii="宋体" w:hAnsi="宋体" w:hint="eastAsia"/>
          <w:kern w:val="0"/>
          <w:sz w:val="24"/>
        </w:rPr>
        <w:t>时</w:t>
      </w:r>
      <w:r w:rsidR="00725F26">
        <w:rPr>
          <w:rFonts w:ascii="宋体" w:hAnsi="宋体"/>
          <w:kern w:val="0"/>
          <w:sz w:val="24"/>
        </w:rPr>
        <w:t>的条件</w:t>
      </w:r>
      <w:r w:rsidR="00725F26">
        <w:rPr>
          <w:rFonts w:ascii="宋体" w:hAnsi="宋体" w:hint="eastAsia"/>
          <w:kern w:val="0"/>
          <w:sz w:val="24"/>
        </w:rPr>
        <w:t>B试验。</w:t>
      </w:r>
    </w:p>
    <w:p w:rsidR="00725F26" w:rsidRDefault="00725F26" w:rsidP="00725F26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25F26">
        <w:rPr>
          <w:rFonts w:ascii="宋体" w:hAnsi="宋体" w:hint="eastAsia"/>
          <w:kern w:val="0"/>
          <w:sz w:val="24"/>
        </w:rPr>
        <w:t>条件A试验</w:t>
      </w:r>
      <w:r>
        <w:rPr>
          <w:rFonts w:ascii="宋体" w:hAnsi="宋体" w:hint="eastAsia"/>
          <w:kern w:val="0"/>
          <w:sz w:val="24"/>
        </w:rPr>
        <w:t>提供</w:t>
      </w:r>
      <w:r>
        <w:rPr>
          <w:rFonts w:ascii="宋体" w:hAnsi="宋体"/>
          <w:kern w:val="0"/>
          <w:sz w:val="24"/>
        </w:rPr>
        <w:t>了两种可选试验方法</w:t>
      </w:r>
      <w:r>
        <w:rPr>
          <w:rFonts w:ascii="宋体" w:hAnsi="宋体" w:hint="eastAsia"/>
          <w:kern w:val="0"/>
          <w:sz w:val="24"/>
        </w:rPr>
        <w:t>：</w:t>
      </w:r>
    </w:p>
    <w:p w:rsidR="00725F26" w:rsidRPr="00725F26" w:rsidRDefault="00725F26" w:rsidP="00725F26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25F26">
        <w:rPr>
          <w:rFonts w:ascii="宋体" w:hAnsi="宋体" w:hint="eastAsia"/>
          <w:kern w:val="0"/>
          <w:sz w:val="24"/>
        </w:rPr>
        <w:t>a)台架起动前或起动的同时开始取样，并在试验工况的最后一个</w:t>
      </w:r>
      <w:proofErr w:type="gramStart"/>
      <w:r w:rsidRPr="00725F26">
        <w:rPr>
          <w:rFonts w:ascii="宋体" w:hAnsi="宋体" w:hint="eastAsia"/>
          <w:kern w:val="0"/>
          <w:sz w:val="24"/>
        </w:rPr>
        <w:t>怠速段</w:t>
      </w:r>
      <w:proofErr w:type="gramEnd"/>
      <w:r w:rsidRPr="00725F26">
        <w:rPr>
          <w:rFonts w:ascii="宋体" w:hAnsi="宋体" w:hint="eastAsia"/>
          <w:kern w:val="0"/>
          <w:sz w:val="24"/>
        </w:rPr>
        <w:t>结束后停止取样。</w:t>
      </w:r>
    </w:p>
    <w:p w:rsidR="00725F26" w:rsidRDefault="00725F26" w:rsidP="00725F26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25F26">
        <w:rPr>
          <w:rFonts w:ascii="宋体" w:hAnsi="宋体" w:hint="eastAsia"/>
          <w:kern w:val="0"/>
          <w:sz w:val="24"/>
        </w:rPr>
        <w:lastRenderedPageBreak/>
        <w:t>b)台架起动前或起动的同时开始取样，并连续重复一定数量的试验工况，在储能设备达到最低荷电状态时的第一个试验工况最后的</w:t>
      </w:r>
      <w:proofErr w:type="gramStart"/>
      <w:r w:rsidRPr="00725F26">
        <w:rPr>
          <w:rFonts w:ascii="宋体" w:hAnsi="宋体" w:hint="eastAsia"/>
          <w:kern w:val="0"/>
          <w:sz w:val="24"/>
        </w:rPr>
        <w:t>怠速结束</w:t>
      </w:r>
      <w:proofErr w:type="gramEnd"/>
      <w:r w:rsidRPr="00725F26">
        <w:rPr>
          <w:rFonts w:ascii="宋体" w:hAnsi="宋体" w:hint="eastAsia"/>
          <w:kern w:val="0"/>
          <w:sz w:val="24"/>
        </w:rPr>
        <w:t>后停止取样。</w:t>
      </w:r>
    </w:p>
    <w:p w:rsidR="009D1147" w:rsidRDefault="009D1147" w:rsidP="00725F26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9D1147">
        <w:rPr>
          <w:rFonts w:ascii="宋体" w:hAnsi="宋体" w:hint="eastAsia"/>
          <w:kern w:val="0"/>
          <w:sz w:val="24"/>
        </w:rPr>
        <w:t>条件</w:t>
      </w:r>
      <w:r>
        <w:rPr>
          <w:rFonts w:ascii="宋体" w:hAnsi="宋体"/>
          <w:kern w:val="0"/>
          <w:sz w:val="24"/>
        </w:rPr>
        <w:t>B</w:t>
      </w:r>
      <w:r w:rsidRPr="009D1147">
        <w:rPr>
          <w:rFonts w:ascii="宋体" w:hAnsi="宋体" w:hint="eastAsia"/>
          <w:kern w:val="0"/>
          <w:sz w:val="24"/>
        </w:rPr>
        <w:t>试验</w:t>
      </w:r>
      <w:r>
        <w:rPr>
          <w:rFonts w:ascii="宋体" w:hAnsi="宋体" w:hint="eastAsia"/>
          <w:kern w:val="0"/>
          <w:sz w:val="24"/>
        </w:rPr>
        <w:t>方法为</w:t>
      </w:r>
      <w:r>
        <w:rPr>
          <w:rFonts w:ascii="宋体" w:hAnsi="宋体"/>
          <w:kern w:val="0"/>
          <w:sz w:val="24"/>
        </w:rPr>
        <w:t>，</w:t>
      </w:r>
      <w:proofErr w:type="gramStart"/>
      <w:r>
        <w:rPr>
          <w:rFonts w:ascii="宋体" w:hAnsi="宋体" w:hint="eastAsia"/>
          <w:kern w:val="0"/>
          <w:sz w:val="24"/>
        </w:rPr>
        <w:t>令车辆</w:t>
      </w:r>
      <w:proofErr w:type="gramEnd"/>
      <w:r>
        <w:rPr>
          <w:rFonts w:ascii="宋体" w:hAnsi="宋体"/>
          <w:kern w:val="0"/>
          <w:sz w:val="24"/>
        </w:rPr>
        <w:t>按照试验工况</w:t>
      </w:r>
      <w:r>
        <w:rPr>
          <w:rFonts w:ascii="宋体" w:hAnsi="宋体" w:hint="eastAsia"/>
          <w:kern w:val="0"/>
          <w:sz w:val="24"/>
        </w:rPr>
        <w:t>运行。</w:t>
      </w:r>
    </w:p>
    <w:p w:rsidR="009D1147" w:rsidRDefault="009D1147" w:rsidP="009D114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采用</w:t>
      </w:r>
      <w:r w:rsidRPr="00725F26">
        <w:rPr>
          <w:rFonts w:ascii="宋体" w:hAnsi="宋体" w:hint="eastAsia"/>
          <w:kern w:val="0"/>
          <w:sz w:val="24"/>
        </w:rPr>
        <w:t>碳平衡法</w:t>
      </w:r>
      <w:r>
        <w:rPr>
          <w:rFonts w:ascii="宋体" w:hAnsi="宋体" w:hint="eastAsia"/>
          <w:kern w:val="0"/>
          <w:sz w:val="24"/>
        </w:rPr>
        <w:t>分别</w:t>
      </w:r>
      <w:r w:rsidRPr="00725F26">
        <w:rPr>
          <w:rFonts w:ascii="宋体" w:hAnsi="宋体" w:hint="eastAsia"/>
          <w:kern w:val="0"/>
          <w:sz w:val="24"/>
        </w:rPr>
        <w:t>计算</w:t>
      </w:r>
      <w:r w:rsidRPr="009D1147">
        <w:rPr>
          <w:rFonts w:ascii="宋体" w:hAnsi="宋体" w:hint="eastAsia"/>
          <w:kern w:val="0"/>
          <w:sz w:val="24"/>
        </w:rPr>
        <w:t>条件A和条件B下</w:t>
      </w:r>
      <w:r>
        <w:rPr>
          <w:rFonts w:ascii="宋体" w:hAnsi="宋体" w:hint="eastAsia"/>
          <w:kern w:val="0"/>
          <w:sz w:val="24"/>
        </w:rPr>
        <w:t>的</w:t>
      </w:r>
      <w:r w:rsidRPr="00725F26">
        <w:rPr>
          <w:rFonts w:ascii="宋体" w:hAnsi="宋体" w:hint="eastAsia"/>
          <w:kern w:val="0"/>
          <w:sz w:val="24"/>
        </w:rPr>
        <w:t>燃料消耗</w:t>
      </w:r>
      <w:r w:rsidR="002E510E"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kern w:val="0"/>
          <w:sz w:val="24"/>
        </w:rPr>
        <w:t>在</w:t>
      </w:r>
      <w:r w:rsidRPr="009D1147">
        <w:rPr>
          <w:rFonts w:ascii="宋体" w:hAnsi="宋体" w:hint="eastAsia"/>
          <w:kern w:val="0"/>
          <w:sz w:val="24"/>
        </w:rPr>
        <w:t>条件A和条件B</w:t>
      </w:r>
      <w:r>
        <w:rPr>
          <w:rFonts w:ascii="宋体" w:hAnsi="宋体" w:hint="eastAsia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结束后</w:t>
      </w:r>
      <w:r>
        <w:rPr>
          <w:rFonts w:ascii="宋体" w:hAnsi="宋体" w:hint="eastAsia"/>
          <w:kern w:val="0"/>
          <w:sz w:val="24"/>
        </w:rPr>
        <w:t>分别</w:t>
      </w:r>
      <w:r w:rsidRPr="009D1147">
        <w:rPr>
          <w:rFonts w:ascii="宋体" w:hAnsi="宋体" w:hint="eastAsia"/>
          <w:kern w:val="0"/>
          <w:sz w:val="24"/>
        </w:rPr>
        <w:t>按照</w:t>
      </w:r>
      <w:r>
        <w:rPr>
          <w:rFonts w:ascii="宋体" w:hAnsi="宋体" w:hint="eastAsia"/>
          <w:kern w:val="0"/>
          <w:sz w:val="24"/>
        </w:rPr>
        <w:t>规定</w:t>
      </w:r>
      <w:r>
        <w:rPr>
          <w:rFonts w:ascii="宋体" w:hAnsi="宋体"/>
          <w:kern w:val="0"/>
          <w:sz w:val="24"/>
        </w:rPr>
        <w:t>方法</w:t>
      </w:r>
      <w:r w:rsidRPr="009D1147">
        <w:rPr>
          <w:rFonts w:ascii="宋体" w:hAnsi="宋体" w:hint="eastAsia"/>
          <w:kern w:val="0"/>
          <w:sz w:val="24"/>
        </w:rPr>
        <w:t>对储能装置进行充电，</w:t>
      </w:r>
      <w:r>
        <w:rPr>
          <w:rFonts w:ascii="宋体" w:hAnsi="宋体" w:hint="eastAsia"/>
          <w:kern w:val="0"/>
          <w:sz w:val="24"/>
        </w:rPr>
        <w:t>以</w:t>
      </w:r>
      <w:r w:rsidRPr="009D1147">
        <w:rPr>
          <w:rFonts w:ascii="宋体" w:hAnsi="宋体" w:hint="eastAsia"/>
          <w:kern w:val="0"/>
          <w:sz w:val="24"/>
        </w:rPr>
        <w:t>从电网获得的电能</w:t>
      </w:r>
      <w:r>
        <w:rPr>
          <w:rFonts w:ascii="宋体" w:hAnsi="宋体" w:hint="eastAsia"/>
          <w:kern w:val="0"/>
          <w:sz w:val="24"/>
        </w:rPr>
        <w:t>作为</w:t>
      </w:r>
      <w:r w:rsidRPr="009D1147">
        <w:rPr>
          <w:rFonts w:ascii="宋体" w:hAnsi="宋体" w:hint="eastAsia"/>
          <w:kern w:val="0"/>
          <w:sz w:val="24"/>
        </w:rPr>
        <w:t>条件A</w:t>
      </w:r>
      <w:r>
        <w:rPr>
          <w:rFonts w:ascii="宋体" w:hAnsi="宋体" w:hint="eastAsia"/>
          <w:kern w:val="0"/>
          <w:sz w:val="24"/>
        </w:rPr>
        <w:t>和</w:t>
      </w:r>
      <w:r>
        <w:rPr>
          <w:rFonts w:ascii="宋体" w:hAnsi="宋体"/>
          <w:kern w:val="0"/>
          <w:sz w:val="24"/>
        </w:rPr>
        <w:t>条件</w:t>
      </w:r>
      <w:r>
        <w:rPr>
          <w:rFonts w:ascii="宋体" w:hAnsi="宋体" w:hint="eastAsia"/>
          <w:kern w:val="0"/>
          <w:sz w:val="24"/>
        </w:rPr>
        <w:t>B</w:t>
      </w:r>
      <w:r w:rsidRPr="009D1147">
        <w:rPr>
          <w:rFonts w:ascii="宋体" w:hAnsi="宋体" w:hint="eastAsia"/>
          <w:kern w:val="0"/>
          <w:sz w:val="24"/>
        </w:rPr>
        <w:t>下车辆的电能消耗</w:t>
      </w:r>
      <w:r>
        <w:rPr>
          <w:rFonts w:ascii="宋体" w:hAnsi="宋体"/>
          <w:kern w:val="0"/>
          <w:sz w:val="24"/>
        </w:rPr>
        <w:t>。</w:t>
      </w:r>
    </w:p>
    <w:p w:rsidR="00366D1C" w:rsidRPr="00366D1C" w:rsidRDefault="00366D1C" w:rsidP="00366D1C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对</w:t>
      </w:r>
      <w:r w:rsidRPr="00983763">
        <w:rPr>
          <w:rFonts w:asciiTheme="minorEastAsia" w:eastAsiaTheme="minorEastAsia" w:hAnsiTheme="minorEastAsia" w:hint="eastAsia"/>
          <w:color w:val="000000" w:themeColor="text1"/>
          <w:sz w:val="24"/>
        </w:rPr>
        <w:t>条件A</w:t>
      </w:r>
      <w:r w:rsidRPr="003B611D">
        <w:rPr>
          <w:rFonts w:hint="eastAsia"/>
          <w:sz w:val="24"/>
        </w:rPr>
        <w:t>、</w:t>
      </w:r>
      <w:r w:rsidRPr="00983763">
        <w:rPr>
          <w:rFonts w:asciiTheme="minorEastAsia" w:eastAsiaTheme="minorEastAsia" w:hAnsiTheme="minorEastAsia" w:hint="eastAsia"/>
          <w:color w:val="000000" w:themeColor="text1"/>
          <w:sz w:val="24"/>
        </w:rPr>
        <w:t>条件B</w:t>
      </w:r>
      <w:r>
        <w:rPr>
          <w:rFonts w:hint="eastAsia"/>
          <w:sz w:val="24"/>
        </w:rPr>
        <w:t>两</w:t>
      </w:r>
      <w:r w:rsidRPr="003B611D">
        <w:rPr>
          <w:rFonts w:hint="eastAsia"/>
          <w:sz w:val="24"/>
        </w:rPr>
        <w:t>部分</w:t>
      </w:r>
      <w:r>
        <w:rPr>
          <w:rFonts w:hint="eastAsia"/>
          <w:sz w:val="24"/>
        </w:rPr>
        <w:t>的</w:t>
      </w:r>
      <w:r w:rsidRPr="003B611D">
        <w:rPr>
          <w:rFonts w:hint="eastAsia"/>
          <w:sz w:val="24"/>
        </w:rPr>
        <w:t>能量消耗</w:t>
      </w:r>
      <w:proofErr w:type="gramStart"/>
      <w:r w:rsidRPr="003B611D">
        <w:rPr>
          <w:rFonts w:hint="eastAsia"/>
          <w:sz w:val="24"/>
        </w:rPr>
        <w:t>量试验</w:t>
      </w:r>
      <w:proofErr w:type="gramEnd"/>
      <w:r w:rsidRPr="003B611D">
        <w:rPr>
          <w:rFonts w:hint="eastAsia"/>
          <w:sz w:val="24"/>
        </w:rPr>
        <w:t>结果单独处理</w:t>
      </w:r>
      <w:r>
        <w:rPr>
          <w:sz w:val="24"/>
        </w:rPr>
        <w:t>。</w:t>
      </w:r>
    </w:p>
    <w:p w:rsidR="004C2ADB" w:rsidRDefault="00B43F63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B43F63">
        <w:rPr>
          <w:rFonts w:ascii="宋体" w:hAnsi="宋体" w:hint="eastAsia"/>
          <w:kern w:val="0"/>
          <w:sz w:val="24"/>
        </w:rPr>
        <w:t>依据GB/T 37340中5.1简单折算法，将电量消耗量折算为燃料消耗量。</w:t>
      </w:r>
    </w:p>
    <w:p w:rsidR="00C200B0" w:rsidRDefault="004C2ADB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按照</w:t>
      </w:r>
      <w:r>
        <w:rPr>
          <w:rFonts w:ascii="宋体" w:hAnsi="宋体"/>
          <w:kern w:val="0"/>
          <w:sz w:val="24"/>
        </w:rPr>
        <w:t>下式</w:t>
      </w:r>
      <w:r>
        <w:rPr>
          <w:rFonts w:ascii="宋体" w:hAnsi="宋体" w:hint="eastAsia"/>
          <w:kern w:val="0"/>
          <w:sz w:val="24"/>
        </w:rPr>
        <w:t>计算</w:t>
      </w:r>
      <w:r>
        <w:rPr>
          <w:rFonts w:ascii="宋体" w:hAnsi="宋体"/>
          <w:kern w:val="0"/>
          <w:sz w:val="24"/>
        </w:rPr>
        <w:t>某种</w:t>
      </w:r>
      <w:r>
        <w:rPr>
          <w:rFonts w:ascii="宋体" w:hAnsi="宋体" w:hint="eastAsia"/>
          <w:kern w:val="0"/>
          <w:sz w:val="24"/>
        </w:rPr>
        <w:t>温度</w:t>
      </w:r>
      <w:r>
        <w:rPr>
          <w:rFonts w:ascii="宋体" w:hAnsi="宋体"/>
          <w:kern w:val="0"/>
          <w:sz w:val="24"/>
        </w:rPr>
        <w:t>环境</w:t>
      </w:r>
      <w:r>
        <w:rPr>
          <w:rFonts w:ascii="宋体" w:hAnsi="宋体" w:hint="eastAsia"/>
          <w:kern w:val="0"/>
          <w:sz w:val="24"/>
        </w:rPr>
        <w:t>的</w:t>
      </w:r>
      <w:r>
        <w:rPr>
          <w:rFonts w:ascii="宋体" w:hAnsi="宋体"/>
          <w:kern w:val="0"/>
          <w:sz w:val="24"/>
        </w:rPr>
        <w:t>综合能耗：</w:t>
      </w:r>
    </w:p>
    <w:p w:rsidR="00B43F63" w:rsidRPr="00E87F7F" w:rsidRDefault="004C2ADB" w:rsidP="004C2ADB">
      <w:pPr>
        <w:spacing w:line="38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2A6334">
        <w:rPr>
          <w:rFonts w:asciiTheme="minorEastAsia" w:eastAsiaTheme="minorEastAsia" w:hAnsiTheme="minorEastAsia"/>
          <w:b/>
          <w:bCs/>
          <w:color w:val="000000" w:themeColor="text1"/>
          <w:position w:val="-12"/>
        </w:rPr>
        <w:object w:dxaOrig="2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15pt;height:18.45pt" o:ole="">
            <v:imagedata r:id="rId8" o:title=""/>
          </v:shape>
          <o:OLEObject Type="Embed" ProgID="Equation.DSMT4" ShapeID="_x0000_i1025" DrawAspect="Content" ObjectID="_1650815455" r:id="rId9"/>
        </w:object>
      </w:r>
    </w:p>
    <w:p w:rsidR="00983763" w:rsidRDefault="00B43F63" w:rsidP="00B43F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式中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</w:p>
    <w:p w:rsidR="00B43F63" w:rsidRPr="001675E8" w:rsidRDefault="000004F0" w:rsidP="009837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proofErr w:type="spellStart"/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FC</w:t>
      </w:r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  <w:vertAlign w:val="subscript"/>
        </w:rPr>
        <w:t>tot</w:t>
      </w:r>
      <w:proofErr w:type="spellEnd"/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为</w:t>
      </w:r>
      <w:r w:rsidR="004C2ADB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某温度</w:t>
      </w:r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环境综合能耗，单位L/100km；</w:t>
      </w:r>
    </w:p>
    <w:p w:rsidR="00B43F63" w:rsidRPr="001675E8" w:rsidRDefault="00B43F63" w:rsidP="00B43F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0004F0">
        <w:rPr>
          <w:rFonts w:asciiTheme="minorEastAsia" w:eastAsiaTheme="minorEastAsia" w:hAnsiTheme="minorEastAsia"/>
          <w:color w:val="000000" w:themeColor="text1"/>
          <w:sz w:val="24"/>
        </w:rPr>
        <w:t xml:space="preserve">   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FC</w:t>
      </w:r>
      <w:r w:rsidRPr="001675E8">
        <w:rPr>
          <w:rFonts w:asciiTheme="minorEastAsia" w:eastAsiaTheme="minorEastAsia" w:hAnsiTheme="minorEastAsia"/>
          <w:color w:val="000000" w:themeColor="text1"/>
          <w:sz w:val="24"/>
          <w:vertAlign w:val="subscript"/>
        </w:rPr>
        <w:t>EC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为</w:t>
      </w:r>
      <w:r w:rsidR="004C2ADB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某温度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环境电量消耗量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折算</w:t>
      </w:r>
      <w:r w:rsidR="00983763">
        <w:rPr>
          <w:rFonts w:asciiTheme="minorEastAsia" w:eastAsiaTheme="minorEastAsia" w:hAnsiTheme="minorEastAsia" w:hint="eastAsia"/>
          <w:color w:val="000000" w:themeColor="text1"/>
          <w:sz w:val="24"/>
        </w:rPr>
        <w:t>的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燃料消耗量，单位L；</w:t>
      </w:r>
    </w:p>
    <w:p w:rsidR="00B43F63" w:rsidRPr="001675E8" w:rsidRDefault="00B43F63" w:rsidP="00B43F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0004F0">
        <w:rPr>
          <w:rFonts w:asciiTheme="minorEastAsia" w:eastAsiaTheme="minorEastAsia" w:hAnsiTheme="minorEastAsia"/>
          <w:color w:val="000000" w:themeColor="text1"/>
          <w:sz w:val="24"/>
        </w:rPr>
        <w:t xml:space="preserve">   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D为</w:t>
      </w:r>
      <w:r w:rsidR="004C2ADB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某温度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环境</w:t>
      </w:r>
      <w:r w:rsidR="00983763" w:rsidRPr="00983763">
        <w:rPr>
          <w:rFonts w:asciiTheme="minorEastAsia" w:eastAsiaTheme="minorEastAsia" w:hAnsiTheme="minorEastAsia" w:hint="eastAsia"/>
          <w:color w:val="000000" w:themeColor="text1"/>
          <w:sz w:val="24"/>
        </w:rPr>
        <w:t>车辆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行驶里程，单位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km。</w:t>
      </w:r>
    </w:p>
    <w:p w:rsidR="00B43F63" w:rsidRPr="001675E8" w:rsidRDefault="004C2ADB" w:rsidP="00B43F63">
      <w:pPr>
        <w:spacing w:beforeLines="50" w:before="156" w:afterLines="50" w:after="156"/>
        <w:ind w:firstLineChars="200" w:firstLine="480"/>
        <w:jc w:val="left"/>
        <w:rPr>
          <w:rFonts w:ascii="宋体" w:cs="宋体"/>
          <w:sz w:val="24"/>
        </w:rPr>
      </w:pPr>
      <w:r w:rsidRPr="001675E8">
        <w:rPr>
          <w:rFonts w:ascii="宋体" w:cs="宋体" w:hint="eastAsia"/>
          <w:sz w:val="24"/>
        </w:rPr>
        <w:t>按照下式计算实际</w:t>
      </w:r>
      <w:r w:rsidRPr="001675E8">
        <w:rPr>
          <w:rFonts w:ascii="宋体" w:cs="宋体"/>
          <w:sz w:val="24"/>
        </w:rPr>
        <w:t>运行工况</w:t>
      </w:r>
      <w:r w:rsidR="00B43F63" w:rsidRPr="001675E8">
        <w:rPr>
          <w:rFonts w:ascii="宋体" w:cs="宋体" w:hint="eastAsia"/>
          <w:sz w:val="24"/>
        </w:rPr>
        <w:t>综合能耗</w:t>
      </w:r>
      <w:r w:rsidRPr="001675E8">
        <w:rPr>
          <w:rFonts w:ascii="宋体" w:cs="宋体" w:hint="eastAsia"/>
          <w:sz w:val="24"/>
        </w:rPr>
        <w:t>：</w:t>
      </w:r>
    </w:p>
    <w:p w:rsidR="004C2ADB" w:rsidRPr="001675E8" w:rsidRDefault="00B43F63" w:rsidP="004C2ADB">
      <w:pPr>
        <w:spacing w:beforeLines="50" w:before="156" w:afterLines="50" w:after="156"/>
        <w:ind w:firstLineChars="200" w:firstLine="480"/>
        <w:jc w:val="center"/>
        <w:rPr>
          <w:sz w:val="24"/>
        </w:rPr>
      </w:pPr>
      <w:r w:rsidRPr="001675E8">
        <w:rPr>
          <w:position w:val="-12"/>
          <w:sz w:val="24"/>
        </w:rPr>
        <w:object w:dxaOrig="4000" w:dyaOrig="360">
          <v:shape id="_x0000_i1026" type="#_x0000_t75" style="width:200.45pt;height:18.45pt" o:ole="">
            <v:imagedata r:id="rId10" o:title=""/>
          </v:shape>
          <o:OLEObject Type="Embed" ProgID="Equation.DSMT4" ShapeID="_x0000_i1026" DrawAspect="Content" ObjectID="_1650815456" r:id="rId11"/>
        </w:object>
      </w:r>
    </w:p>
    <w:p w:rsidR="00B43F63" w:rsidRDefault="00B43F63" w:rsidP="001675E8">
      <w:pPr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 w:rsidRPr="001675E8">
        <w:rPr>
          <w:rFonts w:hint="eastAsia"/>
          <w:sz w:val="24"/>
        </w:rPr>
        <w:t>式中：</w:t>
      </w:r>
      <w:r w:rsidR="004C2ADB" w:rsidRPr="001675E8">
        <w:rPr>
          <w:rFonts w:hint="eastAsia"/>
          <w:sz w:val="24"/>
        </w:rPr>
        <w:t>FC</w:t>
      </w:r>
      <w:r w:rsidR="004C2ADB" w:rsidRPr="001675E8">
        <w:rPr>
          <w:rFonts w:hint="eastAsia"/>
          <w:sz w:val="24"/>
          <w:vertAlign w:val="subscript"/>
        </w:rPr>
        <w:t>tot</w:t>
      </w:r>
      <w:r w:rsidR="004C2ADB" w:rsidRPr="001675E8">
        <w:rPr>
          <w:sz w:val="24"/>
          <w:vertAlign w:val="subscript"/>
        </w:rPr>
        <w:t>1</w:t>
      </w:r>
      <w:r w:rsidR="004C2ADB" w:rsidRPr="001675E8">
        <w:rPr>
          <w:rFonts w:hint="eastAsia"/>
          <w:sz w:val="24"/>
        </w:rPr>
        <w:t>、</w:t>
      </w:r>
      <w:r w:rsidR="004C2ADB" w:rsidRPr="001675E8">
        <w:rPr>
          <w:rFonts w:hint="eastAsia"/>
          <w:sz w:val="24"/>
        </w:rPr>
        <w:t>FC</w:t>
      </w:r>
      <w:r w:rsidR="004C2ADB" w:rsidRPr="001675E8">
        <w:rPr>
          <w:rFonts w:hint="eastAsia"/>
          <w:sz w:val="24"/>
          <w:vertAlign w:val="subscript"/>
        </w:rPr>
        <w:t>tot</w:t>
      </w:r>
      <w:r w:rsidR="004C2ADB" w:rsidRPr="001675E8">
        <w:rPr>
          <w:sz w:val="24"/>
          <w:vertAlign w:val="subscript"/>
        </w:rPr>
        <w:t>2</w:t>
      </w:r>
      <w:r w:rsidR="004C2ADB" w:rsidRPr="001675E8">
        <w:rPr>
          <w:rFonts w:hint="eastAsia"/>
          <w:sz w:val="24"/>
        </w:rPr>
        <w:t>、</w:t>
      </w:r>
      <w:r w:rsidR="004C2ADB" w:rsidRPr="001675E8">
        <w:rPr>
          <w:rFonts w:hint="eastAsia"/>
          <w:sz w:val="24"/>
        </w:rPr>
        <w:t>FC</w:t>
      </w:r>
      <w:r w:rsidR="004C2ADB" w:rsidRPr="001675E8">
        <w:rPr>
          <w:rFonts w:hint="eastAsia"/>
          <w:sz w:val="24"/>
          <w:vertAlign w:val="subscript"/>
        </w:rPr>
        <w:t>tot</w:t>
      </w:r>
      <w:r w:rsidR="004C2ADB" w:rsidRPr="001675E8">
        <w:rPr>
          <w:sz w:val="24"/>
          <w:vertAlign w:val="subscript"/>
        </w:rPr>
        <w:t>3</w:t>
      </w:r>
      <w:r w:rsidR="004C2ADB" w:rsidRPr="001675E8">
        <w:rPr>
          <w:rFonts w:hint="eastAsia"/>
          <w:sz w:val="24"/>
        </w:rPr>
        <w:t>分别为常温、低温、高温环境下的综合能耗，单位</w:t>
      </w:r>
      <w:r w:rsidR="004C2ADB" w:rsidRPr="001675E8">
        <w:rPr>
          <w:rFonts w:hint="eastAsia"/>
          <w:sz w:val="24"/>
        </w:rPr>
        <w:t>L/100km</w:t>
      </w:r>
      <w:r w:rsidR="004C2ADB" w:rsidRPr="001675E8">
        <w:rPr>
          <w:rFonts w:hint="eastAsia"/>
          <w:sz w:val="24"/>
        </w:rPr>
        <w:t>。</w:t>
      </w:r>
      <w:r w:rsidRPr="001675E8">
        <w:rPr>
          <w:rFonts w:hint="eastAsia"/>
          <w:sz w:val="24"/>
        </w:rPr>
        <w:t>c</w:t>
      </w:r>
      <w:r w:rsidRPr="001675E8">
        <w:rPr>
          <w:sz w:val="24"/>
          <w:vertAlign w:val="subscript"/>
        </w:rPr>
        <w:t>1</w:t>
      </w:r>
      <w:r w:rsidRPr="001675E8">
        <w:rPr>
          <w:rFonts w:hint="eastAsia"/>
          <w:sz w:val="24"/>
        </w:rPr>
        <w:t>、</w:t>
      </w:r>
      <w:r w:rsidRPr="001675E8">
        <w:rPr>
          <w:sz w:val="24"/>
        </w:rPr>
        <w:t>c</w:t>
      </w:r>
      <w:r w:rsidRPr="001675E8">
        <w:rPr>
          <w:sz w:val="24"/>
          <w:vertAlign w:val="subscript"/>
        </w:rPr>
        <w:t>2</w:t>
      </w:r>
      <w:r w:rsidRPr="001675E8">
        <w:rPr>
          <w:rFonts w:hint="eastAsia"/>
          <w:sz w:val="24"/>
        </w:rPr>
        <w:t>、</w:t>
      </w:r>
      <w:r w:rsidRPr="001675E8">
        <w:rPr>
          <w:rFonts w:hint="eastAsia"/>
          <w:sz w:val="24"/>
        </w:rPr>
        <w:t>c</w:t>
      </w:r>
      <w:r w:rsidRPr="001675E8">
        <w:rPr>
          <w:sz w:val="24"/>
          <w:vertAlign w:val="subscript"/>
        </w:rPr>
        <w:t>3</w:t>
      </w:r>
      <w:r w:rsidRPr="001675E8">
        <w:rPr>
          <w:rFonts w:hint="eastAsia"/>
          <w:sz w:val="24"/>
        </w:rPr>
        <w:t>分布为加权系数，三者之和为</w:t>
      </w:r>
      <w:r w:rsidRPr="001675E8">
        <w:rPr>
          <w:rFonts w:hint="eastAsia"/>
          <w:sz w:val="24"/>
        </w:rPr>
        <w:t>1</w:t>
      </w:r>
      <w:r w:rsidRPr="001675E8">
        <w:rPr>
          <w:rFonts w:hint="eastAsia"/>
          <w:sz w:val="24"/>
        </w:rPr>
        <w:t>，系数具体数值根据车辆主要销售、使用地区确定，推荐系数</w:t>
      </w:r>
      <w:r w:rsidRPr="001675E8">
        <w:rPr>
          <w:rFonts w:hint="eastAsia"/>
          <w:sz w:val="24"/>
        </w:rPr>
        <w:t>c</w:t>
      </w:r>
      <w:r w:rsidRPr="001675E8">
        <w:rPr>
          <w:rFonts w:hint="eastAsia"/>
          <w:sz w:val="24"/>
          <w:vertAlign w:val="subscript"/>
        </w:rPr>
        <w:t>1</w:t>
      </w:r>
      <w:r w:rsidRPr="001675E8">
        <w:rPr>
          <w:rFonts w:hint="eastAsia"/>
          <w:sz w:val="24"/>
        </w:rPr>
        <w:t>=0.5</w:t>
      </w:r>
      <w:r w:rsidRPr="001675E8">
        <w:rPr>
          <w:rFonts w:hint="eastAsia"/>
          <w:sz w:val="24"/>
        </w:rPr>
        <w:t>，</w:t>
      </w:r>
      <w:r w:rsidRPr="001675E8">
        <w:rPr>
          <w:rFonts w:hint="eastAsia"/>
          <w:sz w:val="24"/>
        </w:rPr>
        <w:t>c</w:t>
      </w:r>
      <w:r w:rsidRPr="001675E8">
        <w:rPr>
          <w:rFonts w:hint="eastAsia"/>
          <w:sz w:val="24"/>
          <w:vertAlign w:val="subscript"/>
        </w:rPr>
        <w:t>2</w:t>
      </w:r>
      <w:r w:rsidRPr="001675E8">
        <w:rPr>
          <w:rFonts w:hint="eastAsia"/>
          <w:sz w:val="24"/>
        </w:rPr>
        <w:t>=0.25</w:t>
      </w:r>
      <w:r w:rsidRPr="001675E8">
        <w:rPr>
          <w:rFonts w:hint="eastAsia"/>
          <w:sz w:val="24"/>
        </w:rPr>
        <w:t>，</w:t>
      </w:r>
      <w:r w:rsidRPr="001675E8">
        <w:rPr>
          <w:rFonts w:hint="eastAsia"/>
          <w:sz w:val="24"/>
        </w:rPr>
        <w:t>c</w:t>
      </w:r>
      <w:r w:rsidRPr="001675E8">
        <w:rPr>
          <w:rFonts w:hint="eastAsia"/>
          <w:sz w:val="24"/>
          <w:vertAlign w:val="subscript"/>
        </w:rPr>
        <w:t>3</w:t>
      </w:r>
      <w:r w:rsidRPr="001675E8">
        <w:rPr>
          <w:rFonts w:hint="eastAsia"/>
          <w:sz w:val="24"/>
        </w:rPr>
        <w:t>=0.25</w:t>
      </w:r>
      <w:r w:rsidRPr="001675E8">
        <w:rPr>
          <w:rFonts w:hint="eastAsia"/>
          <w:sz w:val="24"/>
        </w:rPr>
        <w:t>；</w:t>
      </w:r>
    </w:p>
    <w:p w:rsidR="00366D1C" w:rsidRPr="00366D1C" w:rsidRDefault="00366D1C" w:rsidP="001675E8">
      <w:pPr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此外</w:t>
      </w:r>
      <w:r>
        <w:rPr>
          <w:sz w:val="24"/>
        </w:rPr>
        <w:t>，</w:t>
      </w:r>
      <w:r>
        <w:rPr>
          <w:rFonts w:hint="eastAsia"/>
          <w:sz w:val="24"/>
        </w:rPr>
        <w:t>给出</w:t>
      </w:r>
      <w:r>
        <w:rPr>
          <w:sz w:val="24"/>
        </w:rPr>
        <w:t>了</w:t>
      </w:r>
      <w:r w:rsidRPr="00366D1C">
        <w:rPr>
          <w:rFonts w:hint="eastAsia"/>
          <w:sz w:val="24"/>
        </w:rPr>
        <w:t>参照《</w:t>
      </w:r>
      <w:r w:rsidR="00AC67FD" w:rsidRPr="00AC67FD">
        <w:rPr>
          <w:rFonts w:hint="eastAsia"/>
          <w:sz w:val="24"/>
        </w:rPr>
        <w:t>插电式混合动力乘用车实际运行工况能量消耗量转鼓试验规范</w:t>
      </w:r>
      <w:r>
        <w:rPr>
          <w:rFonts w:hint="eastAsia"/>
          <w:sz w:val="24"/>
        </w:rPr>
        <w:t>》</w:t>
      </w:r>
      <w:r w:rsidR="00AC67FD">
        <w:rPr>
          <w:rFonts w:hint="eastAsia"/>
          <w:sz w:val="24"/>
        </w:rPr>
        <w:t>中</w:t>
      </w:r>
      <w:r w:rsidRPr="00366D1C">
        <w:rPr>
          <w:rFonts w:hint="eastAsia"/>
          <w:sz w:val="24"/>
        </w:rPr>
        <w:t>规定的</w:t>
      </w:r>
      <w:r w:rsidR="00AC67FD" w:rsidRPr="00AC67FD">
        <w:rPr>
          <w:rFonts w:hint="eastAsia"/>
          <w:sz w:val="24"/>
        </w:rPr>
        <w:t>试验规范和流程</w:t>
      </w:r>
      <w:r w:rsidRPr="00366D1C">
        <w:rPr>
          <w:rFonts w:hint="eastAsia"/>
          <w:sz w:val="24"/>
        </w:rPr>
        <w:t>进行对应的台架试验</w:t>
      </w:r>
      <w:r>
        <w:rPr>
          <w:rFonts w:hint="eastAsia"/>
          <w:sz w:val="24"/>
        </w:rPr>
        <w:t>的</w:t>
      </w:r>
      <w:r>
        <w:rPr>
          <w:sz w:val="24"/>
        </w:rPr>
        <w:t>建议</w:t>
      </w:r>
      <w:r w:rsidRPr="00366D1C">
        <w:rPr>
          <w:rFonts w:hint="eastAsia"/>
          <w:sz w:val="24"/>
        </w:rPr>
        <w:t>，</w:t>
      </w:r>
      <w:r>
        <w:rPr>
          <w:rFonts w:hint="eastAsia"/>
          <w:sz w:val="24"/>
        </w:rPr>
        <w:t>该台架</w:t>
      </w:r>
      <w:r w:rsidRPr="00366D1C">
        <w:rPr>
          <w:rFonts w:hint="eastAsia"/>
          <w:sz w:val="24"/>
        </w:rPr>
        <w:t>试验结果</w:t>
      </w:r>
      <w:r>
        <w:rPr>
          <w:rFonts w:hint="eastAsia"/>
          <w:sz w:val="24"/>
        </w:rPr>
        <w:t>有助于</w:t>
      </w:r>
      <w:r w:rsidRPr="00366D1C">
        <w:rPr>
          <w:rFonts w:hint="eastAsia"/>
          <w:sz w:val="24"/>
        </w:rPr>
        <w:t>对</w:t>
      </w:r>
      <w:r>
        <w:rPr>
          <w:rFonts w:hint="eastAsia"/>
          <w:sz w:val="24"/>
        </w:rPr>
        <w:t>被测</w:t>
      </w:r>
      <w:r w:rsidRPr="00366D1C">
        <w:rPr>
          <w:rFonts w:hint="eastAsia"/>
          <w:sz w:val="24"/>
        </w:rPr>
        <w:t>车型</w:t>
      </w:r>
      <w:r>
        <w:rPr>
          <w:rFonts w:hint="eastAsia"/>
          <w:sz w:val="24"/>
        </w:rPr>
        <w:t>转鼓</w:t>
      </w:r>
      <w:r>
        <w:rPr>
          <w:sz w:val="24"/>
        </w:rPr>
        <w:t>试验结果</w:t>
      </w:r>
      <w:r>
        <w:rPr>
          <w:rFonts w:hint="eastAsia"/>
          <w:sz w:val="24"/>
        </w:rPr>
        <w:t>进行预判</w:t>
      </w:r>
      <w:r w:rsidRPr="00366D1C">
        <w:rPr>
          <w:rFonts w:hint="eastAsia"/>
          <w:sz w:val="24"/>
        </w:rPr>
        <w:t>。</w:t>
      </w:r>
    </w:p>
    <w:p w:rsidR="00C34257" w:rsidRPr="00C200B0" w:rsidRDefault="00C34257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200B0">
        <w:rPr>
          <w:rFonts w:ascii="宋体" w:hAnsi="宋体" w:hint="eastAsia"/>
          <w:kern w:val="0"/>
          <w:sz w:val="24"/>
        </w:rPr>
        <w:t>2.</w:t>
      </w:r>
      <w:r w:rsidR="00EC1E75">
        <w:rPr>
          <w:rFonts w:ascii="宋体" w:hAnsi="宋体"/>
          <w:kern w:val="0"/>
          <w:sz w:val="24"/>
        </w:rPr>
        <w:t>4</w:t>
      </w:r>
      <w:r w:rsidR="00E3078F" w:rsidRPr="00C200B0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BE4430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编写组主要起草单位</w:t>
      </w:r>
      <w:r w:rsidR="00CB69C4">
        <w:rPr>
          <w:rFonts w:ascii="宋体" w:hAnsi="宋体" w:hint="eastAsia"/>
          <w:kern w:val="0"/>
          <w:sz w:val="24"/>
        </w:rPr>
        <w:t>清华大学</w:t>
      </w:r>
      <w:r w:rsidR="00B0195E" w:rsidRPr="007B13C8">
        <w:rPr>
          <w:rFonts w:ascii="宋体" w:hAnsi="宋体" w:hint="eastAsia"/>
          <w:kern w:val="0"/>
          <w:sz w:val="24"/>
        </w:rPr>
        <w:t>具备</w:t>
      </w:r>
      <w:r w:rsidR="00CB69C4">
        <w:rPr>
          <w:rFonts w:ascii="宋体" w:hAnsi="宋体" w:hint="eastAsia"/>
          <w:kern w:val="0"/>
          <w:sz w:val="24"/>
        </w:rPr>
        <w:t>丰富</w:t>
      </w:r>
      <w:r w:rsidR="00CB69C4">
        <w:rPr>
          <w:rFonts w:ascii="宋体" w:hAnsi="宋体"/>
          <w:kern w:val="0"/>
          <w:sz w:val="24"/>
        </w:rPr>
        <w:t>的</w:t>
      </w:r>
      <w:r w:rsidR="00CB69C4" w:rsidRPr="00CB69C4">
        <w:rPr>
          <w:rFonts w:ascii="宋体" w:hAnsi="宋体" w:hint="eastAsia"/>
          <w:kern w:val="0"/>
          <w:sz w:val="24"/>
        </w:rPr>
        <w:t>插电式混合动力汽车</w:t>
      </w:r>
      <w:r w:rsidR="00CB69C4">
        <w:rPr>
          <w:rFonts w:ascii="宋体" w:hAnsi="宋体" w:hint="eastAsia"/>
          <w:kern w:val="0"/>
          <w:sz w:val="24"/>
        </w:rPr>
        <w:t>台架</w:t>
      </w:r>
      <w:r w:rsidR="00CB69C4">
        <w:rPr>
          <w:rFonts w:ascii="宋体" w:hAnsi="宋体"/>
          <w:kern w:val="0"/>
          <w:sz w:val="24"/>
        </w:rPr>
        <w:t>试验</w:t>
      </w:r>
      <w:r w:rsidR="000101AC">
        <w:rPr>
          <w:rFonts w:ascii="宋体" w:hAnsi="宋体" w:hint="eastAsia"/>
          <w:kern w:val="0"/>
          <w:sz w:val="24"/>
        </w:rPr>
        <w:t>经验和</w:t>
      </w:r>
      <w:r w:rsidR="000101AC">
        <w:rPr>
          <w:rFonts w:ascii="宋体" w:hAnsi="宋体"/>
          <w:kern w:val="0"/>
          <w:sz w:val="24"/>
        </w:rPr>
        <w:t>完备的试验能力</w:t>
      </w:r>
      <w:r w:rsidR="00B0195E" w:rsidRPr="007B13C8">
        <w:rPr>
          <w:rFonts w:ascii="宋体" w:hAnsi="宋体" w:hint="eastAsia"/>
          <w:kern w:val="0"/>
          <w:sz w:val="24"/>
        </w:rPr>
        <w:t>。本标准提出的试验</w:t>
      </w:r>
      <w:r w:rsidR="00BB3286">
        <w:rPr>
          <w:rFonts w:ascii="宋体" w:hAnsi="宋体" w:hint="eastAsia"/>
          <w:kern w:val="0"/>
          <w:sz w:val="24"/>
        </w:rPr>
        <w:t>方法能</w:t>
      </w:r>
      <w:r w:rsidR="00AD359E">
        <w:rPr>
          <w:rFonts w:ascii="宋体" w:hAnsi="宋体" w:hint="eastAsia"/>
          <w:kern w:val="0"/>
          <w:sz w:val="24"/>
        </w:rPr>
        <w:t>在插电式</w:t>
      </w:r>
      <w:r w:rsidR="00AD359E">
        <w:rPr>
          <w:rFonts w:ascii="宋体" w:hAnsi="宋体"/>
          <w:kern w:val="0"/>
          <w:sz w:val="24"/>
        </w:rPr>
        <w:t>混合</w:t>
      </w:r>
      <w:r w:rsidR="00AD359E">
        <w:rPr>
          <w:rFonts w:ascii="宋体" w:hAnsi="宋体" w:hint="eastAsia"/>
          <w:kern w:val="0"/>
          <w:sz w:val="24"/>
        </w:rPr>
        <w:t>动力</w:t>
      </w:r>
      <w:r w:rsidR="00AD359E">
        <w:rPr>
          <w:rFonts w:ascii="宋体" w:hAnsi="宋体"/>
          <w:kern w:val="0"/>
          <w:sz w:val="24"/>
        </w:rPr>
        <w:t>系统台架上更方便、</w:t>
      </w:r>
      <w:r w:rsidR="00BB3286">
        <w:rPr>
          <w:rFonts w:ascii="宋体" w:hAnsi="宋体" w:hint="eastAsia"/>
          <w:kern w:val="0"/>
          <w:sz w:val="24"/>
        </w:rPr>
        <w:t>更真实地</w:t>
      </w:r>
      <w:r w:rsidR="00DC4820">
        <w:rPr>
          <w:rFonts w:ascii="宋体" w:hAnsi="宋体" w:hint="eastAsia"/>
          <w:kern w:val="0"/>
          <w:sz w:val="24"/>
        </w:rPr>
        <w:t>测试</w:t>
      </w:r>
      <w:r w:rsidR="00BB3286">
        <w:rPr>
          <w:rFonts w:ascii="宋体" w:hAnsi="宋体"/>
          <w:kern w:val="0"/>
          <w:sz w:val="24"/>
        </w:rPr>
        <w:t>车辆</w:t>
      </w:r>
      <w:r w:rsidR="00BB3286">
        <w:rPr>
          <w:rFonts w:ascii="宋体" w:hAnsi="宋体" w:hint="eastAsia"/>
          <w:kern w:val="0"/>
          <w:sz w:val="24"/>
        </w:rPr>
        <w:t>的</w:t>
      </w:r>
      <w:r w:rsidR="00BB3286">
        <w:rPr>
          <w:rFonts w:ascii="宋体" w:hAnsi="宋体"/>
          <w:kern w:val="0"/>
          <w:sz w:val="24"/>
        </w:rPr>
        <w:t>实际运行</w:t>
      </w:r>
      <w:r w:rsidR="00BB3286">
        <w:rPr>
          <w:rFonts w:ascii="宋体" w:hAnsi="宋体" w:hint="eastAsia"/>
          <w:kern w:val="0"/>
          <w:sz w:val="24"/>
        </w:rPr>
        <w:t>能耗</w:t>
      </w:r>
      <w:r w:rsidR="00BB3286">
        <w:rPr>
          <w:rFonts w:ascii="宋体" w:hAnsi="宋体"/>
          <w:kern w:val="0"/>
          <w:sz w:val="24"/>
        </w:rPr>
        <w:t>，</w:t>
      </w:r>
      <w:r w:rsidR="00B0195E" w:rsidRPr="007B13C8">
        <w:rPr>
          <w:rFonts w:ascii="宋体" w:hAnsi="宋体"/>
          <w:kern w:val="0"/>
          <w:sz w:val="24"/>
        </w:rPr>
        <w:t>具有一定的先进性、通用性、科学性和可操作性。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801431" w:rsidRDefault="00E72D89" w:rsidP="00E72D89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E72D89">
        <w:rPr>
          <w:rFonts w:ascii="宋体" w:hAnsi="宋体" w:hint="eastAsia"/>
          <w:kern w:val="0"/>
          <w:sz w:val="24"/>
        </w:rPr>
        <w:lastRenderedPageBreak/>
        <w:t>在</w:t>
      </w:r>
      <w:r w:rsidR="00CE1D8D">
        <w:rPr>
          <w:rFonts w:ascii="宋体" w:hAnsi="宋体" w:hint="eastAsia"/>
          <w:kern w:val="0"/>
          <w:sz w:val="24"/>
        </w:rPr>
        <w:t>清华大学</w:t>
      </w:r>
      <w:r w:rsidR="00CE1D8D">
        <w:rPr>
          <w:rFonts w:ascii="宋体" w:hAnsi="宋体"/>
          <w:kern w:val="0"/>
          <w:sz w:val="24"/>
        </w:rPr>
        <w:t>研发的试验</w:t>
      </w:r>
      <w:r w:rsidR="00E60512">
        <w:rPr>
          <w:rFonts w:ascii="宋体" w:hAnsi="宋体" w:hint="eastAsia"/>
          <w:kern w:val="0"/>
          <w:sz w:val="24"/>
        </w:rPr>
        <w:t>台</w:t>
      </w:r>
      <w:r w:rsidR="00E60512">
        <w:rPr>
          <w:rFonts w:ascii="宋体" w:hAnsi="宋体"/>
          <w:kern w:val="0"/>
          <w:sz w:val="24"/>
        </w:rPr>
        <w:t>上</w:t>
      </w:r>
      <w:r w:rsidRPr="00E72D89">
        <w:rPr>
          <w:rFonts w:ascii="宋体" w:hAnsi="宋体"/>
          <w:kern w:val="0"/>
          <w:sz w:val="24"/>
        </w:rPr>
        <w:t>开展了</w:t>
      </w:r>
      <w:r w:rsidRPr="00E72D89">
        <w:rPr>
          <w:rFonts w:ascii="宋体" w:hAnsi="宋体" w:hint="eastAsia"/>
          <w:kern w:val="0"/>
          <w:sz w:val="24"/>
        </w:rPr>
        <w:t>本</w:t>
      </w:r>
      <w:r w:rsidRPr="00E72D89">
        <w:rPr>
          <w:rFonts w:ascii="宋体" w:hAnsi="宋体"/>
          <w:kern w:val="0"/>
          <w:sz w:val="24"/>
        </w:rPr>
        <w:t>标准的应用试验工作</w:t>
      </w:r>
      <w:r w:rsidRPr="00E72D89">
        <w:rPr>
          <w:rFonts w:ascii="宋体" w:hAnsi="宋体" w:hint="eastAsia"/>
          <w:kern w:val="0"/>
          <w:sz w:val="24"/>
        </w:rPr>
        <w:t>，</w:t>
      </w:r>
      <w:r w:rsidRPr="00E72D89">
        <w:rPr>
          <w:rFonts w:ascii="宋体" w:hAnsi="宋体"/>
          <w:kern w:val="0"/>
          <w:sz w:val="24"/>
        </w:rPr>
        <w:t>获得</w:t>
      </w:r>
      <w:r w:rsidRPr="00E72D89">
        <w:rPr>
          <w:rFonts w:ascii="宋体" w:hAnsi="宋体" w:hint="eastAsia"/>
          <w:kern w:val="0"/>
          <w:sz w:val="24"/>
        </w:rPr>
        <w:t>了</w:t>
      </w:r>
      <w:r w:rsidRPr="00E72D89">
        <w:rPr>
          <w:rFonts w:ascii="宋体" w:hAnsi="宋体"/>
          <w:kern w:val="0"/>
          <w:sz w:val="24"/>
        </w:rPr>
        <w:t>良好的验证</w:t>
      </w:r>
      <w:r w:rsidRPr="00E72D89">
        <w:rPr>
          <w:rFonts w:ascii="宋体" w:hAnsi="宋体" w:hint="eastAsia"/>
          <w:kern w:val="0"/>
          <w:sz w:val="24"/>
        </w:rPr>
        <w:t>。</w:t>
      </w:r>
    </w:p>
    <w:p w:rsidR="00C652B5" w:rsidRPr="003037ED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C506E7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C506E7">
        <w:rPr>
          <w:rFonts w:ascii="宋体" w:hAnsi="宋体" w:hint="eastAsia"/>
          <w:kern w:val="0"/>
          <w:sz w:val="24"/>
        </w:rPr>
        <w:t>本标准</w:t>
      </w:r>
      <w:r w:rsidR="00E72D89">
        <w:rPr>
          <w:rFonts w:ascii="宋体" w:hAnsi="宋体" w:hint="eastAsia"/>
          <w:kern w:val="0"/>
          <w:sz w:val="24"/>
        </w:rPr>
        <w:t>不涉及专利</w:t>
      </w:r>
      <w:r w:rsidR="00E72D89">
        <w:rPr>
          <w:rFonts w:ascii="宋体" w:hAnsi="宋体"/>
          <w:kern w:val="0"/>
          <w:sz w:val="24"/>
        </w:rPr>
        <w:t>技术。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五</w:t>
      </w:r>
      <w:r w:rsidRPr="003037ED">
        <w:rPr>
          <w:rFonts w:ascii="宋体" w:hAnsi="宋体"/>
          <w:b/>
          <w:szCs w:val="21"/>
        </w:rPr>
        <w:t>、预期达到的社会效益、对产业发展的作用的情况</w:t>
      </w:r>
    </w:p>
    <w:p w:rsidR="00CE1D8D" w:rsidRDefault="001043F8" w:rsidP="0072635C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1043F8">
        <w:rPr>
          <w:rFonts w:ascii="宋体" w:hAnsi="宋体" w:hint="eastAsia"/>
          <w:kern w:val="0"/>
          <w:sz w:val="24"/>
        </w:rPr>
        <w:t>本标准</w:t>
      </w:r>
      <w:r>
        <w:rPr>
          <w:rFonts w:ascii="宋体" w:hAnsi="宋体" w:hint="eastAsia"/>
          <w:kern w:val="0"/>
          <w:sz w:val="24"/>
        </w:rPr>
        <w:t>将</w:t>
      </w:r>
      <w:r w:rsidR="00E72D89">
        <w:rPr>
          <w:rFonts w:ascii="宋体" w:hAnsi="宋体"/>
          <w:kern w:val="0"/>
          <w:sz w:val="24"/>
        </w:rPr>
        <w:t>为</w:t>
      </w:r>
      <w:r>
        <w:rPr>
          <w:rFonts w:ascii="宋体" w:hAnsi="宋体" w:hint="eastAsia"/>
          <w:kern w:val="0"/>
          <w:sz w:val="24"/>
        </w:rPr>
        <w:t>插电式</w:t>
      </w:r>
      <w:r>
        <w:rPr>
          <w:rFonts w:ascii="宋体" w:hAnsi="宋体"/>
          <w:kern w:val="0"/>
          <w:sz w:val="24"/>
        </w:rPr>
        <w:t>混合动力乘用车</w:t>
      </w:r>
      <w:r>
        <w:rPr>
          <w:rFonts w:ascii="宋体" w:hAnsi="宋体" w:hint="eastAsia"/>
          <w:kern w:val="0"/>
          <w:sz w:val="24"/>
        </w:rPr>
        <w:t>真实</w:t>
      </w:r>
      <w:r>
        <w:rPr>
          <w:rFonts w:ascii="宋体" w:hAnsi="宋体"/>
          <w:kern w:val="0"/>
          <w:sz w:val="24"/>
        </w:rPr>
        <w:t>运行能耗水平</w:t>
      </w:r>
      <w:r w:rsidR="00CE1D8D">
        <w:rPr>
          <w:rFonts w:ascii="宋体" w:hAnsi="宋体" w:hint="eastAsia"/>
          <w:kern w:val="0"/>
          <w:sz w:val="24"/>
        </w:rPr>
        <w:t>的</w:t>
      </w:r>
      <w:r w:rsidR="00CE1D8D">
        <w:rPr>
          <w:rFonts w:ascii="宋体" w:hAnsi="宋体"/>
          <w:kern w:val="0"/>
          <w:sz w:val="24"/>
        </w:rPr>
        <w:t>评估</w:t>
      </w:r>
      <w:r>
        <w:rPr>
          <w:rFonts w:ascii="宋体" w:hAnsi="宋体"/>
          <w:kern w:val="0"/>
          <w:sz w:val="24"/>
        </w:rPr>
        <w:t>提供</w:t>
      </w:r>
      <w:r w:rsidR="00CE1D8D" w:rsidRPr="00CE1D8D">
        <w:rPr>
          <w:rFonts w:ascii="宋体" w:hAnsi="宋体" w:hint="eastAsia"/>
          <w:kern w:val="0"/>
          <w:sz w:val="24"/>
        </w:rPr>
        <w:t>台架试验</w:t>
      </w:r>
      <w:r>
        <w:rPr>
          <w:rFonts w:ascii="宋体" w:hAnsi="宋体"/>
          <w:kern w:val="0"/>
          <w:sz w:val="24"/>
        </w:rPr>
        <w:t>方法</w:t>
      </w:r>
      <w:r w:rsidR="00E72D89">
        <w:rPr>
          <w:rFonts w:ascii="宋体" w:hAnsi="宋体" w:hint="eastAsia"/>
          <w:kern w:val="0"/>
          <w:sz w:val="24"/>
        </w:rPr>
        <w:t>，</w:t>
      </w:r>
      <w:r w:rsidR="00CE1D8D" w:rsidRPr="00CE1D8D">
        <w:rPr>
          <w:rFonts w:ascii="宋体" w:hAnsi="宋体" w:hint="eastAsia"/>
          <w:kern w:val="0"/>
          <w:sz w:val="24"/>
        </w:rPr>
        <w:t>有助于缩短</w:t>
      </w:r>
      <w:r w:rsidR="00CE1D8D">
        <w:rPr>
          <w:rFonts w:ascii="宋体" w:hAnsi="宋体" w:hint="eastAsia"/>
          <w:kern w:val="0"/>
          <w:sz w:val="24"/>
        </w:rPr>
        <w:t>插电式混合动力</w:t>
      </w:r>
      <w:r w:rsidR="00CE1D8D">
        <w:rPr>
          <w:rFonts w:ascii="宋体" w:hAnsi="宋体"/>
          <w:kern w:val="0"/>
          <w:sz w:val="24"/>
        </w:rPr>
        <w:t>系统</w:t>
      </w:r>
      <w:r w:rsidR="00CE1D8D">
        <w:rPr>
          <w:rFonts w:ascii="宋体" w:hAnsi="宋体" w:hint="eastAsia"/>
          <w:kern w:val="0"/>
          <w:sz w:val="24"/>
        </w:rPr>
        <w:t>能量</w:t>
      </w:r>
      <w:r w:rsidR="00CE1D8D">
        <w:rPr>
          <w:rFonts w:ascii="宋体" w:hAnsi="宋体"/>
          <w:kern w:val="0"/>
          <w:sz w:val="24"/>
        </w:rPr>
        <w:t>管理策略匹配标定</w:t>
      </w:r>
      <w:r w:rsidR="00CE1D8D" w:rsidRPr="00CE1D8D">
        <w:rPr>
          <w:rFonts w:ascii="宋体" w:hAnsi="宋体" w:hint="eastAsia"/>
          <w:kern w:val="0"/>
          <w:sz w:val="24"/>
        </w:rPr>
        <w:t>周期，</w:t>
      </w:r>
      <w:r w:rsidR="00CE1D8D">
        <w:rPr>
          <w:rFonts w:ascii="宋体" w:hAnsi="宋体" w:hint="eastAsia"/>
          <w:kern w:val="0"/>
          <w:sz w:val="24"/>
        </w:rPr>
        <w:t>提高</w:t>
      </w:r>
      <w:r w:rsidR="00CE1D8D">
        <w:rPr>
          <w:rFonts w:ascii="宋体" w:hAnsi="宋体"/>
          <w:kern w:val="0"/>
          <w:sz w:val="24"/>
        </w:rPr>
        <w:t>整车企业产品开发能力。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521699" w:rsidRDefault="00993E33" w:rsidP="00A8498E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21699">
        <w:rPr>
          <w:rFonts w:ascii="宋体" w:hAnsi="宋体" w:hint="eastAsia"/>
          <w:szCs w:val="21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/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EB420E" w:rsidRDefault="00C652B5" w:rsidP="00C652B5">
      <w:pPr>
        <w:spacing w:line="360" w:lineRule="auto"/>
        <w:ind w:firstLine="435"/>
        <w:rPr>
          <w:rFonts w:ascii="宋体" w:hAnsi="宋体"/>
          <w:szCs w:val="21"/>
        </w:rPr>
      </w:pPr>
      <w:r w:rsidRPr="00EB420E">
        <w:rPr>
          <w:rFonts w:ascii="宋体" w:hAnsi="宋体" w:hint="eastAsia"/>
          <w:szCs w:val="21"/>
        </w:rPr>
        <w:t>本标准为</w:t>
      </w:r>
      <w:r w:rsidR="00AE6155">
        <w:rPr>
          <w:rFonts w:ascii="宋体" w:hAnsi="宋体" w:hint="eastAsia"/>
          <w:szCs w:val="21"/>
        </w:rPr>
        <w:t>中国汽车工程学会</w:t>
      </w:r>
      <w:r w:rsidRPr="00EB420E">
        <w:rPr>
          <w:rFonts w:ascii="宋体" w:hAnsi="宋体" w:hint="eastAsia"/>
          <w:szCs w:val="21"/>
        </w:rPr>
        <w:t>标准，属于团体标准,</w:t>
      </w:r>
      <w:proofErr w:type="gramStart"/>
      <w:r w:rsidRPr="00EB420E">
        <w:rPr>
          <w:rFonts w:ascii="宋体" w:hAnsi="宋体" w:hint="eastAsia"/>
          <w:szCs w:val="21"/>
        </w:rPr>
        <w:t>供协会</w:t>
      </w:r>
      <w:proofErr w:type="gramEnd"/>
      <w:r w:rsidRPr="00EB420E">
        <w:rPr>
          <w:rFonts w:ascii="宋体" w:hAnsi="宋体" w:hint="eastAsia"/>
          <w:szCs w:val="21"/>
        </w:rPr>
        <w:t>会员和社会自愿使用。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135BFD" w:rsidRDefault="00135BFD" w:rsidP="00993E33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建议</w:t>
      </w:r>
      <w:r>
        <w:rPr>
          <w:rFonts w:ascii="宋体" w:hAnsi="宋体"/>
          <w:szCs w:val="21"/>
        </w:rPr>
        <w:t>标准发布</w:t>
      </w:r>
      <w:r>
        <w:rPr>
          <w:rFonts w:ascii="宋体" w:hAnsi="宋体" w:hint="eastAsia"/>
          <w:szCs w:val="21"/>
        </w:rPr>
        <w:t>后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率先在</w:t>
      </w:r>
      <w:r>
        <w:rPr>
          <w:rFonts w:ascii="宋体" w:hAnsi="宋体"/>
          <w:szCs w:val="21"/>
        </w:rPr>
        <w:t>联盟内整车企业</w:t>
      </w:r>
      <w:r>
        <w:rPr>
          <w:rFonts w:ascii="宋体" w:hAnsi="宋体" w:hint="eastAsia"/>
          <w:szCs w:val="21"/>
        </w:rPr>
        <w:t>中</w:t>
      </w:r>
      <w:r>
        <w:rPr>
          <w:rFonts w:ascii="宋体" w:hAnsi="宋体"/>
          <w:szCs w:val="21"/>
        </w:rPr>
        <w:t>推广实施。</w:t>
      </w:r>
    </w:p>
    <w:p w:rsidR="00C652B5" w:rsidRPr="003037ED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 w:hint="eastAsia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135BFD" w:rsidRDefault="00E142FB" w:rsidP="00135BFD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</w:t>
      </w:r>
      <w:r w:rsidR="00135BFD">
        <w:rPr>
          <w:rFonts w:ascii="宋体" w:hAnsi="宋体"/>
          <w:sz w:val="24"/>
        </w:rPr>
        <w:t>20</w:t>
      </w:r>
      <w:r w:rsidRPr="007B13C8">
        <w:rPr>
          <w:rFonts w:ascii="宋体" w:hAnsi="宋体" w:hint="eastAsia"/>
          <w:sz w:val="24"/>
        </w:rPr>
        <w:t>年</w:t>
      </w:r>
      <w:r w:rsidR="00135BFD">
        <w:rPr>
          <w:rFonts w:ascii="宋体" w:hAnsi="宋体"/>
          <w:sz w:val="24"/>
        </w:rPr>
        <w:t>3</w:t>
      </w:r>
      <w:r w:rsidRPr="007B13C8">
        <w:rPr>
          <w:rFonts w:ascii="宋体" w:hAnsi="宋体" w:hint="eastAsia"/>
          <w:sz w:val="24"/>
        </w:rPr>
        <w:t>月</w:t>
      </w:r>
      <w:r w:rsidR="00135BFD">
        <w:rPr>
          <w:rFonts w:ascii="宋体" w:hAnsi="宋体"/>
          <w:sz w:val="24"/>
        </w:rPr>
        <w:t>15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135BFD" w:rsidSect="00C652B5">
      <w:footerReference w:type="default" r:id="rId12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22" w:rsidRDefault="00060022" w:rsidP="00CE051F">
      <w:r>
        <w:separator/>
      </w:r>
    </w:p>
  </w:endnote>
  <w:endnote w:type="continuationSeparator" w:id="0">
    <w:p w:rsidR="00060022" w:rsidRDefault="00060022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CD" w:rsidRDefault="00DD0DC5" w:rsidP="00A7433B">
    <w:pPr>
      <w:pStyle w:val="a7"/>
      <w:jc w:val="right"/>
    </w:pPr>
    <w:r>
      <w:rPr>
        <w:rStyle w:val="ac"/>
      </w:rPr>
      <w:fldChar w:fldCharType="begin"/>
    </w:r>
    <w:r w:rsidR="00F26BC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2635C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22" w:rsidRDefault="00060022" w:rsidP="00CE051F">
      <w:r>
        <w:separator/>
      </w:r>
    </w:p>
  </w:footnote>
  <w:footnote w:type="continuationSeparator" w:id="0">
    <w:p w:rsidR="00060022" w:rsidRDefault="00060022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4A"/>
    <w:multiLevelType w:val="hybridMultilevel"/>
    <w:tmpl w:val="03F2956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0" w15:restartNumberingAfterBreak="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4" w15:restartNumberingAfterBreak="0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B"/>
    <w:rsid w:val="000004F0"/>
    <w:rsid w:val="0000149B"/>
    <w:rsid w:val="00002F7C"/>
    <w:rsid w:val="000073CA"/>
    <w:rsid w:val="000101AC"/>
    <w:rsid w:val="00011E10"/>
    <w:rsid w:val="0001386E"/>
    <w:rsid w:val="00016C4E"/>
    <w:rsid w:val="000246F9"/>
    <w:rsid w:val="0002723C"/>
    <w:rsid w:val="00033D3E"/>
    <w:rsid w:val="00036B9C"/>
    <w:rsid w:val="000400BC"/>
    <w:rsid w:val="000459C6"/>
    <w:rsid w:val="00050D91"/>
    <w:rsid w:val="00054832"/>
    <w:rsid w:val="00060022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63EB"/>
    <w:rsid w:val="000C2887"/>
    <w:rsid w:val="000C2FBB"/>
    <w:rsid w:val="000C428F"/>
    <w:rsid w:val="000E1D08"/>
    <w:rsid w:val="000E6B6F"/>
    <w:rsid w:val="00103F3F"/>
    <w:rsid w:val="001043F8"/>
    <w:rsid w:val="00110148"/>
    <w:rsid w:val="00115D39"/>
    <w:rsid w:val="0011700C"/>
    <w:rsid w:val="00117496"/>
    <w:rsid w:val="001212F5"/>
    <w:rsid w:val="001224AF"/>
    <w:rsid w:val="00131AC0"/>
    <w:rsid w:val="00131B34"/>
    <w:rsid w:val="0013522F"/>
    <w:rsid w:val="00135BFD"/>
    <w:rsid w:val="00146344"/>
    <w:rsid w:val="00147ED3"/>
    <w:rsid w:val="0015529C"/>
    <w:rsid w:val="001570DB"/>
    <w:rsid w:val="00157617"/>
    <w:rsid w:val="00166453"/>
    <w:rsid w:val="001675E8"/>
    <w:rsid w:val="0017121B"/>
    <w:rsid w:val="0017331E"/>
    <w:rsid w:val="001740FD"/>
    <w:rsid w:val="0017586A"/>
    <w:rsid w:val="001816E3"/>
    <w:rsid w:val="00181BE1"/>
    <w:rsid w:val="00182B5E"/>
    <w:rsid w:val="001858C2"/>
    <w:rsid w:val="001A05A7"/>
    <w:rsid w:val="001A6853"/>
    <w:rsid w:val="001B35C6"/>
    <w:rsid w:val="001B43E9"/>
    <w:rsid w:val="001B48CE"/>
    <w:rsid w:val="001B7EB0"/>
    <w:rsid w:val="001C6B21"/>
    <w:rsid w:val="001C753E"/>
    <w:rsid w:val="001D7919"/>
    <w:rsid w:val="001E3326"/>
    <w:rsid w:val="001F57DC"/>
    <w:rsid w:val="00235011"/>
    <w:rsid w:val="00244E2F"/>
    <w:rsid w:val="002523B3"/>
    <w:rsid w:val="00254CCC"/>
    <w:rsid w:val="0026001B"/>
    <w:rsid w:val="0026577A"/>
    <w:rsid w:val="00275399"/>
    <w:rsid w:val="00276112"/>
    <w:rsid w:val="00283587"/>
    <w:rsid w:val="00283687"/>
    <w:rsid w:val="00284B6B"/>
    <w:rsid w:val="002867AD"/>
    <w:rsid w:val="00286ACA"/>
    <w:rsid w:val="00287410"/>
    <w:rsid w:val="00292E6D"/>
    <w:rsid w:val="002A0C48"/>
    <w:rsid w:val="002A3B55"/>
    <w:rsid w:val="002A616B"/>
    <w:rsid w:val="002C1939"/>
    <w:rsid w:val="002C5FA6"/>
    <w:rsid w:val="002D1C4C"/>
    <w:rsid w:val="002D7AB4"/>
    <w:rsid w:val="002E34CA"/>
    <w:rsid w:val="002E510E"/>
    <w:rsid w:val="002F2292"/>
    <w:rsid w:val="003037ED"/>
    <w:rsid w:val="003067EA"/>
    <w:rsid w:val="00312649"/>
    <w:rsid w:val="00314758"/>
    <w:rsid w:val="00322DCA"/>
    <w:rsid w:val="00324C6C"/>
    <w:rsid w:val="00325D73"/>
    <w:rsid w:val="00327359"/>
    <w:rsid w:val="00330AD4"/>
    <w:rsid w:val="00330C68"/>
    <w:rsid w:val="00331131"/>
    <w:rsid w:val="00335597"/>
    <w:rsid w:val="00335776"/>
    <w:rsid w:val="00343A31"/>
    <w:rsid w:val="00343D6E"/>
    <w:rsid w:val="00347D7E"/>
    <w:rsid w:val="00365698"/>
    <w:rsid w:val="00366B41"/>
    <w:rsid w:val="00366D1C"/>
    <w:rsid w:val="00373B5F"/>
    <w:rsid w:val="0038279E"/>
    <w:rsid w:val="00392BAF"/>
    <w:rsid w:val="003A5108"/>
    <w:rsid w:val="003B6405"/>
    <w:rsid w:val="003C1D01"/>
    <w:rsid w:val="003C38F6"/>
    <w:rsid w:val="003D033A"/>
    <w:rsid w:val="003D1C01"/>
    <w:rsid w:val="003D26D3"/>
    <w:rsid w:val="003D3E0E"/>
    <w:rsid w:val="003D41B1"/>
    <w:rsid w:val="003F0D0C"/>
    <w:rsid w:val="003F1BE9"/>
    <w:rsid w:val="00400CF0"/>
    <w:rsid w:val="00410D32"/>
    <w:rsid w:val="00414D23"/>
    <w:rsid w:val="0042399A"/>
    <w:rsid w:val="004344C8"/>
    <w:rsid w:val="00455FE9"/>
    <w:rsid w:val="004573B4"/>
    <w:rsid w:val="00460F0F"/>
    <w:rsid w:val="00461F48"/>
    <w:rsid w:val="00462A94"/>
    <w:rsid w:val="00474FC7"/>
    <w:rsid w:val="00480E1D"/>
    <w:rsid w:val="00485000"/>
    <w:rsid w:val="00486AE8"/>
    <w:rsid w:val="00494318"/>
    <w:rsid w:val="004C2ADB"/>
    <w:rsid w:val="004D4C69"/>
    <w:rsid w:val="004E1FBE"/>
    <w:rsid w:val="004E7DB0"/>
    <w:rsid w:val="004F110D"/>
    <w:rsid w:val="004F1584"/>
    <w:rsid w:val="004F6B5D"/>
    <w:rsid w:val="00517C9B"/>
    <w:rsid w:val="00521699"/>
    <w:rsid w:val="0052398F"/>
    <w:rsid w:val="00534360"/>
    <w:rsid w:val="00537006"/>
    <w:rsid w:val="00537F38"/>
    <w:rsid w:val="0054369E"/>
    <w:rsid w:val="0054619A"/>
    <w:rsid w:val="00550DF3"/>
    <w:rsid w:val="00555758"/>
    <w:rsid w:val="005619C0"/>
    <w:rsid w:val="005647A6"/>
    <w:rsid w:val="005766FD"/>
    <w:rsid w:val="00581E8D"/>
    <w:rsid w:val="00591B08"/>
    <w:rsid w:val="00591C27"/>
    <w:rsid w:val="005931FE"/>
    <w:rsid w:val="00597304"/>
    <w:rsid w:val="0059734C"/>
    <w:rsid w:val="005B22A5"/>
    <w:rsid w:val="005C0D18"/>
    <w:rsid w:val="005D1DE7"/>
    <w:rsid w:val="005D36A3"/>
    <w:rsid w:val="005E11E6"/>
    <w:rsid w:val="005E7785"/>
    <w:rsid w:val="005F1BB2"/>
    <w:rsid w:val="005F4298"/>
    <w:rsid w:val="005F43D4"/>
    <w:rsid w:val="005F4544"/>
    <w:rsid w:val="005F6D0E"/>
    <w:rsid w:val="005F77E7"/>
    <w:rsid w:val="00600DC3"/>
    <w:rsid w:val="00605584"/>
    <w:rsid w:val="0062538E"/>
    <w:rsid w:val="0063021F"/>
    <w:rsid w:val="006375F8"/>
    <w:rsid w:val="00640A18"/>
    <w:rsid w:val="00646FB4"/>
    <w:rsid w:val="0065406F"/>
    <w:rsid w:val="0065796A"/>
    <w:rsid w:val="00657A3C"/>
    <w:rsid w:val="00661F2C"/>
    <w:rsid w:val="00673F57"/>
    <w:rsid w:val="0067779B"/>
    <w:rsid w:val="006979F9"/>
    <w:rsid w:val="006B6E2C"/>
    <w:rsid w:val="006C122A"/>
    <w:rsid w:val="006C3F9F"/>
    <w:rsid w:val="006C45E9"/>
    <w:rsid w:val="006C4E3D"/>
    <w:rsid w:val="006C6A66"/>
    <w:rsid w:val="006D2CB9"/>
    <w:rsid w:val="006D63BA"/>
    <w:rsid w:val="006F64FF"/>
    <w:rsid w:val="00705A89"/>
    <w:rsid w:val="00716599"/>
    <w:rsid w:val="007255C6"/>
    <w:rsid w:val="00725F26"/>
    <w:rsid w:val="0072635C"/>
    <w:rsid w:val="00727C02"/>
    <w:rsid w:val="00734FB0"/>
    <w:rsid w:val="00742B33"/>
    <w:rsid w:val="007447DB"/>
    <w:rsid w:val="00744852"/>
    <w:rsid w:val="007457EB"/>
    <w:rsid w:val="007466F5"/>
    <w:rsid w:val="00751658"/>
    <w:rsid w:val="007544CC"/>
    <w:rsid w:val="0076272E"/>
    <w:rsid w:val="00773F7F"/>
    <w:rsid w:val="007763E6"/>
    <w:rsid w:val="00786911"/>
    <w:rsid w:val="00791ABE"/>
    <w:rsid w:val="007A1224"/>
    <w:rsid w:val="007B13C8"/>
    <w:rsid w:val="007C3B08"/>
    <w:rsid w:val="007D5400"/>
    <w:rsid w:val="007E1EB7"/>
    <w:rsid w:val="007E301F"/>
    <w:rsid w:val="007F1E7F"/>
    <w:rsid w:val="007F2035"/>
    <w:rsid w:val="007F7E59"/>
    <w:rsid w:val="00801431"/>
    <w:rsid w:val="008033AA"/>
    <w:rsid w:val="00810794"/>
    <w:rsid w:val="008137FC"/>
    <w:rsid w:val="00820FCE"/>
    <w:rsid w:val="00826F14"/>
    <w:rsid w:val="008274A1"/>
    <w:rsid w:val="008279D0"/>
    <w:rsid w:val="00832A6A"/>
    <w:rsid w:val="00834C79"/>
    <w:rsid w:val="008371A6"/>
    <w:rsid w:val="00840552"/>
    <w:rsid w:val="0084092C"/>
    <w:rsid w:val="00842AD1"/>
    <w:rsid w:val="008452EC"/>
    <w:rsid w:val="00853457"/>
    <w:rsid w:val="008664EA"/>
    <w:rsid w:val="00867421"/>
    <w:rsid w:val="00873865"/>
    <w:rsid w:val="00873F2E"/>
    <w:rsid w:val="0088462F"/>
    <w:rsid w:val="00885551"/>
    <w:rsid w:val="008A358F"/>
    <w:rsid w:val="008B0496"/>
    <w:rsid w:val="008B1603"/>
    <w:rsid w:val="008B3F97"/>
    <w:rsid w:val="008B7B04"/>
    <w:rsid w:val="008C6BD9"/>
    <w:rsid w:val="008D11E7"/>
    <w:rsid w:val="008D3795"/>
    <w:rsid w:val="008E2AAA"/>
    <w:rsid w:val="008E6076"/>
    <w:rsid w:val="008F1215"/>
    <w:rsid w:val="008F1CDC"/>
    <w:rsid w:val="008F734F"/>
    <w:rsid w:val="0090202B"/>
    <w:rsid w:val="009165E0"/>
    <w:rsid w:val="00917882"/>
    <w:rsid w:val="00935274"/>
    <w:rsid w:val="00935591"/>
    <w:rsid w:val="00940FC7"/>
    <w:rsid w:val="00952740"/>
    <w:rsid w:val="00955D38"/>
    <w:rsid w:val="009672F9"/>
    <w:rsid w:val="00977284"/>
    <w:rsid w:val="009816DA"/>
    <w:rsid w:val="00983150"/>
    <w:rsid w:val="00983763"/>
    <w:rsid w:val="00985ABA"/>
    <w:rsid w:val="00985C89"/>
    <w:rsid w:val="009920A5"/>
    <w:rsid w:val="00993E33"/>
    <w:rsid w:val="009B2DCC"/>
    <w:rsid w:val="009B3EB4"/>
    <w:rsid w:val="009C2B2B"/>
    <w:rsid w:val="009C336A"/>
    <w:rsid w:val="009D1147"/>
    <w:rsid w:val="009D5246"/>
    <w:rsid w:val="009E4AB6"/>
    <w:rsid w:val="009E6199"/>
    <w:rsid w:val="009F4C85"/>
    <w:rsid w:val="009F77DB"/>
    <w:rsid w:val="009F7F44"/>
    <w:rsid w:val="00A0113A"/>
    <w:rsid w:val="00A020CE"/>
    <w:rsid w:val="00A0519F"/>
    <w:rsid w:val="00A05307"/>
    <w:rsid w:val="00A10645"/>
    <w:rsid w:val="00A11A8B"/>
    <w:rsid w:val="00A17EF3"/>
    <w:rsid w:val="00A255CF"/>
    <w:rsid w:val="00A26C46"/>
    <w:rsid w:val="00A32262"/>
    <w:rsid w:val="00A431C8"/>
    <w:rsid w:val="00A542C5"/>
    <w:rsid w:val="00A54568"/>
    <w:rsid w:val="00A54E6E"/>
    <w:rsid w:val="00A623DF"/>
    <w:rsid w:val="00A7116A"/>
    <w:rsid w:val="00A7433B"/>
    <w:rsid w:val="00A8498E"/>
    <w:rsid w:val="00A85C84"/>
    <w:rsid w:val="00A90083"/>
    <w:rsid w:val="00AA7981"/>
    <w:rsid w:val="00AB65F3"/>
    <w:rsid w:val="00AC3CFD"/>
    <w:rsid w:val="00AC67FD"/>
    <w:rsid w:val="00AD065A"/>
    <w:rsid w:val="00AD359E"/>
    <w:rsid w:val="00AD533A"/>
    <w:rsid w:val="00AE6155"/>
    <w:rsid w:val="00B00E82"/>
    <w:rsid w:val="00B0195E"/>
    <w:rsid w:val="00B07D9B"/>
    <w:rsid w:val="00B111C2"/>
    <w:rsid w:val="00B11B22"/>
    <w:rsid w:val="00B15587"/>
    <w:rsid w:val="00B220F2"/>
    <w:rsid w:val="00B23588"/>
    <w:rsid w:val="00B23773"/>
    <w:rsid w:val="00B31F42"/>
    <w:rsid w:val="00B3381F"/>
    <w:rsid w:val="00B40A90"/>
    <w:rsid w:val="00B40C94"/>
    <w:rsid w:val="00B421ED"/>
    <w:rsid w:val="00B433AA"/>
    <w:rsid w:val="00B43BDD"/>
    <w:rsid w:val="00B43F63"/>
    <w:rsid w:val="00B479F4"/>
    <w:rsid w:val="00B5315B"/>
    <w:rsid w:val="00B6037E"/>
    <w:rsid w:val="00B64DB7"/>
    <w:rsid w:val="00B6755E"/>
    <w:rsid w:val="00B77789"/>
    <w:rsid w:val="00B81E53"/>
    <w:rsid w:val="00B85C18"/>
    <w:rsid w:val="00BA74C0"/>
    <w:rsid w:val="00BB3286"/>
    <w:rsid w:val="00BC63D9"/>
    <w:rsid w:val="00BD6C45"/>
    <w:rsid w:val="00BE4430"/>
    <w:rsid w:val="00BE5120"/>
    <w:rsid w:val="00BE58D8"/>
    <w:rsid w:val="00BE79F8"/>
    <w:rsid w:val="00C0645D"/>
    <w:rsid w:val="00C200B0"/>
    <w:rsid w:val="00C216AA"/>
    <w:rsid w:val="00C230E3"/>
    <w:rsid w:val="00C23702"/>
    <w:rsid w:val="00C27A61"/>
    <w:rsid w:val="00C31ECD"/>
    <w:rsid w:val="00C34257"/>
    <w:rsid w:val="00C37936"/>
    <w:rsid w:val="00C420DF"/>
    <w:rsid w:val="00C43034"/>
    <w:rsid w:val="00C4355C"/>
    <w:rsid w:val="00C506E7"/>
    <w:rsid w:val="00C50FD4"/>
    <w:rsid w:val="00C53066"/>
    <w:rsid w:val="00C5377B"/>
    <w:rsid w:val="00C62984"/>
    <w:rsid w:val="00C652B5"/>
    <w:rsid w:val="00C738FC"/>
    <w:rsid w:val="00C77C78"/>
    <w:rsid w:val="00C82464"/>
    <w:rsid w:val="00C86C74"/>
    <w:rsid w:val="00C921F1"/>
    <w:rsid w:val="00C97CC9"/>
    <w:rsid w:val="00CA5CF9"/>
    <w:rsid w:val="00CA629D"/>
    <w:rsid w:val="00CB21B9"/>
    <w:rsid w:val="00CB69C4"/>
    <w:rsid w:val="00CC40AA"/>
    <w:rsid w:val="00CD630C"/>
    <w:rsid w:val="00CE006B"/>
    <w:rsid w:val="00CE051F"/>
    <w:rsid w:val="00CE1D8D"/>
    <w:rsid w:val="00CE549D"/>
    <w:rsid w:val="00CE7915"/>
    <w:rsid w:val="00CE7F25"/>
    <w:rsid w:val="00CF288A"/>
    <w:rsid w:val="00CF769E"/>
    <w:rsid w:val="00D04361"/>
    <w:rsid w:val="00D10990"/>
    <w:rsid w:val="00D13EF6"/>
    <w:rsid w:val="00D15320"/>
    <w:rsid w:val="00D26FC4"/>
    <w:rsid w:val="00D27640"/>
    <w:rsid w:val="00D36DC7"/>
    <w:rsid w:val="00D645C6"/>
    <w:rsid w:val="00D719B3"/>
    <w:rsid w:val="00D72489"/>
    <w:rsid w:val="00D74D68"/>
    <w:rsid w:val="00D837F9"/>
    <w:rsid w:val="00D87EBA"/>
    <w:rsid w:val="00DA6108"/>
    <w:rsid w:val="00DB2AB2"/>
    <w:rsid w:val="00DB74E6"/>
    <w:rsid w:val="00DC4820"/>
    <w:rsid w:val="00DD0DC5"/>
    <w:rsid w:val="00DD12BD"/>
    <w:rsid w:val="00DD47D1"/>
    <w:rsid w:val="00DD6821"/>
    <w:rsid w:val="00DF13DB"/>
    <w:rsid w:val="00DF3295"/>
    <w:rsid w:val="00E02C65"/>
    <w:rsid w:val="00E13A25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63E1"/>
    <w:rsid w:val="00E56FCA"/>
    <w:rsid w:val="00E57210"/>
    <w:rsid w:val="00E60512"/>
    <w:rsid w:val="00E619EB"/>
    <w:rsid w:val="00E64388"/>
    <w:rsid w:val="00E6452A"/>
    <w:rsid w:val="00E72D89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B2A89"/>
    <w:rsid w:val="00EB747C"/>
    <w:rsid w:val="00EC1E75"/>
    <w:rsid w:val="00EC3D57"/>
    <w:rsid w:val="00ED4C65"/>
    <w:rsid w:val="00ED4F08"/>
    <w:rsid w:val="00ED5998"/>
    <w:rsid w:val="00EF0158"/>
    <w:rsid w:val="00F05235"/>
    <w:rsid w:val="00F06780"/>
    <w:rsid w:val="00F12D1A"/>
    <w:rsid w:val="00F204BB"/>
    <w:rsid w:val="00F23C13"/>
    <w:rsid w:val="00F26BCD"/>
    <w:rsid w:val="00F278C5"/>
    <w:rsid w:val="00F41834"/>
    <w:rsid w:val="00F41ADF"/>
    <w:rsid w:val="00F47212"/>
    <w:rsid w:val="00F500AC"/>
    <w:rsid w:val="00F50DBB"/>
    <w:rsid w:val="00F50FC5"/>
    <w:rsid w:val="00F61B48"/>
    <w:rsid w:val="00F63F3C"/>
    <w:rsid w:val="00F72138"/>
    <w:rsid w:val="00F752EC"/>
    <w:rsid w:val="00F75FE9"/>
    <w:rsid w:val="00F824E9"/>
    <w:rsid w:val="00F84501"/>
    <w:rsid w:val="00F93D69"/>
    <w:rsid w:val="00F95BCE"/>
    <w:rsid w:val="00FC2CD1"/>
    <w:rsid w:val="00FC3F52"/>
    <w:rsid w:val="00FC54A2"/>
    <w:rsid w:val="00FD1921"/>
    <w:rsid w:val="00FD2823"/>
    <w:rsid w:val="00FE2A09"/>
    <w:rsid w:val="00FF0CE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8C6FB9-6FE9-4615-86D9-84C548D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a6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E051F"/>
    <w:rPr>
      <w:kern w:val="2"/>
      <w:sz w:val="18"/>
      <w:szCs w:val="18"/>
    </w:rPr>
  </w:style>
  <w:style w:type="paragraph" w:styleId="a7">
    <w:name w:val="footer"/>
    <w:basedOn w:val="a"/>
    <w:link w:val="a8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E051F"/>
    <w:rPr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纯文本 字符"/>
    <w:link w:val="a9"/>
    <w:uiPriority w:val="99"/>
    <w:rsid w:val="00110148"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A7433B"/>
  </w:style>
  <w:style w:type="character" w:styleId="ad">
    <w:name w:val="annotation reference"/>
    <w:rsid w:val="00327359"/>
    <w:rPr>
      <w:sz w:val="21"/>
      <w:szCs w:val="21"/>
    </w:rPr>
  </w:style>
  <w:style w:type="paragraph" w:styleId="ae">
    <w:name w:val="annotation text"/>
    <w:basedOn w:val="a"/>
    <w:link w:val="af"/>
    <w:rsid w:val="00327359"/>
    <w:pPr>
      <w:jc w:val="left"/>
    </w:pPr>
  </w:style>
  <w:style w:type="character" w:customStyle="1" w:styleId="af">
    <w:name w:val="批注文字 字符"/>
    <w:link w:val="ae"/>
    <w:rsid w:val="003273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27359"/>
    <w:rPr>
      <w:b/>
      <w:bCs/>
    </w:rPr>
  </w:style>
  <w:style w:type="character" w:customStyle="1" w:styleId="af1">
    <w:name w:val="批注主题 字符"/>
    <w:link w:val="af0"/>
    <w:rsid w:val="0032735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327359"/>
    <w:rPr>
      <w:sz w:val="18"/>
      <w:szCs w:val="18"/>
    </w:rPr>
  </w:style>
  <w:style w:type="character" w:customStyle="1" w:styleId="af3">
    <w:name w:val="批注框文本 字符"/>
    <w:link w:val="af2"/>
    <w:rsid w:val="00327359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5">
    <w:name w:val="Date"/>
    <w:basedOn w:val="a"/>
    <w:next w:val="a"/>
    <w:link w:val="af6"/>
    <w:rsid w:val="00082CF2"/>
    <w:pPr>
      <w:ind w:leftChars="2500" w:left="100"/>
    </w:pPr>
  </w:style>
  <w:style w:type="character" w:customStyle="1" w:styleId="af6">
    <w:name w:val="日期 字符"/>
    <w:link w:val="af5"/>
    <w:rsid w:val="00082CF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B43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43EA-093F-4BEA-94E8-9B80A824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422</Words>
  <Characters>2411</Characters>
  <Application>Microsoft Office Word</Application>
  <DocSecurity>0</DocSecurity>
  <Lines>20</Lines>
  <Paragraphs>5</Paragraphs>
  <ScaleCrop>false</ScaleCrop>
  <Company>上海市青浦区质量技术监督局/标准化科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GJF</cp:lastModifiedBy>
  <cp:revision>66</cp:revision>
  <cp:lastPrinted>2010-07-13T10:30:00Z</cp:lastPrinted>
  <dcterms:created xsi:type="dcterms:W3CDTF">2019-04-02T03:39:00Z</dcterms:created>
  <dcterms:modified xsi:type="dcterms:W3CDTF">2020-05-12T11:04:00Z</dcterms:modified>
</cp:coreProperties>
</file>