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84C"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C6684C" w:rsidRPr="00C6684C">
        <w:rPr>
          <w:rFonts w:ascii="黑体" w:eastAsia="黑体" w:hAnsi="黑体" w:hint="eastAsia"/>
          <w:sz w:val="36"/>
          <w:szCs w:val="36"/>
        </w:rPr>
        <w:t>基于车路协同的高等级自动驾驶数据交互内容</w:t>
      </w:r>
      <w:r w:rsidRPr="00C652B5">
        <w:rPr>
          <w:rFonts w:ascii="黑体" w:eastAsia="黑体" w:hAnsi="黑体" w:hint="eastAsia"/>
          <w:sz w:val="36"/>
          <w:szCs w:val="36"/>
        </w:rPr>
        <w:t>》</w:t>
      </w:r>
    </w:p>
    <w:p w:rsidR="00A7433B" w:rsidRPr="001D0FBD" w:rsidRDefault="00FF2BCB" w:rsidP="001D0FBD">
      <w:pPr>
        <w:jc w:val="center"/>
        <w:rPr>
          <w:rFonts w:ascii="黑体" w:eastAsia="黑体" w:hAnsi="黑体"/>
          <w:sz w:val="36"/>
          <w:szCs w:val="36"/>
        </w:rPr>
      </w:pPr>
      <w:r w:rsidRPr="00C652B5">
        <w:rPr>
          <w:rFonts w:ascii="黑体" w:eastAsia="黑体" w:hAnsi="黑体"/>
          <w:sz w:val="36"/>
          <w:szCs w:val="36"/>
        </w:rPr>
        <w:t>编制说明</w:t>
      </w:r>
    </w:p>
    <w:p w:rsidR="00115D39" w:rsidRPr="004260E8" w:rsidRDefault="00C652B5" w:rsidP="00C652B5">
      <w:pPr>
        <w:spacing w:line="360" w:lineRule="auto"/>
        <w:rPr>
          <w:rFonts w:ascii="宋体" w:hAnsi="宋体"/>
          <w:b/>
          <w:szCs w:val="21"/>
        </w:rPr>
      </w:pPr>
      <w:r w:rsidRPr="004260E8">
        <w:rPr>
          <w:rFonts w:ascii="宋体" w:hAnsi="宋体" w:hint="eastAsia"/>
          <w:b/>
          <w:szCs w:val="21"/>
        </w:rPr>
        <w:t>一、</w:t>
      </w:r>
      <w:r w:rsidR="00110148" w:rsidRPr="004260E8">
        <w:rPr>
          <w:rFonts w:ascii="宋体" w:hAnsi="宋体"/>
          <w:b/>
          <w:szCs w:val="21"/>
        </w:rPr>
        <w:t>工作</w:t>
      </w:r>
      <w:r w:rsidR="00283587" w:rsidRPr="004260E8">
        <w:rPr>
          <w:rFonts w:ascii="宋体" w:hAnsi="宋体" w:hint="eastAsia"/>
          <w:b/>
          <w:szCs w:val="21"/>
        </w:rPr>
        <w:t>简</w:t>
      </w:r>
      <w:r w:rsidR="00110148" w:rsidRPr="004260E8">
        <w:rPr>
          <w:rFonts w:ascii="宋体" w:hAnsi="宋体"/>
          <w:b/>
          <w:szCs w:val="21"/>
        </w:rPr>
        <w:t>况</w:t>
      </w:r>
    </w:p>
    <w:p w:rsidR="00373B5F" w:rsidRPr="004260E8" w:rsidRDefault="00373B5F" w:rsidP="00A85C84">
      <w:pPr>
        <w:spacing w:line="360" w:lineRule="auto"/>
        <w:ind w:firstLineChars="202" w:firstLine="426"/>
        <w:rPr>
          <w:rFonts w:ascii="宋体" w:hAnsi="宋体"/>
          <w:b/>
          <w:szCs w:val="21"/>
        </w:rPr>
      </w:pPr>
      <w:r w:rsidRPr="004260E8">
        <w:rPr>
          <w:rFonts w:ascii="宋体" w:hAnsi="宋体" w:hint="eastAsia"/>
          <w:b/>
          <w:szCs w:val="21"/>
        </w:rPr>
        <w:t>1.1 任务来源</w:t>
      </w:r>
    </w:p>
    <w:p w:rsidR="00414D23" w:rsidRPr="004260E8" w:rsidRDefault="00414D23" w:rsidP="00213256">
      <w:pPr>
        <w:widowControl/>
        <w:spacing w:line="360" w:lineRule="auto"/>
        <w:ind w:firstLineChars="200" w:firstLine="420"/>
        <w:jc w:val="left"/>
        <w:rPr>
          <w:rFonts w:ascii="宋体" w:hAnsi="宋体"/>
          <w:kern w:val="0"/>
          <w:szCs w:val="21"/>
        </w:rPr>
      </w:pPr>
      <w:r w:rsidRPr="004260E8">
        <w:rPr>
          <w:rFonts w:ascii="宋体" w:hAnsi="宋体" w:hint="eastAsia"/>
          <w:kern w:val="0"/>
          <w:szCs w:val="21"/>
        </w:rPr>
        <w:t>《</w:t>
      </w:r>
      <w:r w:rsidR="00213256" w:rsidRPr="004260E8">
        <w:rPr>
          <w:rFonts w:ascii="宋体" w:hAnsi="宋体" w:hint="eastAsia"/>
          <w:kern w:val="0"/>
          <w:szCs w:val="21"/>
        </w:rPr>
        <w:t>基于车路协同的高等级自动驾驶数据交互内容</w:t>
      </w:r>
      <w:r w:rsidRPr="004260E8">
        <w:rPr>
          <w:rFonts w:ascii="宋体" w:hAnsi="宋体" w:hint="eastAsia"/>
          <w:kern w:val="0"/>
          <w:szCs w:val="21"/>
        </w:rPr>
        <w:t>》团体标准是由中国</w:t>
      </w:r>
      <w:r w:rsidR="00C23702" w:rsidRPr="004260E8">
        <w:rPr>
          <w:rFonts w:ascii="宋体" w:hAnsi="宋体" w:hint="eastAsia"/>
          <w:kern w:val="0"/>
          <w:szCs w:val="21"/>
        </w:rPr>
        <w:t>汽车工程学会</w:t>
      </w:r>
      <w:r w:rsidRPr="004260E8">
        <w:rPr>
          <w:rFonts w:ascii="宋体" w:hAnsi="宋体" w:hint="eastAsia"/>
          <w:kern w:val="0"/>
          <w:szCs w:val="21"/>
        </w:rPr>
        <w:t>批准立项。文件号中</w:t>
      </w:r>
      <w:r w:rsidR="00C23702" w:rsidRPr="004260E8">
        <w:rPr>
          <w:rFonts w:ascii="宋体" w:hAnsi="宋体" w:hint="eastAsia"/>
          <w:kern w:val="0"/>
          <w:szCs w:val="21"/>
        </w:rPr>
        <w:t>汽学函</w:t>
      </w:r>
      <w:r w:rsidRPr="004260E8">
        <w:rPr>
          <w:rFonts w:ascii="宋体" w:hAnsi="宋体" w:hint="eastAsia"/>
          <w:kern w:val="0"/>
          <w:szCs w:val="21"/>
        </w:rPr>
        <w:t>【201</w:t>
      </w:r>
      <w:r w:rsidR="00213256" w:rsidRPr="004260E8">
        <w:rPr>
          <w:rFonts w:ascii="宋体" w:hAnsi="宋体"/>
          <w:kern w:val="0"/>
          <w:szCs w:val="21"/>
        </w:rPr>
        <w:t>9</w:t>
      </w:r>
      <w:r w:rsidRPr="004260E8">
        <w:rPr>
          <w:rFonts w:ascii="宋体" w:hAnsi="宋体" w:hint="eastAsia"/>
          <w:kern w:val="0"/>
          <w:szCs w:val="21"/>
        </w:rPr>
        <w:t>】</w:t>
      </w:r>
      <w:r w:rsidR="00213256" w:rsidRPr="004260E8">
        <w:rPr>
          <w:rFonts w:ascii="宋体" w:hAnsi="宋体"/>
          <w:kern w:val="0"/>
          <w:szCs w:val="21"/>
        </w:rPr>
        <w:t>191</w:t>
      </w:r>
      <w:r w:rsidRPr="004260E8">
        <w:rPr>
          <w:rFonts w:ascii="宋体" w:hAnsi="宋体" w:hint="eastAsia"/>
          <w:kern w:val="0"/>
          <w:szCs w:val="21"/>
        </w:rPr>
        <w:t>号</w:t>
      </w:r>
      <w:r w:rsidR="00C23702" w:rsidRPr="004260E8">
        <w:rPr>
          <w:rFonts w:ascii="宋体" w:hAnsi="宋体" w:hint="eastAsia"/>
          <w:kern w:val="0"/>
          <w:szCs w:val="21"/>
        </w:rPr>
        <w:t>，任务号为</w:t>
      </w:r>
      <w:r w:rsidR="00DD6821" w:rsidRPr="004260E8">
        <w:rPr>
          <w:rFonts w:ascii="宋体" w:hAnsi="宋体" w:hint="eastAsia"/>
          <w:kern w:val="0"/>
          <w:szCs w:val="21"/>
        </w:rPr>
        <w:t>201</w:t>
      </w:r>
      <w:r w:rsidR="00213256" w:rsidRPr="004260E8">
        <w:rPr>
          <w:rFonts w:ascii="宋体" w:hAnsi="宋体"/>
          <w:kern w:val="0"/>
          <w:szCs w:val="21"/>
        </w:rPr>
        <w:t>9</w:t>
      </w:r>
      <w:r w:rsidR="00DD6821" w:rsidRPr="004260E8">
        <w:rPr>
          <w:rFonts w:ascii="宋体" w:hAnsi="宋体" w:hint="eastAsia"/>
          <w:kern w:val="0"/>
          <w:szCs w:val="21"/>
        </w:rPr>
        <w:t>-</w:t>
      </w:r>
      <w:r w:rsidR="00213256" w:rsidRPr="004260E8">
        <w:rPr>
          <w:rFonts w:ascii="宋体" w:hAnsi="宋体"/>
          <w:kern w:val="0"/>
          <w:szCs w:val="21"/>
        </w:rPr>
        <w:t>23</w:t>
      </w:r>
      <w:r w:rsidRPr="004260E8">
        <w:rPr>
          <w:rFonts w:ascii="宋体" w:hAnsi="宋体" w:hint="eastAsia"/>
          <w:kern w:val="0"/>
          <w:szCs w:val="21"/>
        </w:rPr>
        <w:t>。本标准</w:t>
      </w:r>
      <w:r w:rsidR="00B15587" w:rsidRPr="004260E8">
        <w:rPr>
          <w:rFonts w:ascii="宋体" w:hAnsi="宋体" w:hint="eastAsia"/>
          <w:kern w:val="0"/>
          <w:szCs w:val="21"/>
        </w:rPr>
        <w:t>由</w:t>
      </w:r>
      <w:r w:rsidR="00213256" w:rsidRPr="004260E8">
        <w:rPr>
          <w:rFonts w:ascii="宋体" w:hAnsi="宋体" w:hint="eastAsia"/>
          <w:kern w:val="0"/>
          <w:szCs w:val="21"/>
        </w:rPr>
        <w:t>中国智能网联汽车产业创新</w:t>
      </w:r>
      <w:r w:rsidR="00DD6821" w:rsidRPr="004260E8">
        <w:rPr>
          <w:rFonts w:ascii="宋体" w:hAnsi="宋体" w:hint="eastAsia"/>
          <w:kern w:val="0"/>
          <w:szCs w:val="21"/>
        </w:rPr>
        <w:t>联盟</w:t>
      </w:r>
      <w:r w:rsidR="004260E8">
        <w:rPr>
          <w:rFonts w:ascii="宋体" w:hAnsi="宋体" w:hint="eastAsia"/>
          <w:kern w:val="0"/>
          <w:szCs w:val="21"/>
        </w:rPr>
        <w:t>（</w:t>
      </w:r>
      <w:r w:rsidR="004260E8">
        <w:rPr>
          <w:rFonts w:ascii="宋体" w:hAnsi="宋体"/>
          <w:kern w:val="0"/>
          <w:szCs w:val="21"/>
        </w:rPr>
        <w:t>CAICV</w:t>
      </w:r>
      <w:r w:rsidR="004260E8">
        <w:rPr>
          <w:rFonts w:ascii="宋体" w:hAnsi="宋体" w:hint="eastAsia"/>
          <w:kern w:val="0"/>
          <w:szCs w:val="21"/>
        </w:rPr>
        <w:t>）</w:t>
      </w:r>
      <w:r w:rsidRPr="004260E8">
        <w:rPr>
          <w:rFonts w:ascii="宋体" w:hAnsi="宋体" w:hint="eastAsia"/>
          <w:kern w:val="0"/>
          <w:szCs w:val="21"/>
        </w:rPr>
        <w:t>提出，</w:t>
      </w:r>
      <w:r w:rsidR="00213256" w:rsidRPr="004260E8">
        <w:rPr>
          <w:rFonts w:ascii="宋体" w:hAnsi="宋体"/>
          <w:szCs w:val="21"/>
        </w:rPr>
        <w:t>北京百度网讯科技有限公司</w:t>
      </w:r>
      <w:r w:rsidR="00213256" w:rsidRPr="004260E8">
        <w:rPr>
          <w:rFonts w:ascii="宋体" w:hAnsi="宋体" w:hint="eastAsia"/>
          <w:szCs w:val="21"/>
        </w:rPr>
        <w:t>、</w:t>
      </w:r>
      <w:r w:rsidR="00213256" w:rsidRPr="004260E8">
        <w:rPr>
          <w:rFonts w:ascii="宋体" w:hAnsi="宋体"/>
          <w:szCs w:val="21"/>
        </w:rPr>
        <w:t>中国移动通信集团有限公司、中兴通讯股份有限公司、华为技术有限公司、中国信息通信研究院、中国联合网络通信集团有限公司、阿里巴巴（中国）有限公司</w:t>
      </w:r>
      <w:r w:rsidR="00213256" w:rsidRPr="004260E8">
        <w:rPr>
          <w:rFonts w:ascii="宋体" w:hAnsi="宋体" w:hint="eastAsia"/>
          <w:szCs w:val="21"/>
        </w:rPr>
        <w:t>、</w:t>
      </w:r>
      <w:r w:rsidR="00213256" w:rsidRPr="004260E8">
        <w:rPr>
          <w:rFonts w:ascii="宋体" w:hAnsi="宋体"/>
          <w:szCs w:val="21"/>
        </w:rPr>
        <w:t>中国电信集团有限公司、大唐电信科技产业集团（电信科学技术研究院）、高通无线通信技术(中国)有限公司</w:t>
      </w:r>
      <w:r w:rsidR="00213256" w:rsidRPr="004260E8">
        <w:rPr>
          <w:rFonts w:ascii="宋体" w:hAnsi="宋体" w:hint="eastAsia"/>
          <w:szCs w:val="21"/>
        </w:rPr>
        <w:t>、北京星云互联科技有限公司、深圳市腾讯计算机系统有限公司、北京嘀嘀无限科技发展有限公司、上海汽车集团股份有限公司、北京万集科技股份有限公司、中国第一汽车集团公司智能网联院、东风汽车集团有限公司、北汽福田智能网联研究院、北京汽车研究总院有限公司、上海蔚来汽车有限公司、福特汽车（中国）有限公司、北京千方科技股份有限公司、北京速通科技有限公司、深圳成谷科技有限公司、华人运通技术有限公司、上海市城市建设设计研究总院(集团)有限公司、索尼（中国）有限公司、威马汽车科技集团有限公司、安徽江淮汽车集团股份有限公司、宁波均联智行科技有限公司、惠州市德赛西威汽车电子股份有限公司等</w:t>
      </w:r>
      <w:r w:rsidR="00213256" w:rsidRPr="004260E8">
        <w:rPr>
          <w:rFonts w:ascii="宋体" w:hAnsi="宋体"/>
          <w:szCs w:val="21"/>
        </w:rPr>
        <w:t>单位</w:t>
      </w:r>
      <w:r w:rsidRPr="004260E8">
        <w:rPr>
          <w:rFonts w:ascii="宋体" w:hAnsi="宋体" w:hint="eastAsia"/>
          <w:kern w:val="0"/>
          <w:szCs w:val="21"/>
        </w:rPr>
        <w:t>起草。</w:t>
      </w:r>
    </w:p>
    <w:p w:rsidR="00414D23" w:rsidRPr="004260E8" w:rsidRDefault="00373B5F" w:rsidP="00A85C84">
      <w:pPr>
        <w:spacing w:line="360" w:lineRule="auto"/>
        <w:ind w:firstLineChars="202" w:firstLine="426"/>
        <w:rPr>
          <w:rFonts w:ascii="宋体" w:hAnsi="宋体"/>
          <w:b/>
          <w:szCs w:val="21"/>
        </w:rPr>
      </w:pPr>
      <w:r w:rsidRPr="004260E8">
        <w:rPr>
          <w:rFonts w:ascii="宋体" w:hAnsi="宋体" w:hint="eastAsia"/>
          <w:b/>
          <w:szCs w:val="21"/>
        </w:rPr>
        <w:t>1.2</w:t>
      </w:r>
      <w:r w:rsidR="00414D23" w:rsidRPr="004260E8">
        <w:rPr>
          <w:rFonts w:ascii="宋体" w:hAnsi="宋体" w:hint="eastAsia"/>
          <w:b/>
          <w:szCs w:val="21"/>
        </w:rPr>
        <w:t>编制背景与目标</w:t>
      </w:r>
    </w:p>
    <w:p w:rsidR="00E22C5D" w:rsidRDefault="001F6B81" w:rsidP="00CF769E">
      <w:pPr>
        <w:widowControl/>
        <w:spacing w:line="360" w:lineRule="auto"/>
        <w:ind w:firstLineChars="200" w:firstLine="420"/>
        <w:jc w:val="left"/>
        <w:rPr>
          <w:rFonts w:ascii="宋体" w:hAnsi="宋体"/>
          <w:szCs w:val="21"/>
        </w:rPr>
      </w:pPr>
      <w:r w:rsidRPr="004260E8">
        <w:rPr>
          <w:rFonts w:ascii="宋体" w:hAnsi="宋体" w:hint="eastAsia"/>
          <w:szCs w:val="21"/>
        </w:rPr>
        <w:t>近年来，车路协同（</w:t>
      </w:r>
      <w:r w:rsidRPr="004260E8">
        <w:rPr>
          <w:rFonts w:ascii="宋体" w:hAnsi="宋体"/>
          <w:szCs w:val="21"/>
        </w:rPr>
        <w:t>V2X</w:t>
      </w:r>
      <w:r w:rsidRPr="004260E8">
        <w:rPr>
          <w:rFonts w:ascii="宋体" w:hAnsi="宋体" w:hint="eastAsia"/>
          <w:szCs w:val="21"/>
        </w:rPr>
        <w:t>）和自动驾驶技术正在加速走向融合。在2017年</w:t>
      </w:r>
      <w:r w:rsidRPr="004260E8">
        <w:rPr>
          <w:rFonts w:ascii="宋体" w:hAnsi="宋体"/>
          <w:szCs w:val="21"/>
        </w:rPr>
        <w:t>工业和信息化部与国家标准委</w:t>
      </w:r>
      <w:r w:rsidRPr="004260E8">
        <w:rPr>
          <w:rFonts w:ascii="宋体" w:hAnsi="宋体" w:hint="eastAsia"/>
          <w:szCs w:val="21"/>
        </w:rPr>
        <w:t>联合印发的《国家车联网产业标准体系建设指南》中明确提出：“到</w:t>
      </w:r>
      <w:r w:rsidRPr="004260E8">
        <w:rPr>
          <w:rFonts w:ascii="宋体" w:hAnsi="宋体"/>
          <w:szCs w:val="21"/>
        </w:rPr>
        <w:t>2025</w:t>
      </w:r>
      <w:r w:rsidRPr="004260E8">
        <w:rPr>
          <w:rFonts w:ascii="宋体" w:hAnsi="宋体" w:hint="eastAsia"/>
          <w:szCs w:val="21"/>
        </w:rPr>
        <w:t>年，系统形成能够支撑高级别自动驾驶的智能网联汽车标准体系”。</w:t>
      </w:r>
      <w:r w:rsidRPr="004260E8">
        <w:rPr>
          <w:rFonts w:ascii="宋体" w:hAnsi="宋体"/>
          <w:szCs w:val="21"/>
        </w:rPr>
        <w:t xml:space="preserve"> </w:t>
      </w:r>
    </w:p>
    <w:p w:rsidR="00F72138" w:rsidRPr="004260E8" w:rsidRDefault="001F6B81" w:rsidP="00CF769E">
      <w:pPr>
        <w:widowControl/>
        <w:spacing w:line="360" w:lineRule="auto"/>
        <w:ind w:firstLineChars="200" w:firstLine="420"/>
        <w:jc w:val="left"/>
        <w:rPr>
          <w:rFonts w:ascii="宋体" w:hAnsi="宋体"/>
          <w:kern w:val="0"/>
          <w:szCs w:val="21"/>
        </w:rPr>
      </w:pPr>
      <w:r w:rsidRPr="004260E8">
        <w:rPr>
          <w:rFonts w:ascii="宋体" w:hAnsi="宋体" w:hint="eastAsia"/>
          <w:szCs w:val="21"/>
        </w:rPr>
        <w:t>本标准研究L</w:t>
      </w:r>
      <w:r w:rsidRPr="004260E8">
        <w:rPr>
          <w:rFonts w:ascii="宋体" w:hAnsi="宋体"/>
          <w:szCs w:val="21"/>
        </w:rPr>
        <w:t>4</w:t>
      </w:r>
      <w:r w:rsidRPr="004260E8">
        <w:rPr>
          <w:rFonts w:ascii="宋体" w:hAnsi="宋体" w:hint="eastAsia"/>
          <w:szCs w:val="21"/>
        </w:rPr>
        <w:t>、</w:t>
      </w:r>
      <w:r w:rsidRPr="004260E8">
        <w:rPr>
          <w:rFonts w:ascii="宋体" w:hAnsi="宋体"/>
          <w:szCs w:val="21"/>
        </w:rPr>
        <w:t>L5</w:t>
      </w:r>
      <w:r w:rsidRPr="004260E8">
        <w:rPr>
          <w:rFonts w:ascii="宋体" w:hAnsi="宋体" w:hint="eastAsia"/>
          <w:szCs w:val="21"/>
        </w:rPr>
        <w:t>高等级自动驾驶中的车路协同典型应用场景及场景对应的感知、决策、</w:t>
      </w:r>
      <w:r w:rsidRPr="004260E8">
        <w:rPr>
          <w:rFonts w:ascii="宋体" w:hAnsi="宋体"/>
          <w:szCs w:val="21"/>
        </w:rPr>
        <w:t>控制</w:t>
      </w:r>
      <w:r w:rsidRPr="004260E8">
        <w:rPr>
          <w:rFonts w:ascii="宋体" w:hAnsi="宋体" w:hint="eastAsia"/>
          <w:szCs w:val="21"/>
        </w:rPr>
        <w:t>数据内容，重点涵盖障碍物感知、轨迹决策、通行控制、数据更新等车路协同应用，目的是依靠路侧的感知、</w:t>
      </w:r>
      <w:r w:rsidRPr="004260E8">
        <w:rPr>
          <w:rFonts w:ascii="宋体" w:hAnsi="宋体"/>
          <w:szCs w:val="21"/>
        </w:rPr>
        <w:t>处理</w:t>
      </w:r>
      <w:r w:rsidRPr="004260E8">
        <w:rPr>
          <w:rFonts w:ascii="宋体" w:hAnsi="宋体" w:hint="eastAsia"/>
          <w:szCs w:val="21"/>
        </w:rPr>
        <w:t>能力和车路通信技术，实现车路协同的</w:t>
      </w:r>
      <w:r w:rsidRPr="004260E8">
        <w:rPr>
          <w:rFonts w:ascii="宋体" w:hAnsi="宋体"/>
          <w:szCs w:val="21"/>
        </w:rPr>
        <w:t>L4</w:t>
      </w:r>
      <w:r w:rsidRPr="004260E8">
        <w:rPr>
          <w:rFonts w:ascii="宋体" w:hAnsi="宋体" w:hint="eastAsia"/>
          <w:szCs w:val="21"/>
        </w:rPr>
        <w:t>、</w:t>
      </w:r>
      <w:r w:rsidRPr="004260E8">
        <w:rPr>
          <w:rFonts w:ascii="宋体" w:hAnsi="宋体"/>
          <w:szCs w:val="21"/>
        </w:rPr>
        <w:t>L5</w:t>
      </w:r>
      <w:r w:rsidRPr="004260E8">
        <w:rPr>
          <w:rFonts w:ascii="宋体" w:hAnsi="宋体" w:hint="eastAsia"/>
          <w:szCs w:val="21"/>
        </w:rPr>
        <w:t>自动驾驶，增强自动驾驶车辆感知、决策和控制能力，</w:t>
      </w:r>
      <w:r w:rsidRPr="004260E8">
        <w:rPr>
          <w:rFonts w:ascii="宋体" w:hAnsi="宋体"/>
          <w:szCs w:val="21"/>
        </w:rPr>
        <w:t>提升</w:t>
      </w:r>
      <w:r w:rsidRPr="004260E8">
        <w:rPr>
          <w:rFonts w:ascii="宋体" w:hAnsi="宋体" w:hint="eastAsia"/>
          <w:szCs w:val="21"/>
        </w:rPr>
        <w:t>自动驾驶车辆的通行效率、安全性、环境适应性。</w:t>
      </w:r>
    </w:p>
    <w:p w:rsidR="004260E8" w:rsidRPr="00E22C5D" w:rsidRDefault="00C652B5" w:rsidP="004260E8">
      <w:pPr>
        <w:spacing w:line="360" w:lineRule="auto"/>
        <w:ind w:firstLineChars="202" w:firstLine="426"/>
        <w:rPr>
          <w:rFonts w:ascii="宋体" w:hAnsi="宋体"/>
          <w:b/>
          <w:szCs w:val="21"/>
        </w:rPr>
      </w:pPr>
      <w:r w:rsidRPr="00E22C5D">
        <w:rPr>
          <w:rFonts w:ascii="宋体" w:hAnsi="宋体" w:hint="eastAsia"/>
          <w:b/>
          <w:szCs w:val="21"/>
        </w:rPr>
        <w:t>1.3主要工作过程</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2019</w:t>
      </w:r>
      <w:r w:rsidRPr="004260E8">
        <w:rPr>
          <w:rFonts w:ascii="宋体" w:hAnsi="宋体" w:hint="eastAsia"/>
          <w:szCs w:val="21"/>
        </w:rPr>
        <w:t>年</w:t>
      </w:r>
      <w:r w:rsidRPr="004260E8">
        <w:rPr>
          <w:rFonts w:ascii="宋体" w:hAnsi="宋体"/>
          <w:szCs w:val="21"/>
        </w:rPr>
        <w:t>8</w:t>
      </w:r>
      <w:r w:rsidRPr="004260E8">
        <w:rPr>
          <w:rFonts w:ascii="宋体" w:hAnsi="宋体" w:hint="eastAsia"/>
          <w:szCs w:val="21"/>
        </w:rPr>
        <w:t>月，</w:t>
      </w:r>
      <w:r>
        <w:rPr>
          <w:rFonts w:ascii="宋体" w:hAnsi="宋体" w:hint="eastAsia"/>
          <w:szCs w:val="21"/>
        </w:rPr>
        <w:t>本标准</w:t>
      </w:r>
      <w:r w:rsidRPr="004260E8">
        <w:rPr>
          <w:rFonts w:ascii="宋体" w:hAnsi="宋体" w:hint="eastAsia"/>
          <w:szCs w:val="21"/>
        </w:rPr>
        <w:t>在</w:t>
      </w:r>
      <w:r w:rsidRPr="004260E8">
        <w:rPr>
          <w:rFonts w:ascii="宋体" w:hAnsi="宋体"/>
          <w:szCs w:val="21"/>
        </w:rPr>
        <w:t>CSAE</w:t>
      </w:r>
      <w:r w:rsidRPr="004260E8">
        <w:rPr>
          <w:rFonts w:ascii="宋体" w:hAnsi="宋体" w:hint="eastAsia"/>
          <w:szCs w:val="21"/>
        </w:rPr>
        <w:t>正式立项</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2019</w:t>
      </w:r>
      <w:r w:rsidRPr="004260E8">
        <w:rPr>
          <w:rFonts w:ascii="宋体" w:hAnsi="宋体" w:hint="eastAsia"/>
          <w:szCs w:val="21"/>
        </w:rPr>
        <w:t>年</w:t>
      </w:r>
      <w:r w:rsidRPr="004260E8">
        <w:rPr>
          <w:rFonts w:ascii="宋体" w:hAnsi="宋体"/>
          <w:szCs w:val="21"/>
        </w:rPr>
        <w:t>8</w:t>
      </w:r>
      <w:r w:rsidRPr="004260E8">
        <w:rPr>
          <w:rFonts w:ascii="宋体" w:hAnsi="宋体" w:hint="eastAsia"/>
          <w:szCs w:val="21"/>
        </w:rPr>
        <w:t>月，形成标准初稿，提出8个应用场景，在</w:t>
      </w:r>
      <w:r w:rsidRPr="004260E8">
        <w:rPr>
          <w:rFonts w:ascii="宋体" w:hAnsi="宋体"/>
          <w:szCs w:val="21"/>
        </w:rPr>
        <w:t>CAICV V2X</w:t>
      </w:r>
      <w:r w:rsidRPr="004260E8">
        <w:rPr>
          <w:rFonts w:ascii="宋体" w:hAnsi="宋体" w:hint="eastAsia"/>
          <w:szCs w:val="21"/>
        </w:rPr>
        <w:t>工作组会议上进行讨论汇报</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lastRenderedPageBreak/>
        <w:t>2019</w:t>
      </w:r>
      <w:r w:rsidRPr="004260E8">
        <w:rPr>
          <w:rFonts w:ascii="宋体" w:hAnsi="宋体" w:hint="eastAsia"/>
          <w:szCs w:val="21"/>
        </w:rPr>
        <w:t>年</w:t>
      </w:r>
      <w:r w:rsidRPr="004260E8">
        <w:rPr>
          <w:rFonts w:ascii="宋体" w:hAnsi="宋体"/>
          <w:szCs w:val="21"/>
        </w:rPr>
        <w:t>10</w:t>
      </w:r>
      <w:r w:rsidRPr="004260E8">
        <w:rPr>
          <w:rFonts w:ascii="宋体" w:hAnsi="宋体" w:hint="eastAsia"/>
          <w:szCs w:val="21"/>
        </w:rPr>
        <w:t>月，对标准中的应用场景和数据需求进行优化，在C</w:t>
      </w:r>
      <w:r w:rsidRPr="004260E8">
        <w:rPr>
          <w:rFonts w:ascii="宋体" w:hAnsi="宋体"/>
          <w:szCs w:val="21"/>
        </w:rPr>
        <w:t>AICV V2X</w:t>
      </w:r>
      <w:r w:rsidRPr="004260E8">
        <w:rPr>
          <w:rFonts w:ascii="宋体" w:hAnsi="宋体" w:hint="eastAsia"/>
          <w:szCs w:val="21"/>
        </w:rPr>
        <w:t>工作组会议上进行讨论汇报</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2019</w:t>
      </w:r>
      <w:r w:rsidRPr="004260E8">
        <w:rPr>
          <w:rFonts w:ascii="宋体" w:hAnsi="宋体" w:hint="eastAsia"/>
          <w:szCs w:val="21"/>
        </w:rPr>
        <w:t>年</w:t>
      </w:r>
      <w:r w:rsidRPr="004260E8">
        <w:rPr>
          <w:rFonts w:ascii="宋体" w:hAnsi="宋体"/>
          <w:szCs w:val="21"/>
        </w:rPr>
        <w:t>11</w:t>
      </w:r>
      <w:r w:rsidRPr="004260E8">
        <w:rPr>
          <w:rFonts w:ascii="宋体" w:hAnsi="宋体" w:hint="eastAsia"/>
          <w:szCs w:val="21"/>
        </w:rPr>
        <w:t>月</w:t>
      </w:r>
      <w:r w:rsidRPr="004260E8">
        <w:rPr>
          <w:rFonts w:ascii="宋体" w:hAnsi="宋体"/>
          <w:szCs w:val="21"/>
        </w:rPr>
        <w:t>5</w:t>
      </w:r>
      <w:r w:rsidRPr="004260E8">
        <w:rPr>
          <w:rFonts w:ascii="宋体" w:hAnsi="宋体" w:hint="eastAsia"/>
          <w:szCs w:val="21"/>
        </w:rPr>
        <w:t>日，举行起草组电话讨论会，对提出的新增消息进行讨论</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2019</w:t>
      </w:r>
      <w:r w:rsidRPr="004260E8">
        <w:rPr>
          <w:rFonts w:ascii="宋体" w:hAnsi="宋体" w:hint="eastAsia"/>
          <w:szCs w:val="21"/>
        </w:rPr>
        <w:t>年</w:t>
      </w:r>
      <w:r w:rsidRPr="004260E8">
        <w:rPr>
          <w:rFonts w:ascii="宋体" w:hAnsi="宋体"/>
          <w:szCs w:val="21"/>
        </w:rPr>
        <w:t>12</w:t>
      </w:r>
      <w:r w:rsidRPr="004260E8">
        <w:rPr>
          <w:rFonts w:ascii="宋体" w:hAnsi="宋体" w:hint="eastAsia"/>
          <w:szCs w:val="21"/>
        </w:rPr>
        <w:t>月</w:t>
      </w:r>
      <w:r w:rsidRPr="004260E8">
        <w:rPr>
          <w:rFonts w:ascii="宋体" w:hAnsi="宋体"/>
          <w:szCs w:val="21"/>
        </w:rPr>
        <w:t>25</w:t>
      </w:r>
      <w:r w:rsidRPr="004260E8">
        <w:rPr>
          <w:rFonts w:ascii="宋体" w:hAnsi="宋体" w:hint="eastAsia"/>
          <w:szCs w:val="21"/>
        </w:rPr>
        <w:t>日，举行起草组</w:t>
      </w:r>
      <w:r w:rsidRPr="004260E8">
        <w:rPr>
          <w:rFonts w:ascii="宋体" w:hAnsi="宋体"/>
          <w:szCs w:val="21"/>
        </w:rPr>
        <w:t>F2F</w:t>
      </w:r>
      <w:r w:rsidRPr="004260E8">
        <w:rPr>
          <w:rFonts w:ascii="宋体" w:hAnsi="宋体" w:hint="eastAsia"/>
          <w:szCs w:val="21"/>
        </w:rPr>
        <w:t>讨论会，继续对新增消息进行讨论并优化，与</w:t>
      </w:r>
      <w:r w:rsidRPr="004260E8">
        <w:rPr>
          <w:rFonts w:ascii="宋体" w:hAnsi="宋体"/>
          <w:szCs w:val="21"/>
        </w:rPr>
        <w:t>Day II</w:t>
      </w:r>
      <w:r w:rsidRPr="004260E8">
        <w:rPr>
          <w:rFonts w:ascii="宋体" w:hAnsi="宋体" w:hint="eastAsia"/>
          <w:szCs w:val="21"/>
        </w:rPr>
        <w:t xml:space="preserve"> 标准进行兼容性设计</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2020</w:t>
      </w:r>
      <w:r w:rsidRPr="004260E8">
        <w:rPr>
          <w:rFonts w:ascii="宋体" w:hAnsi="宋体" w:hint="eastAsia"/>
          <w:szCs w:val="21"/>
        </w:rPr>
        <w:t>年</w:t>
      </w:r>
      <w:r w:rsidRPr="004260E8">
        <w:rPr>
          <w:rFonts w:ascii="宋体" w:hAnsi="宋体"/>
          <w:szCs w:val="21"/>
        </w:rPr>
        <w:t>6</w:t>
      </w:r>
      <w:r w:rsidRPr="004260E8">
        <w:rPr>
          <w:rFonts w:ascii="宋体" w:hAnsi="宋体" w:hint="eastAsia"/>
          <w:szCs w:val="21"/>
        </w:rPr>
        <w:t>月</w:t>
      </w:r>
      <w:r w:rsidRPr="004260E8">
        <w:rPr>
          <w:rFonts w:ascii="宋体" w:hAnsi="宋体"/>
          <w:szCs w:val="21"/>
        </w:rPr>
        <w:t>8</w:t>
      </w:r>
      <w:r w:rsidRPr="004260E8">
        <w:rPr>
          <w:rFonts w:ascii="宋体" w:hAnsi="宋体" w:hint="eastAsia"/>
          <w:szCs w:val="21"/>
        </w:rPr>
        <w:t>日～</w:t>
      </w:r>
      <w:r w:rsidRPr="004260E8">
        <w:rPr>
          <w:rFonts w:ascii="宋体" w:hAnsi="宋体"/>
          <w:szCs w:val="21"/>
        </w:rPr>
        <w:t>25</w:t>
      </w:r>
      <w:r w:rsidRPr="004260E8">
        <w:rPr>
          <w:rFonts w:ascii="宋体" w:hAnsi="宋体" w:hint="eastAsia"/>
          <w:szCs w:val="21"/>
        </w:rPr>
        <w:t>日，起草组公开意见征集（正式反馈</w:t>
      </w:r>
      <w:r w:rsidRPr="004260E8">
        <w:rPr>
          <w:rFonts w:ascii="宋体" w:hAnsi="宋体"/>
          <w:szCs w:val="21"/>
        </w:rPr>
        <w:t>52</w:t>
      </w:r>
      <w:r w:rsidRPr="004260E8">
        <w:rPr>
          <w:rFonts w:ascii="宋体" w:hAnsi="宋体" w:hint="eastAsia"/>
          <w:szCs w:val="21"/>
        </w:rPr>
        <w:t>条，采纳</w:t>
      </w:r>
      <w:r w:rsidRPr="004260E8">
        <w:rPr>
          <w:rFonts w:ascii="宋体" w:hAnsi="宋体"/>
          <w:szCs w:val="21"/>
        </w:rPr>
        <w:t>36</w:t>
      </w:r>
      <w:r w:rsidRPr="004260E8">
        <w:rPr>
          <w:rFonts w:ascii="宋体" w:hAnsi="宋体" w:hint="eastAsia"/>
          <w:szCs w:val="21"/>
        </w:rPr>
        <w:t>条，部分采纳</w:t>
      </w:r>
      <w:r w:rsidRPr="004260E8">
        <w:rPr>
          <w:rFonts w:ascii="宋体" w:hAnsi="宋体"/>
          <w:szCs w:val="21"/>
        </w:rPr>
        <w:t>3</w:t>
      </w:r>
      <w:r w:rsidRPr="004260E8">
        <w:rPr>
          <w:rFonts w:ascii="宋体" w:hAnsi="宋体" w:hint="eastAsia"/>
          <w:szCs w:val="21"/>
        </w:rPr>
        <w:t>条，澄清性说明</w:t>
      </w:r>
      <w:r w:rsidRPr="004260E8">
        <w:rPr>
          <w:rFonts w:ascii="宋体" w:hAnsi="宋体"/>
          <w:szCs w:val="21"/>
        </w:rPr>
        <w:t>13</w:t>
      </w:r>
      <w:r w:rsidRPr="004260E8">
        <w:rPr>
          <w:rFonts w:ascii="宋体" w:hAnsi="宋体" w:hint="eastAsia"/>
          <w:szCs w:val="21"/>
        </w:rPr>
        <w:t>条）</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2020</w:t>
      </w:r>
      <w:r w:rsidRPr="004260E8">
        <w:rPr>
          <w:rFonts w:ascii="宋体" w:hAnsi="宋体" w:hint="eastAsia"/>
          <w:szCs w:val="21"/>
        </w:rPr>
        <w:t>年</w:t>
      </w:r>
      <w:r w:rsidRPr="004260E8">
        <w:rPr>
          <w:rFonts w:ascii="宋体" w:hAnsi="宋体"/>
          <w:szCs w:val="21"/>
        </w:rPr>
        <w:t>6</w:t>
      </w:r>
      <w:r w:rsidRPr="004260E8">
        <w:rPr>
          <w:rFonts w:ascii="宋体" w:hAnsi="宋体" w:hint="eastAsia"/>
          <w:szCs w:val="21"/>
        </w:rPr>
        <w:t>月</w:t>
      </w:r>
      <w:r w:rsidRPr="004260E8">
        <w:rPr>
          <w:rFonts w:ascii="宋体" w:hAnsi="宋体"/>
          <w:szCs w:val="21"/>
        </w:rPr>
        <w:t>30</w:t>
      </w:r>
      <w:r w:rsidRPr="004260E8">
        <w:rPr>
          <w:rFonts w:ascii="宋体" w:hAnsi="宋体" w:hint="eastAsia"/>
          <w:szCs w:val="21"/>
        </w:rPr>
        <w:t>日，形成基本完善的标准规范，在C</w:t>
      </w:r>
      <w:r w:rsidRPr="004260E8">
        <w:rPr>
          <w:rFonts w:ascii="宋体" w:hAnsi="宋体"/>
          <w:szCs w:val="21"/>
        </w:rPr>
        <w:t>AICV V2X</w:t>
      </w:r>
      <w:r w:rsidRPr="004260E8">
        <w:rPr>
          <w:rFonts w:ascii="宋体" w:hAnsi="宋体" w:hint="eastAsia"/>
          <w:szCs w:val="21"/>
        </w:rPr>
        <w:t>工作组会议上进行讨论汇报</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szCs w:val="21"/>
        </w:rPr>
        <w:t>2020</w:t>
      </w:r>
      <w:r w:rsidRPr="004260E8">
        <w:rPr>
          <w:rFonts w:ascii="宋体" w:hAnsi="宋体" w:hint="eastAsia"/>
          <w:szCs w:val="21"/>
        </w:rPr>
        <w:t>年</w:t>
      </w:r>
      <w:r w:rsidRPr="004260E8">
        <w:rPr>
          <w:rFonts w:ascii="宋体" w:hAnsi="宋体"/>
          <w:szCs w:val="21"/>
        </w:rPr>
        <w:t>7</w:t>
      </w:r>
      <w:r w:rsidRPr="004260E8">
        <w:rPr>
          <w:rFonts w:ascii="宋体" w:hAnsi="宋体" w:hint="eastAsia"/>
          <w:szCs w:val="21"/>
        </w:rPr>
        <w:t>月1日～3</w:t>
      </w:r>
      <w:r w:rsidRPr="004260E8">
        <w:rPr>
          <w:rFonts w:ascii="宋体" w:hAnsi="宋体"/>
          <w:szCs w:val="21"/>
        </w:rPr>
        <w:t>0</w:t>
      </w:r>
      <w:r w:rsidRPr="004260E8">
        <w:rPr>
          <w:rFonts w:ascii="宋体" w:hAnsi="宋体" w:hint="eastAsia"/>
          <w:szCs w:val="21"/>
        </w:rPr>
        <w:t>日，根据各方意见进行修订完善</w:t>
      </w:r>
    </w:p>
    <w:p w:rsidR="004260E8" w:rsidRPr="004260E8" w:rsidRDefault="004260E8" w:rsidP="004260E8">
      <w:pPr>
        <w:widowControl/>
        <w:spacing w:line="360" w:lineRule="auto"/>
        <w:ind w:firstLineChars="200" w:firstLine="420"/>
        <w:jc w:val="left"/>
        <w:rPr>
          <w:rFonts w:ascii="宋体" w:hAnsi="宋体"/>
          <w:szCs w:val="21"/>
        </w:rPr>
      </w:pPr>
      <w:r w:rsidRPr="004260E8">
        <w:rPr>
          <w:rFonts w:ascii="宋体" w:hAnsi="宋体" w:hint="eastAsia"/>
          <w:szCs w:val="21"/>
        </w:rPr>
        <w:t>注：需要说明的是，本标准也在</w:t>
      </w:r>
      <w:r w:rsidRPr="004260E8">
        <w:rPr>
          <w:rFonts w:ascii="宋体" w:hAnsi="宋体"/>
          <w:szCs w:val="21"/>
        </w:rPr>
        <w:t>CCSA</w:t>
      </w:r>
      <w:r w:rsidRPr="004260E8">
        <w:rPr>
          <w:rFonts w:ascii="宋体" w:hAnsi="宋体" w:hint="eastAsia"/>
          <w:szCs w:val="21"/>
        </w:rPr>
        <w:t>和C</w:t>
      </w:r>
      <w:r w:rsidRPr="004260E8">
        <w:rPr>
          <w:rFonts w:ascii="宋体" w:hAnsi="宋体"/>
          <w:szCs w:val="21"/>
        </w:rPr>
        <w:t>-ITS</w:t>
      </w:r>
      <w:r w:rsidRPr="004260E8">
        <w:rPr>
          <w:rFonts w:ascii="宋体" w:hAnsi="宋体" w:hint="eastAsia"/>
          <w:szCs w:val="21"/>
        </w:rPr>
        <w:t>进行了立项，并在</w:t>
      </w:r>
      <w:r w:rsidRPr="004260E8">
        <w:rPr>
          <w:rFonts w:ascii="宋体" w:hAnsi="宋体"/>
          <w:szCs w:val="21"/>
        </w:rPr>
        <w:t>CCSA</w:t>
      </w:r>
      <w:r w:rsidRPr="004260E8">
        <w:rPr>
          <w:rFonts w:ascii="宋体" w:hAnsi="宋体" w:hint="eastAsia"/>
          <w:szCs w:val="21"/>
        </w:rPr>
        <w:t>和C</w:t>
      </w:r>
      <w:r w:rsidRPr="004260E8">
        <w:rPr>
          <w:rFonts w:ascii="宋体" w:hAnsi="宋体"/>
          <w:szCs w:val="21"/>
        </w:rPr>
        <w:t>-ITS</w:t>
      </w:r>
      <w:r w:rsidRPr="004260E8">
        <w:rPr>
          <w:rFonts w:ascii="宋体" w:hAnsi="宋体" w:hint="eastAsia"/>
          <w:szCs w:val="21"/>
        </w:rPr>
        <w:t>会议上也进行了充分讨论</w:t>
      </w:r>
      <w:r>
        <w:rPr>
          <w:rFonts w:ascii="宋体" w:hAnsi="宋体" w:hint="eastAsia"/>
          <w:szCs w:val="21"/>
        </w:rPr>
        <w:t>。</w:t>
      </w:r>
    </w:p>
    <w:p w:rsidR="00C652B5" w:rsidRPr="004260E8" w:rsidRDefault="00C652B5" w:rsidP="00C652B5">
      <w:pPr>
        <w:spacing w:line="360" w:lineRule="auto"/>
        <w:rPr>
          <w:rFonts w:ascii="宋体" w:hAnsi="宋体"/>
          <w:b/>
          <w:szCs w:val="21"/>
        </w:rPr>
      </w:pPr>
      <w:r w:rsidRPr="004260E8">
        <w:rPr>
          <w:rFonts w:ascii="宋体" w:hAnsi="宋体"/>
          <w:b/>
          <w:szCs w:val="21"/>
        </w:rPr>
        <w:t>二、标准编制原则</w:t>
      </w:r>
      <w:r w:rsidRPr="004260E8">
        <w:rPr>
          <w:rFonts w:ascii="宋体" w:hAnsi="宋体" w:hint="eastAsia"/>
          <w:b/>
          <w:szCs w:val="21"/>
        </w:rPr>
        <w:t>和主要内容</w:t>
      </w:r>
    </w:p>
    <w:p w:rsidR="00DD6821" w:rsidRPr="004260E8" w:rsidRDefault="00AD065A" w:rsidP="003C1F6D">
      <w:pPr>
        <w:widowControl/>
        <w:spacing w:line="360" w:lineRule="auto"/>
        <w:ind w:firstLineChars="200" w:firstLine="422"/>
        <w:rPr>
          <w:rFonts w:ascii="宋体" w:hAnsi="宋体"/>
          <w:b/>
          <w:kern w:val="0"/>
          <w:szCs w:val="21"/>
        </w:rPr>
      </w:pPr>
      <w:r w:rsidRPr="004260E8">
        <w:rPr>
          <w:rFonts w:ascii="宋体" w:hAnsi="宋体" w:hint="eastAsia"/>
          <w:b/>
          <w:kern w:val="0"/>
          <w:szCs w:val="21"/>
        </w:rPr>
        <w:t>2.1</w:t>
      </w:r>
      <w:r w:rsidR="00C62984" w:rsidRPr="004260E8">
        <w:rPr>
          <w:rFonts w:ascii="宋体" w:hAnsi="宋体" w:hint="eastAsia"/>
          <w:b/>
          <w:kern w:val="0"/>
          <w:szCs w:val="21"/>
        </w:rPr>
        <w:t>标准制定原则</w:t>
      </w:r>
    </w:p>
    <w:p w:rsidR="00E22C5D" w:rsidRPr="00E22C5D" w:rsidRDefault="00E22C5D" w:rsidP="00E22C5D">
      <w:pPr>
        <w:spacing w:line="360" w:lineRule="auto"/>
        <w:ind w:firstLineChars="200" w:firstLine="420"/>
        <w:rPr>
          <w:rFonts w:ascii="宋体" w:hAnsi="宋体"/>
          <w:kern w:val="0"/>
          <w:szCs w:val="21"/>
        </w:rPr>
      </w:pPr>
      <w:r>
        <w:rPr>
          <w:rFonts w:ascii="宋体" w:hAnsi="宋体" w:hint="eastAsia"/>
          <w:kern w:val="0"/>
          <w:szCs w:val="21"/>
        </w:rPr>
        <w:t>本标准在制定过程中坚持需求引导，</w:t>
      </w:r>
      <w:r w:rsidRPr="00E22C5D">
        <w:rPr>
          <w:rFonts w:ascii="宋体" w:hAnsi="宋体" w:hint="eastAsia"/>
          <w:kern w:val="0"/>
          <w:szCs w:val="21"/>
        </w:rPr>
        <w:t>以</w:t>
      </w:r>
      <w:r w:rsidRPr="00E22C5D">
        <w:rPr>
          <w:rFonts w:ascii="宋体" w:hAnsi="宋体"/>
          <w:kern w:val="0"/>
          <w:szCs w:val="21"/>
        </w:rPr>
        <w:t>L4</w:t>
      </w:r>
      <w:r w:rsidRPr="00E22C5D">
        <w:rPr>
          <w:rFonts w:ascii="宋体" w:hAnsi="宋体" w:hint="eastAsia"/>
          <w:kern w:val="0"/>
          <w:szCs w:val="21"/>
        </w:rPr>
        <w:t>、L5自动驾驶车辆的车路协同数据需求为出发点。</w:t>
      </w:r>
    </w:p>
    <w:p w:rsidR="004260E8" w:rsidRPr="004260E8" w:rsidRDefault="004260E8" w:rsidP="00E22C5D">
      <w:pPr>
        <w:spacing w:line="360" w:lineRule="auto"/>
        <w:ind w:firstLineChars="200" w:firstLine="420"/>
        <w:rPr>
          <w:rFonts w:ascii="宋体" w:hAnsi="宋体"/>
          <w:kern w:val="0"/>
          <w:szCs w:val="21"/>
        </w:rPr>
      </w:pPr>
      <w:r w:rsidRPr="004260E8">
        <w:rPr>
          <w:rFonts w:ascii="宋体" w:hAnsi="宋体" w:hint="eastAsia"/>
          <w:kern w:val="0"/>
          <w:szCs w:val="21"/>
        </w:rPr>
        <w:t>本标准在制定过程中注重与现有相关标准的协调</w:t>
      </w:r>
      <w:r w:rsidR="00E22C5D">
        <w:rPr>
          <w:rFonts w:ascii="宋体" w:hAnsi="宋体" w:hint="eastAsia"/>
          <w:kern w:val="0"/>
          <w:szCs w:val="21"/>
        </w:rPr>
        <w:t>和兼容</w:t>
      </w:r>
      <w:r w:rsidRPr="004260E8">
        <w:rPr>
          <w:rFonts w:ascii="宋体" w:hAnsi="宋体" w:hint="eastAsia"/>
          <w:kern w:val="0"/>
          <w:szCs w:val="21"/>
        </w:rPr>
        <w:t>。本标准主要是面向高等级自动驾驶的车路协同消息层数据标准，将于以下现有的消息层数据标准保持兼容：</w:t>
      </w:r>
    </w:p>
    <w:p w:rsidR="004260E8" w:rsidRPr="004260E8" w:rsidRDefault="004260E8" w:rsidP="004260E8">
      <w:pPr>
        <w:pStyle w:val="a3"/>
        <w:numPr>
          <w:ilvl w:val="0"/>
          <w:numId w:val="16"/>
        </w:numPr>
        <w:spacing w:line="360" w:lineRule="auto"/>
        <w:ind w:firstLineChars="0"/>
        <w:rPr>
          <w:rFonts w:ascii="Times New Roman"/>
          <w:color w:val="000000"/>
          <w:szCs w:val="21"/>
        </w:rPr>
      </w:pPr>
      <w:r w:rsidRPr="004260E8">
        <w:rPr>
          <w:rFonts w:ascii="Times New Roman"/>
          <w:color w:val="000000"/>
          <w:szCs w:val="21"/>
        </w:rPr>
        <w:t>YD/T 3709-2020</w:t>
      </w:r>
      <w:r w:rsidRPr="004260E8">
        <w:rPr>
          <w:rFonts w:ascii="Times New Roman" w:hint="eastAsia"/>
          <w:color w:val="000000"/>
          <w:szCs w:val="21"/>
        </w:rPr>
        <w:t>《基于</w:t>
      </w:r>
      <w:r w:rsidRPr="004260E8">
        <w:rPr>
          <w:rFonts w:ascii="Times New Roman"/>
          <w:color w:val="000000"/>
          <w:szCs w:val="21"/>
        </w:rPr>
        <w:t>LTE</w:t>
      </w:r>
      <w:r w:rsidRPr="004260E8">
        <w:rPr>
          <w:rFonts w:ascii="Times New Roman" w:hint="eastAsia"/>
          <w:color w:val="000000"/>
          <w:szCs w:val="21"/>
        </w:rPr>
        <w:t>的车联网无线通信技术</w:t>
      </w:r>
      <w:r w:rsidRPr="004260E8">
        <w:rPr>
          <w:rFonts w:ascii="Times New Roman" w:hint="eastAsia"/>
          <w:color w:val="000000"/>
          <w:szCs w:val="21"/>
        </w:rPr>
        <w:t> </w:t>
      </w:r>
      <w:r w:rsidRPr="004260E8">
        <w:rPr>
          <w:rFonts w:ascii="Times New Roman" w:hint="eastAsia"/>
          <w:color w:val="000000"/>
          <w:szCs w:val="21"/>
        </w:rPr>
        <w:t>消息层技术要求》；</w:t>
      </w:r>
    </w:p>
    <w:p w:rsidR="004260E8" w:rsidRPr="004260E8" w:rsidRDefault="004260E8" w:rsidP="004260E8">
      <w:pPr>
        <w:pStyle w:val="a3"/>
        <w:numPr>
          <w:ilvl w:val="0"/>
          <w:numId w:val="16"/>
        </w:numPr>
        <w:spacing w:line="360" w:lineRule="auto"/>
        <w:ind w:firstLineChars="0"/>
        <w:rPr>
          <w:rFonts w:ascii="Times New Roman"/>
          <w:color w:val="000000"/>
          <w:szCs w:val="21"/>
        </w:rPr>
      </w:pPr>
      <w:r w:rsidRPr="004260E8">
        <w:rPr>
          <w:rFonts w:ascii="Times New Roman"/>
          <w:color w:val="000000"/>
          <w:szCs w:val="21"/>
        </w:rPr>
        <w:t>CSAE</w:t>
      </w:r>
      <w:r w:rsidRPr="004260E8">
        <w:rPr>
          <w:rFonts w:ascii="Times New Roman" w:hint="eastAsia"/>
          <w:color w:val="000000"/>
          <w:szCs w:val="21"/>
        </w:rPr>
        <w:t>、</w:t>
      </w:r>
      <w:r w:rsidRPr="004260E8">
        <w:rPr>
          <w:rFonts w:ascii="Times New Roman"/>
          <w:color w:val="000000"/>
          <w:szCs w:val="21"/>
        </w:rPr>
        <w:t>C-ITS</w:t>
      </w:r>
      <w:r w:rsidRPr="004260E8">
        <w:rPr>
          <w:rFonts w:ascii="Times New Roman" w:hint="eastAsia"/>
          <w:color w:val="000000"/>
          <w:szCs w:val="21"/>
        </w:rPr>
        <w:t>在研标准</w:t>
      </w:r>
      <w:r w:rsidRPr="004260E8">
        <w:rPr>
          <w:rFonts w:ascii="Times New Roman"/>
          <w:color w:val="000000"/>
          <w:szCs w:val="21"/>
        </w:rPr>
        <w:t>《合作式智能运输系统</w:t>
      </w:r>
      <w:r w:rsidRPr="004260E8">
        <w:rPr>
          <w:rFonts w:ascii="Times New Roman"/>
          <w:color w:val="000000"/>
          <w:szCs w:val="21"/>
        </w:rPr>
        <w:t xml:space="preserve"> </w:t>
      </w:r>
      <w:r w:rsidRPr="004260E8">
        <w:rPr>
          <w:rFonts w:ascii="Times New Roman"/>
          <w:color w:val="000000"/>
          <w:szCs w:val="21"/>
        </w:rPr>
        <w:t>车用通信系统应用层及应用数据交互标准</w:t>
      </w:r>
      <w:r w:rsidRPr="004260E8">
        <w:rPr>
          <w:rFonts w:ascii="Times New Roman"/>
          <w:color w:val="000000"/>
          <w:szCs w:val="21"/>
        </w:rPr>
        <w:t xml:space="preserve"> </w:t>
      </w:r>
      <w:r w:rsidRPr="004260E8">
        <w:rPr>
          <w:rFonts w:ascii="Times New Roman"/>
          <w:color w:val="000000"/>
          <w:szCs w:val="21"/>
        </w:rPr>
        <w:t>第二阶段》</w:t>
      </w:r>
    </w:p>
    <w:p w:rsidR="005E46C3" w:rsidRPr="004260E8" w:rsidRDefault="005E46C3" w:rsidP="004260E8">
      <w:pPr>
        <w:spacing w:before="50" w:after="50" w:line="300" w:lineRule="auto"/>
        <w:ind w:firstLineChars="200" w:firstLine="420"/>
        <w:rPr>
          <w:rFonts w:ascii="宋体" w:hAnsi="宋体"/>
          <w:szCs w:val="21"/>
        </w:rPr>
      </w:pPr>
      <w:r w:rsidRPr="004260E8">
        <w:rPr>
          <w:rFonts w:ascii="宋体" w:hAnsi="宋体" w:hint="eastAsia"/>
          <w:szCs w:val="21"/>
        </w:rPr>
        <w:t>本标准适用于基于车路协同的</w:t>
      </w:r>
      <w:r w:rsidRPr="004260E8">
        <w:rPr>
          <w:rFonts w:ascii="宋体" w:hAnsi="宋体"/>
          <w:szCs w:val="21"/>
        </w:rPr>
        <w:t>L4</w:t>
      </w:r>
      <w:r w:rsidRPr="004260E8">
        <w:rPr>
          <w:rFonts w:ascii="宋体" w:hAnsi="宋体" w:hint="eastAsia"/>
          <w:szCs w:val="21"/>
        </w:rPr>
        <w:t>、</w:t>
      </w:r>
      <w:r w:rsidRPr="004260E8">
        <w:rPr>
          <w:rFonts w:ascii="宋体" w:hAnsi="宋体"/>
          <w:szCs w:val="21"/>
        </w:rPr>
        <w:t>L5</w:t>
      </w:r>
      <w:r w:rsidRPr="004260E8">
        <w:rPr>
          <w:rFonts w:ascii="宋体" w:hAnsi="宋体" w:hint="eastAsia"/>
          <w:szCs w:val="21"/>
        </w:rPr>
        <w:t>高等级自动驾驶系统中消息层的设计与开发。</w:t>
      </w:r>
    </w:p>
    <w:p w:rsidR="00E97CF3" w:rsidRPr="004260E8" w:rsidRDefault="00E97CF3" w:rsidP="00E97CF3">
      <w:pPr>
        <w:widowControl/>
        <w:spacing w:line="360" w:lineRule="auto"/>
        <w:ind w:firstLineChars="200" w:firstLine="422"/>
        <w:jc w:val="left"/>
        <w:rPr>
          <w:rFonts w:ascii="宋体" w:hAnsi="宋体"/>
          <w:b/>
          <w:kern w:val="0"/>
          <w:szCs w:val="21"/>
        </w:rPr>
      </w:pPr>
      <w:r w:rsidRPr="004260E8">
        <w:rPr>
          <w:rFonts w:ascii="宋体" w:hAnsi="宋体" w:hint="eastAsia"/>
          <w:b/>
          <w:kern w:val="0"/>
          <w:szCs w:val="21"/>
        </w:rPr>
        <w:t>2.</w:t>
      </w:r>
      <w:r w:rsidR="00786911" w:rsidRPr="004260E8">
        <w:rPr>
          <w:rFonts w:ascii="宋体" w:hAnsi="宋体" w:hint="eastAsia"/>
          <w:b/>
          <w:kern w:val="0"/>
          <w:szCs w:val="21"/>
        </w:rPr>
        <w:t>2</w:t>
      </w:r>
      <w:r w:rsidRPr="004260E8">
        <w:rPr>
          <w:rFonts w:ascii="宋体" w:hAnsi="宋体" w:hint="eastAsia"/>
          <w:b/>
          <w:kern w:val="0"/>
          <w:szCs w:val="21"/>
        </w:rPr>
        <w:t xml:space="preserve"> 标准主要技术内容</w:t>
      </w:r>
    </w:p>
    <w:p w:rsidR="00910BA1" w:rsidRPr="004260E8" w:rsidRDefault="005E46C3" w:rsidP="00910BA1">
      <w:pPr>
        <w:spacing w:before="50" w:after="50" w:line="300" w:lineRule="auto"/>
        <w:ind w:firstLineChars="200" w:firstLine="420"/>
        <w:rPr>
          <w:rFonts w:ascii="宋体" w:hAnsi="宋体"/>
          <w:szCs w:val="21"/>
        </w:rPr>
      </w:pPr>
      <w:r w:rsidRPr="004260E8">
        <w:rPr>
          <w:rFonts w:ascii="宋体" w:hAnsi="宋体"/>
          <w:szCs w:val="21"/>
        </w:rPr>
        <w:t>本标准规定了基于车路协同的L4</w:t>
      </w:r>
      <w:r w:rsidRPr="004260E8">
        <w:rPr>
          <w:rFonts w:ascii="宋体" w:hAnsi="宋体" w:hint="eastAsia"/>
          <w:szCs w:val="21"/>
        </w:rPr>
        <w:t>、</w:t>
      </w:r>
      <w:r w:rsidRPr="004260E8">
        <w:rPr>
          <w:rFonts w:ascii="宋体" w:hAnsi="宋体"/>
          <w:szCs w:val="21"/>
        </w:rPr>
        <w:t>L5</w:t>
      </w:r>
      <w:r w:rsidRPr="004260E8">
        <w:rPr>
          <w:rFonts w:ascii="宋体" w:hAnsi="宋体" w:hint="eastAsia"/>
          <w:szCs w:val="21"/>
        </w:rPr>
        <w:t>高等级自动驾驶数</w:t>
      </w:r>
      <w:bookmarkStart w:id="0" w:name="_GoBack"/>
      <w:r w:rsidRPr="004260E8">
        <w:rPr>
          <w:rFonts w:ascii="宋体" w:hAnsi="宋体" w:hint="eastAsia"/>
          <w:szCs w:val="21"/>
        </w:rPr>
        <w:t>据交互内容，重点涉及消息层数据集，具体是在</w:t>
      </w:r>
      <w:r w:rsidRPr="004260E8">
        <w:rPr>
          <w:rFonts w:ascii="宋体" w:hAnsi="宋体"/>
          <w:szCs w:val="21"/>
        </w:rPr>
        <w:t>YD/T 3709-2020</w:t>
      </w:r>
      <w:r w:rsidRPr="004260E8">
        <w:rPr>
          <w:rFonts w:ascii="宋体" w:hAnsi="宋体" w:hint="eastAsia"/>
          <w:szCs w:val="21"/>
        </w:rPr>
        <w:t>《基于</w:t>
      </w:r>
      <w:r w:rsidRPr="004260E8">
        <w:rPr>
          <w:rFonts w:ascii="宋体" w:hAnsi="宋体"/>
          <w:szCs w:val="21"/>
        </w:rPr>
        <w:t>LTE</w:t>
      </w:r>
      <w:r w:rsidRPr="004260E8">
        <w:rPr>
          <w:rFonts w:ascii="宋体" w:hAnsi="宋体" w:hint="eastAsia"/>
          <w:szCs w:val="21"/>
        </w:rPr>
        <w:t>的车联网无线通信技术</w:t>
      </w:r>
      <w:r w:rsidRPr="004260E8">
        <w:rPr>
          <w:rFonts w:ascii="宋体" w:hAnsi="宋体"/>
          <w:szCs w:val="21"/>
        </w:rPr>
        <w:t xml:space="preserve"> </w:t>
      </w:r>
      <w:r w:rsidRPr="004260E8">
        <w:rPr>
          <w:rFonts w:ascii="宋体" w:hAnsi="宋体" w:hint="eastAsia"/>
          <w:szCs w:val="21"/>
        </w:rPr>
        <w:t>消息层技术要求》、目前</w:t>
      </w:r>
      <w:r w:rsidRPr="004260E8">
        <w:rPr>
          <w:rFonts w:ascii="宋体" w:hAnsi="宋体"/>
          <w:szCs w:val="21"/>
        </w:rPr>
        <w:t>CSAE</w:t>
      </w:r>
      <w:r w:rsidR="00A4251C">
        <w:rPr>
          <w:rFonts w:ascii="宋体" w:hAnsi="宋体" w:hint="eastAsia"/>
          <w:szCs w:val="21"/>
        </w:rPr>
        <w:t>、C</w:t>
      </w:r>
      <w:r w:rsidR="00A4251C">
        <w:rPr>
          <w:rFonts w:ascii="宋体" w:hAnsi="宋体"/>
          <w:szCs w:val="21"/>
        </w:rPr>
        <w:t>-ITS</w:t>
      </w:r>
      <w:r w:rsidRPr="004260E8">
        <w:rPr>
          <w:rFonts w:ascii="宋体" w:hAnsi="宋体" w:hint="eastAsia"/>
          <w:szCs w:val="21"/>
        </w:rPr>
        <w:t>在研</w:t>
      </w:r>
      <w:r w:rsidRPr="004260E8">
        <w:rPr>
          <w:rFonts w:ascii="宋体" w:hAnsi="宋体"/>
          <w:szCs w:val="21"/>
        </w:rPr>
        <w:t>《合作式智能运输系统 车用通信系统应用层及应用数据交互标准 第二阶段》</w:t>
      </w:r>
      <w:r w:rsidRPr="004260E8">
        <w:rPr>
          <w:rFonts w:ascii="宋体" w:hAnsi="宋体" w:hint="eastAsia"/>
          <w:szCs w:val="21"/>
        </w:rPr>
        <w:t>标准规范所定义消息层数据集的基础上，对原有消息内容进行扩展或新增消息。</w:t>
      </w:r>
    </w:p>
    <w:bookmarkEnd w:id="0"/>
    <w:p w:rsidR="00820FCE" w:rsidRPr="00E22C5D" w:rsidRDefault="000A443E" w:rsidP="000A443E">
      <w:pPr>
        <w:widowControl/>
        <w:spacing w:line="360" w:lineRule="auto"/>
        <w:ind w:firstLineChars="200" w:firstLine="422"/>
        <w:jc w:val="left"/>
        <w:rPr>
          <w:rFonts w:ascii="宋体" w:hAnsi="宋体"/>
          <w:b/>
          <w:kern w:val="0"/>
          <w:szCs w:val="21"/>
        </w:rPr>
      </w:pPr>
      <w:r w:rsidRPr="00E22C5D">
        <w:rPr>
          <w:rStyle w:val="ad"/>
          <w:rFonts w:ascii="宋体" w:hAnsi="宋体" w:hint="eastAsia"/>
          <w:b/>
        </w:rPr>
        <w:t>2.</w:t>
      </w:r>
      <w:r w:rsidR="00786911" w:rsidRPr="00E22C5D">
        <w:rPr>
          <w:rStyle w:val="ad"/>
          <w:rFonts w:ascii="宋体" w:hAnsi="宋体" w:hint="eastAsia"/>
          <w:b/>
        </w:rPr>
        <w:t>3</w:t>
      </w:r>
      <w:r w:rsidRPr="00E22C5D">
        <w:rPr>
          <w:rFonts w:ascii="宋体" w:hAnsi="宋体" w:hint="eastAsia"/>
          <w:b/>
          <w:kern w:val="0"/>
          <w:szCs w:val="21"/>
        </w:rPr>
        <w:t>关键技术问题说明</w:t>
      </w:r>
    </w:p>
    <w:p w:rsidR="00533229" w:rsidRPr="00724C2F" w:rsidRDefault="00910BA1" w:rsidP="00533229">
      <w:pPr>
        <w:spacing w:line="360" w:lineRule="auto"/>
        <w:ind w:firstLineChars="200" w:firstLine="420"/>
      </w:pPr>
      <w:r>
        <w:rPr>
          <w:rFonts w:ascii="宋体" w:hAnsi="宋体" w:hint="eastAsia"/>
          <w:kern w:val="0"/>
          <w:szCs w:val="21"/>
        </w:rPr>
        <w:t>本标准首先研究了</w:t>
      </w:r>
      <w:r w:rsidR="00533229">
        <w:rPr>
          <w:rFonts w:ascii="宋体" w:hAnsi="宋体" w:hint="eastAsia"/>
          <w:kern w:val="0"/>
          <w:szCs w:val="21"/>
        </w:rPr>
        <w:t>基于车路协同的高等级自动驾驶系统组成，包括：系统架构、系统功能、系统交互等</w:t>
      </w:r>
      <w:r w:rsidR="00724C2F">
        <w:rPr>
          <w:rFonts w:ascii="宋体" w:hAnsi="宋体" w:hint="eastAsia"/>
          <w:kern w:val="0"/>
          <w:szCs w:val="21"/>
        </w:rPr>
        <w:t>；</w:t>
      </w:r>
      <w:r w:rsidR="00533229">
        <w:rPr>
          <w:rFonts w:ascii="宋体" w:hAnsi="宋体" w:hint="eastAsia"/>
          <w:kern w:val="0"/>
          <w:szCs w:val="21"/>
        </w:rPr>
        <w:t>其次研究了</w:t>
      </w:r>
      <w:r w:rsidRPr="004260E8">
        <w:rPr>
          <w:rFonts w:ascii="宋体" w:hAnsi="宋体"/>
          <w:szCs w:val="21"/>
        </w:rPr>
        <w:t>基于车路协同的</w:t>
      </w:r>
      <w:r w:rsidRPr="004260E8">
        <w:rPr>
          <w:rFonts w:ascii="宋体" w:hAnsi="宋体" w:hint="eastAsia"/>
          <w:szCs w:val="21"/>
        </w:rPr>
        <w:t>高等级自动驾驶</w:t>
      </w:r>
      <w:r w:rsidR="00533229">
        <w:rPr>
          <w:rFonts w:ascii="宋体" w:hAnsi="宋体" w:hint="eastAsia"/>
          <w:szCs w:val="21"/>
        </w:rPr>
        <w:t>典型</w:t>
      </w:r>
      <w:r>
        <w:rPr>
          <w:rFonts w:ascii="宋体" w:hAnsi="宋体" w:hint="eastAsia"/>
          <w:szCs w:val="21"/>
        </w:rPr>
        <w:t>应用</w:t>
      </w:r>
      <w:r w:rsidR="00533229">
        <w:rPr>
          <w:rFonts w:hint="eastAsia"/>
        </w:rPr>
        <w:t>，对于每种应用，</w:t>
      </w:r>
      <w:r w:rsidR="001D0FBD">
        <w:rPr>
          <w:rFonts w:hint="eastAsia"/>
        </w:rPr>
        <w:t>分析了基本工作原理、预期效果、通信方式、主要技术要求等，</w:t>
      </w:r>
      <w:r w:rsidR="00533229">
        <w:rPr>
          <w:rFonts w:hint="eastAsia"/>
        </w:rPr>
        <w:t>并给出了应用层数据交互需求</w:t>
      </w:r>
      <w:r w:rsidR="001D0FBD">
        <w:rPr>
          <w:rFonts w:hint="eastAsia"/>
        </w:rPr>
        <w:t>。最后，基于应用场景的分析，提出了具体的</w:t>
      </w:r>
      <w:r w:rsidR="001D0FBD" w:rsidRPr="00724C2F">
        <w:rPr>
          <w:rFonts w:hint="eastAsia"/>
        </w:rPr>
        <w:t>消息层数据集</w:t>
      </w:r>
      <w:r w:rsidR="00724C2F" w:rsidRPr="00724C2F">
        <w:rPr>
          <w:rFonts w:hint="eastAsia"/>
        </w:rPr>
        <w:t>，其中，</w:t>
      </w:r>
      <w:r w:rsidR="00724C2F" w:rsidRPr="002778AD">
        <w:t>BSM</w:t>
      </w:r>
      <w:r w:rsidR="00724C2F">
        <w:rPr>
          <w:rFonts w:hint="eastAsia"/>
        </w:rPr>
        <w:t>消息体是在</w:t>
      </w:r>
      <w:r w:rsidR="00724C2F" w:rsidRPr="00724C2F">
        <w:t>YD/T 3709-2020</w:t>
      </w:r>
      <w:r w:rsidR="00724C2F" w:rsidRPr="00724C2F">
        <w:rPr>
          <w:rFonts w:hint="eastAsia"/>
        </w:rPr>
        <w:t>《基于</w:t>
      </w:r>
      <w:r w:rsidR="00724C2F" w:rsidRPr="00724C2F">
        <w:t>LTE</w:t>
      </w:r>
      <w:r w:rsidR="00724C2F" w:rsidRPr="00724C2F">
        <w:rPr>
          <w:rFonts w:hint="eastAsia"/>
        </w:rPr>
        <w:t>的车联网无线通信技术</w:t>
      </w:r>
      <w:r w:rsidR="00724C2F" w:rsidRPr="00724C2F">
        <w:rPr>
          <w:rFonts w:hint="eastAsia"/>
        </w:rPr>
        <w:t> </w:t>
      </w:r>
      <w:r w:rsidR="00724C2F" w:rsidRPr="00724C2F">
        <w:rPr>
          <w:rFonts w:hint="eastAsia"/>
        </w:rPr>
        <w:t>消息层技术要求》标准规范定义的</w:t>
      </w:r>
      <w:r w:rsidR="00724C2F" w:rsidRPr="00724C2F">
        <w:t>BSM</w:t>
      </w:r>
      <w:r w:rsidR="00724C2F" w:rsidRPr="00724C2F">
        <w:rPr>
          <w:rFonts w:hint="eastAsia"/>
        </w:rPr>
        <w:t>消息体基础上进行</w:t>
      </w:r>
      <w:r w:rsidR="00724C2F">
        <w:rPr>
          <w:rFonts w:hint="eastAsia"/>
        </w:rPr>
        <w:lastRenderedPageBreak/>
        <w:t>的</w:t>
      </w:r>
      <w:r w:rsidR="00724C2F" w:rsidRPr="00724C2F">
        <w:rPr>
          <w:rFonts w:hint="eastAsia"/>
        </w:rPr>
        <w:t>扩展</w:t>
      </w:r>
      <w:r w:rsidR="00724C2F">
        <w:rPr>
          <w:rFonts w:hint="eastAsia"/>
        </w:rPr>
        <w:t>，</w:t>
      </w:r>
      <w:r w:rsidR="00724C2F" w:rsidRPr="0081131E">
        <w:t>SSM</w:t>
      </w:r>
      <w:r w:rsidR="00724C2F" w:rsidRPr="0081131E">
        <w:rPr>
          <w:rFonts w:hint="eastAsia"/>
        </w:rPr>
        <w:t>、</w:t>
      </w:r>
      <w:r w:rsidR="00724C2F" w:rsidRPr="0081131E">
        <w:t>RSC</w:t>
      </w:r>
      <w:r w:rsidR="00724C2F" w:rsidRPr="00DF0387">
        <w:rPr>
          <w:rFonts w:hint="eastAsia"/>
        </w:rPr>
        <w:t>、</w:t>
      </w:r>
      <w:r w:rsidR="00724C2F" w:rsidRPr="0081131E">
        <w:t>RAM</w:t>
      </w:r>
      <w:r w:rsidR="00724C2F" w:rsidRPr="0081131E">
        <w:rPr>
          <w:rFonts w:hint="eastAsia"/>
        </w:rPr>
        <w:t>、</w:t>
      </w:r>
      <w:r w:rsidR="00724C2F" w:rsidRPr="0081131E">
        <w:t>CIM</w:t>
      </w:r>
      <w:r w:rsidR="00724C2F" w:rsidRPr="0081131E">
        <w:rPr>
          <w:rFonts w:hint="eastAsia"/>
        </w:rPr>
        <w:t>、</w:t>
      </w:r>
      <w:r w:rsidR="00724C2F" w:rsidRPr="0081131E">
        <w:t>RSCV</w:t>
      </w:r>
      <w:r w:rsidR="00724C2F" w:rsidRPr="00DF0387">
        <w:rPr>
          <w:rFonts w:hint="eastAsia"/>
        </w:rPr>
        <w:t>消息体为</w:t>
      </w:r>
      <w:r w:rsidR="00724C2F" w:rsidRPr="0081131E">
        <w:rPr>
          <w:rFonts w:hint="eastAsia"/>
        </w:rPr>
        <w:t>本标准</w:t>
      </w:r>
      <w:r w:rsidR="00724C2F" w:rsidRPr="00EA5B13">
        <w:rPr>
          <w:rFonts w:hint="eastAsia"/>
        </w:rPr>
        <w:t>新增的消息体</w:t>
      </w:r>
      <w:r w:rsidR="00724C2F">
        <w:rPr>
          <w:rFonts w:hint="eastAsia"/>
        </w:rPr>
        <w:t>。</w:t>
      </w:r>
    </w:p>
    <w:p w:rsidR="00724C2F" w:rsidRPr="00724C2F" w:rsidRDefault="00724C2F" w:rsidP="00724C2F">
      <w:pPr>
        <w:spacing w:line="360" w:lineRule="auto"/>
        <w:ind w:firstLineChars="200" w:firstLine="420"/>
      </w:pPr>
      <w:r w:rsidRPr="00724C2F">
        <w:rPr>
          <w:rFonts w:hint="eastAsia"/>
        </w:rPr>
        <w:t>本标准提出的数据集与</w:t>
      </w:r>
      <w:r w:rsidRPr="00724C2F">
        <w:t>CSAE</w:t>
      </w:r>
      <w:r w:rsidRPr="00724C2F">
        <w:rPr>
          <w:rFonts w:hint="eastAsia"/>
        </w:rPr>
        <w:t>、</w:t>
      </w:r>
      <w:r w:rsidRPr="00724C2F">
        <w:rPr>
          <w:rFonts w:hint="eastAsia"/>
        </w:rPr>
        <w:t>C-ITS</w:t>
      </w:r>
      <w:r w:rsidRPr="00724C2F">
        <w:rPr>
          <w:rFonts w:hint="eastAsia"/>
        </w:rPr>
        <w:t>在研标准《合作式智能运输系统</w:t>
      </w:r>
      <w:r w:rsidRPr="00724C2F">
        <w:rPr>
          <w:rFonts w:hint="eastAsia"/>
        </w:rPr>
        <w:t xml:space="preserve"> </w:t>
      </w:r>
      <w:r w:rsidRPr="00724C2F">
        <w:rPr>
          <w:rFonts w:hint="eastAsia"/>
        </w:rPr>
        <w:t>车用通信系统应用层及应用数据交互标准</w:t>
      </w:r>
      <w:r w:rsidRPr="00724C2F">
        <w:rPr>
          <w:rFonts w:hint="eastAsia"/>
        </w:rPr>
        <w:t xml:space="preserve"> </w:t>
      </w:r>
      <w:r w:rsidRPr="00724C2F">
        <w:rPr>
          <w:rFonts w:hint="eastAsia"/>
        </w:rPr>
        <w:t>第二阶段》数据集保持兼容，其中，</w:t>
      </w:r>
      <w:r w:rsidRPr="0081131E">
        <w:t>SSM</w:t>
      </w:r>
      <w:r w:rsidRPr="0081131E">
        <w:rPr>
          <w:rFonts w:hint="eastAsia"/>
        </w:rPr>
        <w:t>、</w:t>
      </w:r>
      <w:r w:rsidRPr="0081131E">
        <w:t>RSC</w:t>
      </w:r>
      <w:r w:rsidRPr="00DF0387">
        <w:rPr>
          <w:rFonts w:hint="eastAsia"/>
        </w:rPr>
        <w:t>消息体</w:t>
      </w:r>
      <w:r>
        <w:rPr>
          <w:rFonts w:hint="eastAsia"/>
        </w:rPr>
        <w:t>与</w:t>
      </w:r>
      <w:r w:rsidRPr="00724C2F">
        <w:rPr>
          <w:rFonts w:hint="eastAsia"/>
        </w:rPr>
        <w:t>《合作式智能运输系统</w:t>
      </w:r>
      <w:r w:rsidRPr="00724C2F">
        <w:rPr>
          <w:rFonts w:hint="eastAsia"/>
        </w:rPr>
        <w:t xml:space="preserve"> </w:t>
      </w:r>
      <w:r w:rsidRPr="00724C2F">
        <w:rPr>
          <w:rFonts w:hint="eastAsia"/>
        </w:rPr>
        <w:t>车用通信系统应用层及应用数据交互标准</w:t>
      </w:r>
      <w:r w:rsidRPr="00724C2F">
        <w:rPr>
          <w:rFonts w:hint="eastAsia"/>
        </w:rPr>
        <w:t xml:space="preserve"> </w:t>
      </w:r>
      <w:r w:rsidRPr="00724C2F">
        <w:rPr>
          <w:rFonts w:hint="eastAsia"/>
        </w:rPr>
        <w:t>第二阶段》</w:t>
      </w:r>
      <w:r>
        <w:rPr>
          <w:rFonts w:hint="eastAsia"/>
        </w:rPr>
        <w:t>中定义的</w:t>
      </w:r>
      <w:r w:rsidRPr="0081131E">
        <w:t>SSM</w:t>
      </w:r>
      <w:r w:rsidRPr="0081131E">
        <w:rPr>
          <w:rFonts w:hint="eastAsia"/>
        </w:rPr>
        <w:t>、</w:t>
      </w:r>
      <w:r w:rsidRPr="0081131E">
        <w:t>RSC</w:t>
      </w:r>
      <w:r w:rsidRPr="00DF0387">
        <w:rPr>
          <w:rFonts w:hint="eastAsia"/>
        </w:rPr>
        <w:t>消息体</w:t>
      </w:r>
      <w:r>
        <w:rPr>
          <w:rFonts w:hint="eastAsia"/>
        </w:rPr>
        <w:t>保持一致。</w:t>
      </w:r>
    </w:p>
    <w:p w:rsidR="00724C2F" w:rsidRPr="001D0FBD" w:rsidRDefault="00724C2F" w:rsidP="00724C2F">
      <w:pPr>
        <w:spacing w:before="50" w:after="50" w:line="300" w:lineRule="auto"/>
        <w:ind w:firstLineChars="200" w:firstLine="420"/>
        <w:rPr>
          <w:rFonts w:ascii="宋体" w:hAnsi="宋体"/>
          <w:szCs w:val="21"/>
        </w:rPr>
      </w:pPr>
      <w:r w:rsidRPr="004260E8">
        <w:rPr>
          <w:rFonts w:ascii="宋体" w:hAnsi="宋体" w:hint="eastAsia"/>
          <w:szCs w:val="21"/>
        </w:rPr>
        <w:t>本标准所涉及的数据交互内容指的是道路子系统和车辆子系统之间的数据交互，子系统内部组成单元之间的数据交互不在本标准范围内。</w:t>
      </w:r>
    </w:p>
    <w:p w:rsidR="00C62984" w:rsidRPr="00E22C5D" w:rsidRDefault="00C62984" w:rsidP="00C62984">
      <w:pPr>
        <w:widowControl/>
        <w:spacing w:line="360" w:lineRule="auto"/>
        <w:ind w:firstLineChars="200" w:firstLine="422"/>
        <w:jc w:val="left"/>
        <w:rPr>
          <w:rFonts w:ascii="宋体" w:hAnsi="宋体"/>
          <w:b/>
          <w:kern w:val="0"/>
          <w:szCs w:val="21"/>
        </w:rPr>
      </w:pPr>
      <w:r w:rsidRPr="00E22C5D">
        <w:rPr>
          <w:rFonts w:ascii="宋体" w:hAnsi="宋体" w:hint="eastAsia"/>
          <w:b/>
          <w:kern w:val="0"/>
          <w:szCs w:val="21"/>
        </w:rPr>
        <w:t>2.</w:t>
      </w:r>
      <w:r w:rsidR="00786911" w:rsidRPr="00E22C5D">
        <w:rPr>
          <w:rFonts w:ascii="宋体" w:hAnsi="宋体" w:hint="eastAsia"/>
          <w:b/>
          <w:kern w:val="0"/>
          <w:szCs w:val="21"/>
        </w:rPr>
        <w:t>4</w:t>
      </w:r>
      <w:r w:rsidR="00820FCE" w:rsidRPr="00E22C5D">
        <w:rPr>
          <w:rFonts w:ascii="宋体" w:hAnsi="宋体" w:hint="eastAsia"/>
          <w:b/>
          <w:kern w:val="0"/>
          <w:szCs w:val="21"/>
        </w:rPr>
        <w:t>标准</w:t>
      </w:r>
      <w:r w:rsidRPr="00E22C5D">
        <w:rPr>
          <w:rFonts w:ascii="宋体" w:hAnsi="宋体" w:hint="eastAsia"/>
          <w:b/>
          <w:kern w:val="0"/>
          <w:szCs w:val="21"/>
        </w:rPr>
        <w:t>主要内容</w:t>
      </w:r>
      <w:r w:rsidR="0013522F" w:rsidRPr="00E22C5D">
        <w:rPr>
          <w:rFonts w:ascii="宋体" w:hAnsi="宋体" w:hint="eastAsia"/>
          <w:b/>
          <w:kern w:val="0"/>
          <w:szCs w:val="21"/>
        </w:rPr>
        <w:t>的</w:t>
      </w:r>
      <w:r w:rsidRPr="00E22C5D">
        <w:rPr>
          <w:rFonts w:ascii="宋体" w:hAnsi="宋体" w:hint="eastAsia"/>
          <w:b/>
          <w:kern w:val="0"/>
          <w:szCs w:val="21"/>
        </w:rPr>
        <w:t>论据</w:t>
      </w:r>
    </w:p>
    <w:p w:rsidR="00724C2F" w:rsidRPr="000F6CDA" w:rsidRDefault="00B00E37" w:rsidP="00B00E37">
      <w:pPr>
        <w:spacing w:before="50" w:after="50" w:line="300" w:lineRule="auto"/>
        <w:ind w:firstLineChars="200" w:firstLine="420"/>
        <w:rPr>
          <w:rFonts w:ascii="宋体" w:hAnsi="宋体"/>
          <w:szCs w:val="21"/>
        </w:rPr>
      </w:pPr>
      <w:r>
        <w:rPr>
          <w:rFonts w:ascii="宋体" w:hAnsi="宋体" w:hint="eastAsia"/>
          <w:szCs w:val="21"/>
        </w:rPr>
        <w:t>本标准研究了</w:t>
      </w:r>
      <w:r w:rsidRPr="00B00E37">
        <w:rPr>
          <w:rFonts w:ascii="宋体" w:hAnsi="宋体"/>
          <w:szCs w:val="21"/>
        </w:rPr>
        <w:t>L4</w:t>
      </w:r>
      <w:r w:rsidRPr="00B00E37">
        <w:rPr>
          <w:rFonts w:ascii="宋体" w:hAnsi="宋体" w:hint="eastAsia"/>
          <w:szCs w:val="21"/>
        </w:rPr>
        <w:t>、L5自动驾驶车辆在车路协同系统中遇到的8个典型场景，</w:t>
      </w:r>
      <w:r w:rsidR="00724C2F">
        <w:rPr>
          <w:rFonts w:ascii="宋体" w:hAnsi="宋体" w:hint="eastAsia"/>
          <w:szCs w:val="21"/>
        </w:rPr>
        <w:t>包括：协同式感知、</w:t>
      </w:r>
      <w:bookmarkStart w:id="1" w:name="_Toc22585255"/>
      <w:bookmarkStart w:id="2" w:name="_Toc44427312"/>
      <w:r w:rsidR="00724C2F" w:rsidRPr="00B00E37">
        <w:rPr>
          <w:rFonts w:ascii="宋体" w:hAnsi="宋体"/>
          <w:szCs w:val="21"/>
        </w:rPr>
        <w:t>基于路侧</w:t>
      </w:r>
      <w:r w:rsidR="00724C2F" w:rsidRPr="00B00E37">
        <w:rPr>
          <w:rFonts w:ascii="宋体" w:hAnsi="宋体" w:hint="eastAsia"/>
          <w:szCs w:val="21"/>
        </w:rPr>
        <w:t>协同</w:t>
      </w:r>
      <w:r w:rsidR="00724C2F" w:rsidRPr="00B00E37">
        <w:rPr>
          <w:rFonts w:ascii="宋体" w:hAnsi="宋体"/>
          <w:szCs w:val="21"/>
        </w:rPr>
        <w:t>的无信号交叉口通行</w:t>
      </w:r>
      <w:bookmarkEnd w:id="1"/>
      <w:bookmarkEnd w:id="2"/>
      <w:r w:rsidR="00724C2F" w:rsidRPr="00B00E37">
        <w:rPr>
          <w:rFonts w:ascii="宋体" w:hAnsi="宋体" w:hint="eastAsia"/>
          <w:szCs w:val="21"/>
        </w:rPr>
        <w:t>、</w:t>
      </w:r>
      <w:bookmarkStart w:id="3" w:name="_Toc44427313"/>
      <w:bookmarkStart w:id="4" w:name="_Toc22585256"/>
      <w:r w:rsidR="00724C2F" w:rsidRPr="00B00E37">
        <w:rPr>
          <w:rFonts w:ascii="宋体" w:hAnsi="宋体" w:hint="eastAsia"/>
          <w:szCs w:val="21"/>
        </w:rPr>
        <w:t>基于路侧协同的</w:t>
      </w:r>
      <w:r w:rsidR="00724C2F" w:rsidRPr="00B00E37">
        <w:rPr>
          <w:rFonts w:ascii="宋体" w:hAnsi="宋体"/>
          <w:szCs w:val="21"/>
        </w:rPr>
        <w:t>自动驾驶车辆</w:t>
      </w:r>
      <w:r w:rsidR="00724C2F" w:rsidRPr="00B00E37">
        <w:rPr>
          <w:rFonts w:ascii="宋体" w:hAnsi="宋体" w:hint="eastAsia"/>
          <w:szCs w:val="21"/>
        </w:rPr>
        <w:t>“</w:t>
      </w:r>
      <w:r w:rsidR="00724C2F" w:rsidRPr="00B00E37">
        <w:rPr>
          <w:rFonts w:ascii="宋体" w:hAnsi="宋体"/>
          <w:szCs w:val="21"/>
        </w:rPr>
        <w:t>脱困</w:t>
      </w:r>
      <w:r w:rsidR="00724C2F" w:rsidRPr="00B00E37">
        <w:rPr>
          <w:rFonts w:ascii="宋体" w:hAnsi="宋体" w:hint="eastAsia"/>
          <w:szCs w:val="21"/>
        </w:rPr>
        <w:t>”</w:t>
      </w:r>
      <w:bookmarkStart w:id="5" w:name="_Toc22585257"/>
      <w:bookmarkStart w:id="6" w:name="_Toc44427371"/>
      <w:bookmarkEnd w:id="3"/>
      <w:bookmarkEnd w:id="4"/>
      <w:r w:rsidR="00724C2F" w:rsidRPr="00B00E37">
        <w:rPr>
          <w:rFonts w:ascii="宋体" w:hAnsi="宋体" w:hint="eastAsia"/>
          <w:szCs w:val="21"/>
        </w:rPr>
        <w:t>、</w:t>
      </w:r>
      <w:r w:rsidR="00724C2F" w:rsidRPr="00B00E37">
        <w:rPr>
          <w:rFonts w:ascii="宋体" w:hAnsi="宋体"/>
          <w:szCs w:val="21"/>
        </w:rPr>
        <w:t>高精地图版本对齐及动态更新</w:t>
      </w:r>
      <w:bookmarkStart w:id="7" w:name="_Toc22585258"/>
      <w:bookmarkStart w:id="8" w:name="_Toc44427373"/>
      <w:bookmarkEnd w:id="5"/>
      <w:bookmarkEnd w:id="6"/>
      <w:r w:rsidR="00724C2F" w:rsidRPr="00B00E37">
        <w:rPr>
          <w:rFonts w:ascii="宋体" w:hAnsi="宋体" w:hint="eastAsia"/>
          <w:szCs w:val="21"/>
        </w:rPr>
        <w:t>、</w:t>
      </w:r>
      <w:r w:rsidR="00724C2F" w:rsidRPr="00B00E37">
        <w:rPr>
          <w:rFonts w:ascii="宋体" w:hAnsi="宋体"/>
          <w:szCs w:val="21"/>
        </w:rPr>
        <w:t>自主泊车</w:t>
      </w:r>
      <w:bookmarkStart w:id="9" w:name="_Toc22585259"/>
      <w:bookmarkStart w:id="10" w:name="_Toc44427374"/>
      <w:bookmarkEnd w:id="7"/>
      <w:bookmarkEnd w:id="8"/>
      <w:r w:rsidR="00724C2F" w:rsidRPr="00B00E37">
        <w:rPr>
          <w:rFonts w:ascii="宋体" w:hAnsi="宋体" w:hint="eastAsia"/>
          <w:szCs w:val="21"/>
        </w:rPr>
        <w:t>、</w:t>
      </w:r>
      <w:r w:rsidR="00724C2F" w:rsidRPr="00B00E37">
        <w:rPr>
          <w:rFonts w:ascii="宋体" w:hAnsi="宋体"/>
          <w:szCs w:val="21"/>
        </w:rPr>
        <w:t>基于路侧感知的</w:t>
      </w:r>
      <w:r w:rsidR="00724C2F" w:rsidRPr="00B00E37">
        <w:rPr>
          <w:rFonts w:ascii="宋体" w:hAnsi="宋体" w:hint="eastAsia"/>
          <w:szCs w:val="21"/>
        </w:rPr>
        <w:t>“</w:t>
      </w:r>
      <w:r w:rsidR="00724C2F" w:rsidRPr="00B00E37">
        <w:rPr>
          <w:rFonts w:ascii="宋体" w:hAnsi="宋体"/>
          <w:szCs w:val="21"/>
        </w:rPr>
        <w:t>僵尸车</w:t>
      </w:r>
      <w:r w:rsidR="00724C2F" w:rsidRPr="00B00E37">
        <w:rPr>
          <w:rFonts w:ascii="宋体" w:hAnsi="宋体" w:hint="eastAsia"/>
          <w:szCs w:val="21"/>
        </w:rPr>
        <w:t>”识别</w:t>
      </w:r>
      <w:bookmarkStart w:id="11" w:name="_Toc22585260"/>
      <w:bookmarkStart w:id="12" w:name="_Toc44427375"/>
      <w:bookmarkEnd w:id="9"/>
      <w:bookmarkEnd w:id="10"/>
      <w:r w:rsidR="00724C2F" w:rsidRPr="00B00E37">
        <w:rPr>
          <w:rFonts w:ascii="宋体" w:hAnsi="宋体" w:hint="eastAsia"/>
          <w:szCs w:val="21"/>
        </w:rPr>
        <w:t>、</w:t>
      </w:r>
      <w:r w:rsidR="00724C2F" w:rsidRPr="00B00E37">
        <w:rPr>
          <w:rFonts w:ascii="宋体" w:hAnsi="宋体"/>
          <w:szCs w:val="21"/>
        </w:rPr>
        <w:t>基于路侧感知的交通状况识别</w:t>
      </w:r>
      <w:bookmarkStart w:id="13" w:name="_Toc44427377"/>
      <w:bookmarkEnd w:id="11"/>
      <w:bookmarkEnd w:id="12"/>
      <w:r w:rsidR="00724C2F" w:rsidRPr="00B00E37">
        <w:rPr>
          <w:rFonts w:ascii="宋体" w:hAnsi="宋体" w:hint="eastAsia"/>
          <w:szCs w:val="21"/>
        </w:rPr>
        <w:t>、</w:t>
      </w:r>
      <w:r w:rsidR="00724C2F" w:rsidRPr="00B00E37">
        <w:rPr>
          <w:rFonts w:ascii="宋体" w:hAnsi="宋体"/>
          <w:szCs w:val="21"/>
        </w:rPr>
        <w:t>基于协同式感知的异常驾驶行为识别</w:t>
      </w:r>
      <w:bookmarkEnd w:id="13"/>
      <w:r>
        <w:rPr>
          <w:rFonts w:ascii="宋体" w:hAnsi="宋体" w:hint="eastAsia"/>
          <w:szCs w:val="21"/>
        </w:rPr>
        <w:t>。</w:t>
      </w:r>
      <w:r w:rsidR="0023332E">
        <w:rPr>
          <w:rFonts w:ascii="宋体" w:hAnsi="宋体" w:hint="eastAsia"/>
          <w:szCs w:val="21"/>
        </w:rPr>
        <w:t>以上述场景需求为出发点，本标准中提出了相关的数据集需求。</w:t>
      </w:r>
    </w:p>
    <w:p w:rsidR="00C34257" w:rsidRPr="00E22C5D" w:rsidRDefault="00C34257" w:rsidP="0059734C">
      <w:pPr>
        <w:widowControl/>
        <w:spacing w:line="360" w:lineRule="auto"/>
        <w:ind w:firstLineChars="200" w:firstLine="422"/>
        <w:jc w:val="left"/>
        <w:rPr>
          <w:rFonts w:ascii="宋体" w:hAnsi="宋体"/>
          <w:b/>
          <w:kern w:val="0"/>
          <w:szCs w:val="21"/>
        </w:rPr>
      </w:pPr>
      <w:r w:rsidRPr="00E22C5D">
        <w:rPr>
          <w:rFonts w:ascii="宋体" w:hAnsi="宋体" w:hint="eastAsia"/>
          <w:b/>
          <w:kern w:val="0"/>
          <w:szCs w:val="21"/>
        </w:rPr>
        <w:t>2.</w:t>
      </w:r>
      <w:r w:rsidR="00786911" w:rsidRPr="00E22C5D">
        <w:rPr>
          <w:rFonts w:ascii="宋体" w:hAnsi="宋体" w:hint="eastAsia"/>
          <w:b/>
          <w:kern w:val="0"/>
          <w:szCs w:val="21"/>
        </w:rPr>
        <w:t>5</w:t>
      </w:r>
      <w:r w:rsidR="00E3078F" w:rsidRPr="00E22C5D">
        <w:rPr>
          <w:rFonts w:ascii="宋体" w:hAnsi="宋体" w:hint="eastAsia"/>
          <w:b/>
          <w:kern w:val="0"/>
          <w:szCs w:val="21"/>
        </w:rPr>
        <w:t>标准工作基础</w:t>
      </w:r>
    </w:p>
    <w:p w:rsidR="002B5F90" w:rsidRPr="002B5F90" w:rsidRDefault="002B5F90" w:rsidP="002B5F90">
      <w:pPr>
        <w:widowControl/>
        <w:spacing w:line="360" w:lineRule="auto"/>
        <w:jc w:val="left"/>
        <w:rPr>
          <w:rFonts w:ascii="宋体" w:hAnsi="宋体"/>
          <w:kern w:val="0"/>
          <w:szCs w:val="21"/>
        </w:rPr>
      </w:pPr>
      <w:r>
        <w:rPr>
          <w:rFonts w:ascii="宋体" w:hAnsi="宋体"/>
          <w:kern w:val="0"/>
          <w:szCs w:val="21"/>
        </w:rPr>
        <w:tab/>
      </w:r>
      <w:r w:rsidRPr="002B5F90">
        <w:rPr>
          <w:rFonts w:ascii="宋体" w:hAnsi="宋体" w:hint="eastAsia"/>
          <w:szCs w:val="21"/>
        </w:rPr>
        <w:t>在智能网联汽车的应用层数据交互方面，中国汽车工程学会（CSAE）、中国智能网联汽车产业创新联盟（</w:t>
      </w:r>
      <w:r w:rsidRPr="002B5F90">
        <w:rPr>
          <w:rFonts w:ascii="宋体" w:hAnsi="宋体"/>
          <w:szCs w:val="21"/>
        </w:rPr>
        <w:t>CAICV</w:t>
      </w:r>
      <w:r w:rsidRPr="002B5F90">
        <w:rPr>
          <w:rFonts w:ascii="宋体" w:hAnsi="宋体" w:hint="eastAsia"/>
          <w:szCs w:val="21"/>
        </w:rPr>
        <w:t>）、中国通信标准化协会（CCSA）、中国智能交通产业联盟（</w:t>
      </w:r>
      <w:r w:rsidRPr="002B5F90">
        <w:rPr>
          <w:rFonts w:ascii="宋体" w:hAnsi="宋体"/>
          <w:szCs w:val="21"/>
        </w:rPr>
        <w:t>C-ITS</w:t>
      </w:r>
      <w:r w:rsidRPr="002B5F90">
        <w:rPr>
          <w:rFonts w:ascii="宋体" w:hAnsi="宋体" w:hint="eastAsia"/>
          <w:szCs w:val="21"/>
        </w:rPr>
        <w:t>）、全国汽车标准化技术委员会（汽标委）等已经开展了众多工作，主要包括：</w:t>
      </w:r>
    </w:p>
    <w:p w:rsidR="002B5F90" w:rsidRPr="002B5F90" w:rsidRDefault="002B5F90" w:rsidP="002B5F90">
      <w:pPr>
        <w:spacing w:before="50" w:after="50" w:line="300" w:lineRule="auto"/>
        <w:ind w:firstLineChars="200" w:firstLine="420"/>
        <w:rPr>
          <w:rFonts w:ascii="宋体" w:hAnsi="宋体"/>
          <w:szCs w:val="21"/>
        </w:rPr>
      </w:pPr>
      <w:r w:rsidRPr="002B5F90">
        <w:rPr>
          <w:rFonts w:ascii="宋体" w:hAnsi="宋体"/>
          <w:szCs w:val="21"/>
        </w:rPr>
        <w:t>Day I</w:t>
      </w:r>
      <w:r w:rsidRPr="002B5F90">
        <w:rPr>
          <w:rFonts w:ascii="宋体" w:hAnsi="宋体" w:hint="eastAsia"/>
          <w:szCs w:val="21"/>
        </w:rPr>
        <w:t>应用层数据交互：2017年，</w:t>
      </w:r>
      <w:r w:rsidRPr="002B5F90">
        <w:rPr>
          <w:rFonts w:ascii="宋体" w:hAnsi="宋体"/>
          <w:szCs w:val="21"/>
        </w:rPr>
        <w:t>CSAE</w:t>
      </w:r>
      <w:r w:rsidRPr="002B5F90">
        <w:rPr>
          <w:rFonts w:ascii="宋体" w:hAnsi="宋体" w:hint="eastAsia"/>
          <w:szCs w:val="21"/>
        </w:rPr>
        <w:t>、</w:t>
      </w:r>
      <w:r w:rsidRPr="002B5F90">
        <w:rPr>
          <w:rFonts w:ascii="宋体" w:hAnsi="宋体"/>
          <w:szCs w:val="21"/>
        </w:rPr>
        <w:t>C-ITS</w:t>
      </w:r>
      <w:r w:rsidRPr="002B5F90">
        <w:rPr>
          <w:rFonts w:ascii="宋体" w:hAnsi="宋体" w:hint="eastAsia"/>
          <w:szCs w:val="21"/>
        </w:rPr>
        <w:t>联合发布了针对辅助驾驶的交互数据集T/CSAE 53-2017、T/ITS 0058-2017</w:t>
      </w:r>
      <w:r w:rsidRPr="002B5F90">
        <w:rPr>
          <w:rFonts w:ascii="宋体" w:hAnsi="宋体"/>
          <w:szCs w:val="21"/>
        </w:rPr>
        <w:t>《</w:t>
      </w:r>
      <w:r w:rsidRPr="002B5F90">
        <w:rPr>
          <w:rFonts w:ascii="宋体" w:hAnsi="宋体" w:hint="eastAsia"/>
          <w:szCs w:val="21"/>
        </w:rPr>
        <w:t>合作式智能运输系统 车用通信系统 应用层及应用数据交互标准》。中国通信标准化协会（</w:t>
      </w:r>
      <w:r w:rsidRPr="002B5F90">
        <w:rPr>
          <w:rFonts w:ascii="宋体" w:hAnsi="宋体"/>
          <w:szCs w:val="21"/>
        </w:rPr>
        <w:t>CCSA</w:t>
      </w:r>
      <w:r w:rsidRPr="002B5F90">
        <w:rPr>
          <w:rFonts w:ascii="宋体" w:hAnsi="宋体" w:hint="eastAsia"/>
          <w:szCs w:val="21"/>
        </w:rPr>
        <w:t>）制定</w:t>
      </w:r>
      <w:r>
        <w:rPr>
          <w:rFonts w:ascii="宋体" w:hAnsi="宋体" w:hint="eastAsia"/>
          <w:szCs w:val="21"/>
        </w:rPr>
        <w:t>了</w:t>
      </w:r>
      <w:r w:rsidRPr="004260E8">
        <w:rPr>
          <w:rFonts w:ascii="宋体" w:hAnsi="宋体"/>
          <w:szCs w:val="21"/>
        </w:rPr>
        <w:t>YD/T 3709-2020</w:t>
      </w:r>
      <w:r w:rsidRPr="002B5F90">
        <w:rPr>
          <w:rFonts w:ascii="宋体" w:hAnsi="宋体" w:hint="eastAsia"/>
          <w:szCs w:val="21"/>
        </w:rPr>
        <w:t>《基于LTE的车联网无线通信技术 消息层技术要求》行业标准。汽标委则基于上述定义的数据交互内容开始制定《基于</w:t>
      </w:r>
      <w:r w:rsidRPr="002B5F90">
        <w:rPr>
          <w:rFonts w:ascii="宋体" w:hAnsi="宋体"/>
          <w:szCs w:val="21"/>
        </w:rPr>
        <w:t>LTE-V2X</w:t>
      </w:r>
      <w:r w:rsidRPr="002B5F90">
        <w:rPr>
          <w:rFonts w:ascii="宋体" w:hAnsi="宋体" w:hint="eastAsia"/>
          <w:szCs w:val="21"/>
        </w:rPr>
        <w:t>的车载信息交互系统直连通信技术要求》国家标准。</w:t>
      </w:r>
    </w:p>
    <w:p w:rsidR="002B5F90" w:rsidRDefault="002B5F90" w:rsidP="002B5F90">
      <w:pPr>
        <w:spacing w:before="50" w:after="50" w:line="300" w:lineRule="auto"/>
        <w:ind w:firstLineChars="200" w:firstLine="420"/>
        <w:rPr>
          <w:rFonts w:ascii="宋体" w:hAnsi="宋体"/>
          <w:szCs w:val="21"/>
        </w:rPr>
      </w:pPr>
      <w:r w:rsidRPr="002B5F90">
        <w:rPr>
          <w:rFonts w:ascii="宋体" w:hAnsi="宋体"/>
          <w:szCs w:val="21"/>
        </w:rPr>
        <w:t>Day II</w:t>
      </w:r>
      <w:r w:rsidRPr="002B5F90">
        <w:rPr>
          <w:rFonts w:ascii="宋体" w:hAnsi="宋体" w:hint="eastAsia"/>
          <w:szCs w:val="21"/>
        </w:rPr>
        <w:t>应用层数据交互：2018年，</w:t>
      </w:r>
      <w:r w:rsidRPr="002B5F90">
        <w:rPr>
          <w:rFonts w:ascii="宋体" w:hAnsi="宋体"/>
          <w:szCs w:val="21"/>
        </w:rPr>
        <w:t>CAICV</w:t>
      </w:r>
      <w:r w:rsidRPr="002B5F90">
        <w:rPr>
          <w:rFonts w:ascii="宋体" w:hAnsi="宋体" w:hint="eastAsia"/>
          <w:szCs w:val="21"/>
        </w:rPr>
        <w:t>联盟、C-ITS启动了《合作式智能运输系统 车用通信系统应用层及应用数据交互标准 第二阶段》标准的制定工作；同时，CCSA也启动了《面向</w:t>
      </w:r>
      <w:r w:rsidRPr="002B5F90">
        <w:rPr>
          <w:rFonts w:ascii="宋体" w:hAnsi="宋体"/>
          <w:szCs w:val="21"/>
        </w:rPr>
        <w:t>5G V2X</w:t>
      </w:r>
      <w:r w:rsidRPr="002B5F90">
        <w:rPr>
          <w:rFonts w:ascii="宋体" w:hAnsi="宋体" w:hint="eastAsia"/>
          <w:szCs w:val="21"/>
        </w:rPr>
        <w:t>自动驾驶场景分析和数据集》标准的制定工作。</w:t>
      </w:r>
    </w:p>
    <w:p w:rsidR="002B5F90" w:rsidRPr="002B5F90" w:rsidRDefault="002B5F90" w:rsidP="002B5F90">
      <w:pPr>
        <w:spacing w:before="50" w:after="50" w:line="300" w:lineRule="auto"/>
        <w:ind w:firstLineChars="200" w:firstLine="420"/>
        <w:rPr>
          <w:rFonts w:ascii="宋体" w:hAnsi="宋体"/>
          <w:szCs w:val="21"/>
        </w:rPr>
      </w:pPr>
      <w:r>
        <w:rPr>
          <w:rFonts w:ascii="宋体" w:hAnsi="宋体" w:hint="eastAsia"/>
          <w:szCs w:val="21"/>
        </w:rPr>
        <w:t>上述标准均为本标准的制定奠定了良好的基础，本标准的相关内容也可以</w:t>
      </w:r>
      <w:r>
        <w:rPr>
          <w:rFonts w:hint="eastAsia"/>
          <w:szCs w:val="21"/>
        </w:rPr>
        <w:t>做为</w:t>
      </w:r>
      <w:r w:rsidRPr="002B5F90">
        <w:rPr>
          <w:rFonts w:ascii="宋体" w:hAnsi="宋体" w:hint="eastAsia"/>
          <w:szCs w:val="21"/>
        </w:rPr>
        <w:t>《合作式智能运输系统 车用通信系统应用层及应用数据交互标准 第二阶段》</w:t>
      </w:r>
      <w:r>
        <w:rPr>
          <w:rFonts w:ascii="宋体" w:hAnsi="宋体" w:hint="eastAsia"/>
          <w:szCs w:val="21"/>
        </w:rPr>
        <w:t>等相关</w:t>
      </w:r>
      <w:r w:rsidRPr="002B5F90">
        <w:rPr>
          <w:rFonts w:ascii="宋体" w:hAnsi="宋体" w:hint="eastAsia"/>
          <w:szCs w:val="21"/>
        </w:rPr>
        <w:t>标准</w:t>
      </w:r>
      <w:r>
        <w:rPr>
          <w:rFonts w:ascii="宋体" w:hAnsi="宋体" w:hint="eastAsia"/>
          <w:szCs w:val="21"/>
        </w:rPr>
        <w:t>的输入。</w:t>
      </w:r>
    </w:p>
    <w:p w:rsidR="00C652B5" w:rsidRPr="004260E8" w:rsidRDefault="00C652B5" w:rsidP="00C652B5">
      <w:pPr>
        <w:spacing w:line="360" w:lineRule="auto"/>
        <w:rPr>
          <w:rFonts w:ascii="宋体" w:hAnsi="宋体"/>
          <w:b/>
          <w:szCs w:val="21"/>
        </w:rPr>
      </w:pPr>
      <w:r w:rsidRPr="004260E8">
        <w:rPr>
          <w:rFonts w:ascii="宋体" w:hAnsi="宋体" w:hint="eastAsia"/>
          <w:b/>
          <w:szCs w:val="21"/>
        </w:rPr>
        <w:t>三</w:t>
      </w:r>
      <w:r w:rsidRPr="004260E8">
        <w:rPr>
          <w:rFonts w:ascii="宋体" w:hAnsi="宋体"/>
          <w:b/>
          <w:szCs w:val="21"/>
        </w:rPr>
        <w:t>、</w:t>
      </w:r>
      <w:r w:rsidRPr="004260E8">
        <w:rPr>
          <w:rFonts w:ascii="宋体" w:hAnsi="宋体" w:hint="eastAsia"/>
          <w:b/>
          <w:szCs w:val="21"/>
        </w:rPr>
        <w:t>主要试验（或验证）情况分析</w:t>
      </w:r>
    </w:p>
    <w:p w:rsidR="00801431" w:rsidRPr="005C7034" w:rsidRDefault="005C7034" w:rsidP="005C7034">
      <w:pPr>
        <w:spacing w:before="50" w:after="50" w:line="300" w:lineRule="auto"/>
        <w:ind w:firstLineChars="200" w:firstLine="420"/>
        <w:rPr>
          <w:rFonts w:ascii="宋体" w:hAnsi="宋体"/>
          <w:szCs w:val="21"/>
        </w:rPr>
      </w:pPr>
      <w:r w:rsidRPr="005C7034">
        <w:rPr>
          <w:rFonts w:ascii="宋体" w:hAnsi="宋体" w:hint="eastAsia"/>
          <w:szCs w:val="21"/>
        </w:rPr>
        <w:t>2019年，北</w:t>
      </w:r>
      <w:r w:rsidRPr="005C7034">
        <w:rPr>
          <w:rFonts w:ascii="宋体" w:hAnsi="宋体"/>
          <w:szCs w:val="21"/>
        </w:rPr>
        <w:t>京百度网讯科技有限公司</w:t>
      </w:r>
      <w:r w:rsidRPr="005C7034">
        <w:rPr>
          <w:rFonts w:ascii="宋体" w:hAnsi="宋体" w:hint="eastAsia"/>
          <w:szCs w:val="21"/>
        </w:rPr>
        <w:t>等在长沙、沧州开展了系列实验室和外场测试，为本标准的制定提供了基础。</w:t>
      </w:r>
    </w:p>
    <w:p w:rsidR="00C652B5"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D64FC6" w:rsidRPr="005E46C3" w:rsidRDefault="00D64FC6" w:rsidP="005E46C3">
      <w:pPr>
        <w:spacing w:line="360" w:lineRule="auto"/>
        <w:ind w:firstLine="435"/>
        <w:rPr>
          <w:rFonts w:ascii="宋体" w:hAnsi="宋体"/>
          <w:szCs w:val="21"/>
        </w:rPr>
      </w:pPr>
      <w:r w:rsidRPr="005E46C3">
        <w:rPr>
          <w:rFonts w:ascii="宋体" w:hAnsi="宋体" w:hint="eastAsia"/>
          <w:szCs w:val="21"/>
        </w:rPr>
        <w:t>目前没有发现涉及专利的内容。</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5C7034" w:rsidRPr="005E46C3" w:rsidRDefault="005C7034" w:rsidP="005E46C3">
      <w:pPr>
        <w:spacing w:line="360" w:lineRule="auto"/>
        <w:ind w:firstLine="435"/>
        <w:rPr>
          <w:rFonts w:ascii="宋体" w:hAnsi="宋体"/>
          <w:szCs w:val="21"/>
        </w:rPr>
      </w:pPr>
      <w:r w:rsidRPr="005C7034">
        <w:rPr>
          <w:rFonts w:ascii="宋体" w:hAnsi="宋体" w:hint="eastAsia"/>
          <w:szCs w:val="21"/>
        </w:rPr>
        <w:lastRenderedPageBreak/>
        <w:t>在本标准的制定过程中，百度等相关企业也在积极基于标准内容开展相关消息集的软件和设备开发，以对标准内容进行实验验证；同时，制定本标准预计将对面向高等级自动驾驶的车路协同设备的进一步研发和应用起到积极的促进作用。</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Pr="005E46C3" w:rsidRDefault="00C31ECD" w:rsidP="005E46C3">
      <w:pPr>
        <w:spacing w:line="360" w:lineRule="auto"/>
        <w:ind w:firstLine="435"/>
        <w:rPr>
          <w:rFonts w:ascii="宋体" w:hAnsi="宋体"/>
          <w:szCs w:val="21"/>
        </w:rPr>
      </w:pPr>
      <w:r w:rsidRPr="005E46C3">
        <w:rPr>
          <w:rFonts w:ascii="宋体" w:hAnsi="宋体" w:hint="eastAsia"/>
          <w:szCs w:val="21"/>
        </w:rPr>
        <w:t>尚无</w:t>
      </w:r>
      <w:r w:rsidR="00C652B5" w:rsidRPr="005E46C3">
        <w:rPr>
          <w:rFonts w:ascii="宋体" w:hAnsi="宋体" w:hint="eastAsia"/>
          <w:szCs w:val="21"/>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Default="00993E33" w:rsidP="005E46C3">
      <w:pPr>
        <w:spacing w:line="360" w:lineRule="auto"/>
        <w:ind w:firstLine="435"/>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1B5272" w:rsidRPr="00521699" w:rsidRDefault="001B5272" w:rsidP="001B5272">
      <w:pPr>
        <w:spacing w:line="360" w:lineRule="auto"/>
        <w:ind w:firstLine="435"/>
        <w:rPr>
          <w:rFonts w:ascii="宋体" w:hAnsi="宋体"/>
          <w:szCs w:val="21"/>
        </w:rPr>
      </w:pPr>
      <w:r>
        <w:rPr>
          <w:rFonts w:ascii="宋体" w:hAnsi="宋体" w:hint="eastAsia"/>
          <w:szCs w:val="21"/>
        </w:rPr>
        <w:t>本标准与</w:t>
      </w:r>
      <w:r w:rsidRPr="002B5F90">
        <w:rPr>
          <w:rFonts w:ascii="宋体" w:hAnsi="宋体" w:hint="eastAsia"/>
          <w:szCs w:val="21"/>
        </w:rPr>
        <w:t>T/CSAE 53-2017、T/ITS 0058-2017</w:t>
      </w:r>
      <w:r w:rsidRPr="002B5F90">
        <w:rPr>
          <w:rFonts w:ascii="宋体" w:hAnsi="宋体"/>
          <w:szCs w:val="21"/>
        </w:rPr>
        <w:t>《</w:t>
      </w:r>
      <w:r w:rsidRPr="002B5F90">
        <w:rPr>
          <w:rFonts w:ascii="宋体" w:hAnsi="宋体" w:hint="eastAsia"/>
          <w:szCs w:val="21"/>
        </w:rPr>
        <w:t>合作式智能运输系统 车用通信系统 应用层及应用数据交互标准》</w:t>
      </w:r>
      <w:r>
        <w:rPr>
          <w:rFonts w:ascii="宋体" w:hAnsi="宋体" w:hint="eastAsia"/>
          <w:szCs w:val="21"/>
        </w:rPr>
        <w:t>，</w:t>
      </w:r>
      <w:r w:rsidRPr="004260E8">
        <w:rPr>
          <w:rFonts w:ascii="宋体" w:hAnsi="宋体"/>
          <w:szCs w:val="21"/>
        </w:rPr>
        <w:t>YD/T 3709-2020</w:t>
      </w:r>
      <w:r w:rsidRPr="002B5F90">
        <w:rPr>
          <w:rFonts w:ascii="宋体" w:hAnsi="宋体" w:hint="eastAsia"/>
          <w:szCs w:val="21"/>
        </w:rPr>
        <w:t>《基于LTE的车联网无线通信技术 消息层技术要求》</w:t>
      </w:r>
      <w:r>
        <w:rPr>
          <w:rFonts w:ascii="宋体" w:hAnsi="宋体" w:hint="eastAsia"/>
          <w:szCs w:val="21"/>
        </w:rPr>
        <w:t>，</w:t>
      </w:r>
      <w:r>
        <w:rPr>
          <w:rFonts w:ascii="宋体" w:hAnsi="宋体"/>
          <w:szCs w:val="21"/>
        </w:rPr>
        <w:t>CSAE</w:t>
      </w:r>
      <w:r w:rsidRPr="002B5F90">
        <w:rPr>
          <w:rFonts w:ascii="宋体" w:hAnsi="宋体" w:hint="eastAsia"/>
          <w:szCs w:val="21"/>
        </w:rPr>
        <w:t>、C-ITS</w:t>
      </w:r>
      <w:r>
        <w:rPr>
          <w:rFonts w:ascii="宋体" w:hAnsi="宋体" w:hint="eastAsia"/>
          <w:szCs w:val="21"/>
        </w:rPr>
        <w:t>在研标准</w:t>
      </w:r>
      <w:r w:rsidRPr="002B5F90">
        <w:rPr>
          <w:rFonts w:ascii="宋体" w:hAnsi="宋体" w:hint="eastAsia"/>
          <w:szCs w:val="21"/>
        </w:rPr>
        <w:t>《合作式智能运输系统 车用通信系统应用层及应用数据交互标准 第二阶段》</w:t>
      </w:r>
      <w:r>
        <w:rPr>
          <w:rFonts w:ascii="宋体" w:hAnsi="宋体" w:hint="eastAsia"/>
          <w:szCs w:val="21"/>
        </w:rPr>
        <w:t>等共同构成了车路协同应用层数据标准体系。</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Pr="005E46C3" w:rsidRDefault="00C31ECD" w:rsidP="005E46C3">
      <w:pPr>
        <w:spacing w:line="360" w:lineRule="auto"/>
        <w:ind w:firstLine="435"/>
        <w:rPr>
          <w:rFonts w:ascii="宋体" w:hAnsi="宋体"/>
          <w:szCs w:val="21"/>
        </w:rPr>
      </w:pPr>
      <w:r w:rsidRPr="005E46C3">
        <w:rPr>
          <w:rFonts w:ascii="宋体" w:hAnsi="宋体" w:hint="eastAsia"/>
          <w:szCs w:val="21"/>
        </w:rPr>
        <w:t>尚无</w:t>
      </w:r>
      <w:r w:rsidR="00C652B5" w:rsidRPr="005E46C3">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标准，属于团体标准,供协会会员和社会自愿使用。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3C1F6D" w:rsidP="00993E33">
      <w:pPr>
        <w:widowControl/>
        <w:spacing w:line="360" w:lineRule="auto"/>
        <w:ind w:firstLineChars="200" w:firstLine="420"/>
        <w:jc w:val="left"/>
        <w:rPr>
          <w:rFonts w:ascii="宋体" w:hAnsi="宋体"/>
          <w:szCs w:val="21"/>
        </w:rPr>
      </w:pPr>
      <w:r w:rsidRPr="003C1F6D">
        <w:rPr>
          <w:rFonts w:ascii="宋体" w:hAnsi="宋体" w:hint="eastAsia"/>
          <w:szCs w:val="21"/>
        </w:rPr>
        <w:t>建议国内面向</w:t>
      </w:r>
      <w:r w:rsidRPr="003C1F6D">
        <w:rPr>
          <w:rFonts w:ascii="宋体" w:hAnsi="宋体"/>
          <w:szCs w:val="21"/>
        </w:rPr>
        <w:t>L4</w:t>
      </w:r>
      <w:r w:rsidRPr="003C1F6D">
        <w:rPr>
          <w:rFonts w:ascii="宋体" w:hAnsi="宋体" w:hint="eastAsia"/>
          <w:szCs w:val="21"/>
        </w:rPr>
        <w:t>、</w:t>
      </w:r>
      <w:r w:rsidRPr="003C1F6D">
        <w:rPr>
          <w:rFonts w:ascii="宋体" w:hAnsi="宋体"/>
          <w:szCs w:val="21"/>
        </w:rPr>
        <w:t>L5</w:t>
      </w:r>
      <w:r w:rsidRPr="003C1F6D">
        <w:rPr>
          <w:rFonts w:ascii="宋体" w:hAnsi="宋体" w:hint="eastAsia"/>
          <w:szCs w:val="21"/>
        </w:rPr>
        <w:t>高等级自动驾驶的车路协同相关实验示范采用本标准。</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w:t>
      </w:r>
      <w:r w:rsidR="00D64FC6">
        <w:rPr>
          <w:rFonts w:ascii="宋体" w:hAnsi="宋体"/>
          <w:sz w:val="24"/>
        </w:rPr>
        <w:t>20</w:t>
      </w:r>
      <w:r w:rsidRPr="007B13C8">
        <w:rPr>
          <w:rFonts w:ascii="宋体" w:hAnsi="宋体" w:hint="eastAsia"/>
          <w:sz w:val="24"/>
        </w:rPr>
        <w:t>年</w:t>
      </w:r>
      <w:r w:rsidR="00D64FC6">
        <w:rPr>
          <w:rFonts w:ascii="宋体" w:hAnsi="宋体"/>
          <w:sz w:val="24"/>
        </w:rPr>
        <w:t>7</w:t>
      </w:r>
      <w:r w:rsidRPr="007B13C8">
        <w:rPr>
          <w:rFonts w:ascii="宋体" w:hAnsi="宋体" w:hint="eastAsia"/>
          <w:sz w:val="24"/>
        </w:rPr>
        <w:t>月</w:t>
      </w:r>
      <w:r w:rsidR="005D1DE7">
        <w:rPr>
          <w:rFonts w:ascii="宋体" w:hAnsi="宋体" w:hint="eastAsia"/>
          <w:sz w:val="24"/>
        </w:rPr>
        <w:t>2</w:t>
      </w:r>
      <w:r w:rsidR="00D64FC6">
        <w:rPr>
          <w:rFonts w:ascii="宋体" w:hAnsi="宋体"/>
          <w:sz w:val="24"/>
        </w:rPr>
        <w:t>4</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E47" w:rsidRDefault="003E5E47" w:rsidP="00CE051F">
      <w:r>
        <w:separator/>
      </w:r>
    </w:p>
  </w:endnote>
  <w:endnote w:type="continuationSeparator" w:id="0">
    <w:p w:rsidR="003E5E47" w:rsidRDefault="003E5E47"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BCD" w:rsidRDefault="00DD0DC5" w:rsidP="00A7433B">
    <w:pPr>
      <w:pStyle w:val="a7"/>
      <w:jc w:val="right"/>
    </w:pPr>
    <w:r>
      <w:rPr>
        <w:rStyle w:val="ac"/>
      </w:rPr>
      <w:fldChar w:fldCharType="begin"/>
    </w:r>
    <w:r w:rsidR="00F26BCD">
      <w:rPr>
        <w:rStyle w:val="ac"/>
      </w:rPr>
      <w:instrText xml:space="preserve"> PAGE </w:instrText>
    </w:r>
    <w:r>
      <w:rPr>
        <w:rStyle w:val="ac"/>
      </w:rPr>
      <w:fldChar w:fldCharType="separate"/>
    </w:r>
    <w:r w:rsidR="00A8498E">
      <w:rPr>
        <w:rStyle w:val="ac"/>
        <w:noProof/>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E47" w:rsidRDefault="003E5E47" w:rsidP="00CE051F">
      <w:r>
        <w:separator/>
      </w:r>
    </w:p>
  </w:footnote>
  <w:footnote w:type="continuationSeparator" w:id="0">
    <w:p w:rsidR="003E5E47" w:rsidRDefault="003E5E47"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AD5"/>
    <w:multiLevelType w:val="hybridMultilevel"/>
    <w:tmpl w:val="9A36A5BC"/>
    <w:lvl w:ilvl="0" w:tplc="8E8C2F52">
      <w:start w:val="1"/>
      <w:numFmt w:val="bullet"/>
      <w:lvlText w:val="•"/>
      <w:lvlJc w:val="left"/>
      <w:pPr>
        <w:tabs>
          <w:tab w:val="num" w:pos="720"/>
        </w:tabs>
        <w:ind w:left="720" w:hanging="360"/>
      </w:pPr>
      <w:rPr>
        <w:rFonts w:ascii="Arial" w:hAnsi="Arial" w:hint="default"/>
      </w:rPr>
    </w:lvl>
    <w:lvl w:ilvl="1" w:tplc="DFF65C2C" w:tentative="1">
      <w:start w:val="1"/>
      <w:numFmt w:val="bullet"/>
      <w:lvlText w:val="•"/>
      <w:lvlJc w:val="left"/>
      <w:pPr>
        <w:tabs>
          <w:tab w:val="num" w:pos="1440"/>
        </w:tabs>
        <w:ind w:left="1440" w:hanging="360"/>
      </w:pPr>
      <w:rPr>
        <w:rFonts w:ascii="Arial" w:hAnsi="Arial" w:hint="default"/>
      </w:rPr>
    </w:lvl>
    <w:lvl w:ilvl="2" w:tplc="8E8C144E" w:tentative="1">
      <w:start w:val="1"/>
      <w:numFmt w:val="bullet"/>
      <w:lvlText w:val="•"/>
      <w:lvlJc w:val="left"/>
      <w:pPr>
        <w:tabs>
          <w:tab w:val="num" w:pos="2160"/>
        </w:tabs>
        <w:ind w:left="2160" w:hanging="360"/>
      </w:pPr>
      <w:rPr>
        <w:rFonts w:ascii="Arial" w:hAnsi="Arial" w:hint="default"/>
      </w:rPr>
    </w:lvl>
    <w:lvl w:ilvl="3" w:tplc="5B58D792" w:tentative="1">
      <w:start w:val="1"/>
      <w:numFmt w:val="bullet"/>
      <w:lvlText w:val="•"/>
      <w:lvlJc w:val="left"/>
      <w:pPr>
        <w:tabs>
          <w:tab w:val="num" w:pos="2880"/>
        </w:tabs>
        <w:ind w:left="2880" w:hanging="360"/>
      </w:pPr>
      <w:rPr>
        <w:rFonts w:ascii="Arial" w:hAnsi="Arial" w:hint="default"/>
      </w:rPr>
    </w:lvl>
    <w:lvl w:ilvl="4" w:tplc="7870C18E" w:tentative="1">
      <w:start w:val="1"/>
      <w:numFmt w:val="bullet"/>
      <w:lvlText w:val="•"/>
      <w:lvlJc w:val="left"/>
      <w:pPr>
        <w:tabs>
          <w:tab w:val="num" w:pos="3600"/>
        </w:tabs>
        <w:ind w:left="3600" w:hanging="360"/>
      </w:pPr>
      <w:rPr>
        <w:rFonts w:ascii="Arial" w:hAnsi="Arial" w:hint="default"/>
      </w:rPr>
    </w:lvl>
    <w:lvl w:ilvl="5" w:tplc="F28A1DE2" w:tentative="1">
      <w:start w:val="1"/>
      <w:numFmt w:val="bullet"/>
      <w:lvlText w:val="•"/>
      <w:lvlJc w:val="left"/>
      <w:pPr>
        <w:tabs>
          <w:tab w:val="num" w:pos="4320"/>
        </w:tabs>
        <w:ind w:left="4320" w:hanging="360"/>
      </w:pPr>
      <w:rPr>
        <w:rFonts w:ascii="Arial" w:hAnsi="Arial" w:hint="default"/>
      </w:rPr>
    </w:lvl>
    <w:lvl w:ilvl="6" w:tplc="A7143630" w:tentative="1">
      <w:start w:val="1"/>
      <w:numFmt w:val="bullet"/>
      <w:lvlText w:val="•"/>
      <w:lvlJc w:val="left"/>
      <w:pPr>
        <w:tabs>
          <w:tab w:val="num" w:pos="5040"/>
        </w:tabs>
        <w:ind w:left="5040" w:hanging="360"/>
      </w:pPr>
      <w:rPr>
        <w:rFonts w:ascii="Arial" w:hAnsi="Arial" w:hint="default"/>
      </w:rPr>
    </w:lvl>
    <w:lvl w:ilvl="7" w:tplc="40EE4E12" w:tentative="1">
      <w:start w:val="1"/>
      <w:numFmt w:val="bullet"/>
      <w:lvlText w:val="•"/>
      <w:lvlJc w:val="left"/>
      <w:pPr>
        <w:tabs>
          <w:tab w:val="num" w:pos="5760"/>
        </w:tabs>
        <w:ind w:left="5760" w:hanging="360"/>
      </w:pPr>
      <w:rPr>
        <w:rFonts w:ascii="Arial" w:hAnsi="Arial" w:hint="default"/>
      </w:rPr>
    </w:lvl>
    <w:lvl w:ilvl="8" w:tplc="90EE7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19225767"/>
    <w:multiLevelType w:val="hybridMultilevel"/>
    <w:tmpl w:val="BF9AF358"/>
    <w:lvl w:ilvl="0" w:tplc="B86487B4">
      <w:start w:val="1"/>
      <w:numFmt w:val="lowerLetter"/>
      <w:lvlText w:val="%1)"/>
      <w:lvlJc w:val="left"/>
      <w:pPr>
        <w:ind w:left="840" w:hanging="420"/>
      </w:pPr>
    </w:lvl>
    <w:lvl w:ilvl="1" w:tplc="9E44FF50" w:tentative="1">
      <w:start w:val="1"/>
      <w:numFmt w:val="lowerLetter"/>
      <w:lvlText w:val="%2)"/>
      <w:lvlJc w:val="left"/>
      <w:pPr>
        <w:ind w:left="1260" w:hanging="420"/>
      </w:pPr>
    </w:lvl>
    <w:lvl w:ilvl="2" w:tplc="4C56F064" w:tentative="1">
      <w:start w:val="1"/>
      <w:numFmt w:val="lowerRoman"/>
      <w:lvlText w:val="%3."/>
      <w:lvlJc w:val="right"/>
      <w:pPr>
        <w:ind w:left="1680" w:hanging="420"/>
      </w:pPr>
    </w:lvl>
    <w:lvl w:ilvl="3" w:tplc="CC44DBBE" w:tentative="1">
      <w:start w:val="1"/>
      <w:numFmt w:val="decimal"/>
      <w:lvlText w:val="%4."/>
      <w:lvlJc w:val="left"/>
      <w:pPr>
        <w:ind w:left="2100" w:hanging="420"/>
      </w:pPr>
    </w:lvl>
    <w:lvl w:ilvl="4" w:tplc="9894033A" w:tentative="1">
      <w:start w:val="1"/>
      <w:numFmt w:val="lowerLetter"/>
      <w:lvlText w:val="%5)"/>
      <w:lvlJc w:val="left"/>
      <w:pPr>
        <w:ind w:left="2520" w:hanging="420"/>
      </w:pPr>
    </w:lvl>
    <w:lvl w:ilvl="5" w:tplc="3E94FCBA" w:tentative="1">
      <w:start w:val="1"/>
      <w:numFmt w:val="lowerRoman"/>
      <w:lvlText w:val="%6."/>
      <w:lvlJc w:val="right"/>
      <w:pPr>
        <w:ind w:left="2940" w:hanging="420"/>
      </w:pPr>
    </w:lvl>
    <w:lvl w:ilvl="6" w:tplc="24B6D5D0" w:tentative="1">
      <w:start w:val="1"/>
      <w:numFmt w:val="decimal"/>
      <w:lvlText w:val="%7."/>
      <w:lvlJc w:val="left"/>
      <w:pPr>
        <w:ind w:left="3360" w:hanging="420"/>
      </w:pPr>
    </w:lvl>
    <w:lvl w:ilvl="7" w:tplc="3E98B5D8" w:tentative="1">
      <w:start w:val="1"/>
      <w:numFmt w:val="lowerLetter"/>
      <w:lvlText w:val="%8)"/>
      <w:lvlJc w:val="left"/>
      <w:pPr>
        <w:ind w:left="3780" w:hanging="420"/>
      </w:pPr>
    </w:lvl>
    <w:lvl w:ilvl="8" w:tplc="D33C3CA6" w:tentative="1">
      <w:start w:val="1"/>
      <w:numFmt w:val="lowerRoman"/>
      <w:lvlText w:val="%9."/>
      <w:lvlJc w:val="right"/>
      <w:pPr>
        <w:ind w:left="4200" w:hanging="420"/>
      </w:pPr>
    </w:lvl>
  </w:abstractNum>
  <w:abstractNum w:abstractNumId="3"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1"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8"/>
  </w:num>
  <w:num w:numId="3">
    <w:abstractNumId w:val="3"/>
  </w:num>
  <w:num w:numId="4">
    <w:abstractNumId w:val="12"/>
  </w:num>
  <w:num w:numId="5">
    <w:abstractNumId w:val="16"/>
  </w:num>
  <w:num w:numId="6">
    <w:abstractNumId w:val="14"/>
  </w:num>
  <w:num w:numId="7">
    <w:abstractNumId w:val="10"/>
  </w:num>
  <w:num w:numId="8">
    <w:abstractNumId w:val="9"/>
  </w:num>
  <w:num w:numId="9">
    <w:abstractNumId w:val="1"/>
  </w:num>
  <w:num w:numId="10">
    <w:abstractNumId w:val="4"/>
  </w:num>
  <w:num w:numId="11">
    <w:abstractNumId w:val="15"/>
  </w:num>
  <w:num w:numId="12">
    <w:abstractNumId w:val="7"/>
  </w:num>
  <w:num w:numId="13">
    <w:abstractNumId w:val="5"/>
  </w:num>
  <w:num w:numId="14">
    <w:abstractNumId w:val="11"/>
  </w:num>
  <w:num w:numId="15">
    <w:abstractNumId w:val="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D3B67"/>
    <w:rsid w:val="000E1D08"/>
    <w:rsid w:val="000E6B6F"/>
    <w:rsid w:val="000F6CDA"/>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4F9"/>
    <w:rsid w:val="00181BE1"/>
    <w:rsid w:val="00182B5E"/>
    <w:rsid w:val="001858C2"/>
    <w:rsid w:val="001A6853"/>
    <w:rsid w:val="001B35C6"/>
    <w:rsid w:val="001B43E9"/>
    <w:rsid w:val="001B5272"/>
    <w:rsid w:val="001B7EB0"/>
    <w:rsid w:val="001C753E"/>
    <w:rsid w:val="001D0FBD"/>
    <w:rsid w:val="001F57DC"/>
    <w:rsid w:val="001F6B81"/>
    <w:rsid w:val="00213256"/>
    <w:rsid w:val="0023332E"/>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B5F90"/>
    <w:rsid w:val="002C1939"/>
    <w:rsid w:val="002C5FA6"/>
    <w:rsid w:val="002D1C4C"/>
    <w:rsid w:val="002D7AB4"/>
    <w:rsid w:val="002E34CA"/>
    <w:rsid w:val="002F2292"/>
    <w:rsid w:val="00300E4E"/>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92BAF"/>
    <w:rsid w:val="003A5108"/>
    <w:rsid w:val="003B6405"/>
    <w:rsid w:val="003C1F6D"/>
    <w:rsid w:val="003C38F6"/>
    <w:rsid w:val="003D033A"/>
    <w:rsid w:val="003D1C01"/>
    <w:rsid w:val="003D26D3"/>
    <w:rsid w:val="003D3E0E"/>
    <w:rsid w:val="003E5E47"/>
    <w:rsid w:val="003F0D0C"/>
    <w:rsid w:val="003F1BE9"/>
    <w:rsid w:val="00400CF0"/>
    <w:rsid w:val="00410D32"/>
    <w:rsid w:val="00414D23"/>
    <w:rsid w:val="004260E8"/>
    <w:rsid w:val="00455FE9"/>
    <w:rsid w:val="004573B4"/>
    <w:rsid w:val="00460F0F"/>
    <w:rsid w:val="00461F48"/>
    <w:rsid w:val="00462A94"/>
    <w:rsid w:val="00474FC7"/>
    <w:rsid w:val="00480E1D"/>
    <w:rsid w:val="00485000"/>
    <w:rsid w:val="00486AE8"/>
    <w:rsid w:val="004D27A0"/>
    <w:rsid w:val="004D4C69"/>
    <w:rsid w:val="004E7DB0"/>
    <w:rsid w:val="004F110D"/>
    <w:rsid w:val="004F6B5D"/>
    <w:rsid w:val="00517C9B"/>
    <w:rsid w:val="00521699"/>
    <w:rsid w:val="0052398F"/>
    <w:rsid w:val="00523E6E"/>
    <w:rsid w:val="00533229"/>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C7034"/>
    <w:rsid w:val="005D1DE7"/>
    <w:rsid w:val="005D36A3"/>
    <w:rsid w:val="005E11E6"/>
    <w:rsid w:val="005E46C3"/>
    <w:rsid w:val="005E7785"/>
    <w:rsid w:val="005F1BB2"/>
    <w:rsid w:val="005F4298"/>
    <w:rsid w:val="005F43D4"/>
    <w:rsid w:val="005F6D0E"/>
    <w:rsid w:val="005F77E7"/>
    <w:rsid w:val="005F7D1A"/>
    <w:rsid w:val="00600DC3"/>
    <w:rsid w:val="00605584"/>
    <w:rsid w:val="0062538E"/>
    <w:rsid w:val="0063021F"/>
    <w:rsid w:val="00640A18"/>
    <w:rsid w:val="00646FB4"/>
    <w:rsid w:val="0065406F"/>
    <w:rsid w:val="0065796A"/>
    <w:rsid w:val="00657A3C"/>
    <w:rsid w:val="00661F2C"/>
    <w:rsid w:val="00673F57"/>
    <w:rsid w:val="006979F9"/>
    <w:rsid w:val="006B6E2C"/>
    <w:rsid w:val="006C122A"/>
    <w:rsid w:val="006C3F9F"/>
    <w:rsid w:val="006C6A66"/>
    <w:rsid w:val="006D2CB9"/>
    <w:rsid w:val="006D63BA"/>
    <w:rsid w:val="00705A89"/>
    <w:rsid w:val="00716599"/>
    <w:rsid w:val="00724C2F"/>
    <w:rsid w:val="007255C6"/>
    <w:rsid w:val="00727C02"/>
    <w:rsid w:val="00734FB0"/>
    <w:rsid w:val="00742B33"/>
    <w:rsid w:val="00744852"/>
    <w:rsid w:val="007457EB"/>
    <w:rsid w:val="007466F5"/>
    <w:rsid w:val="00747C73"/>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0BA1"/>
    <w:rsid w:val="009165E0"/>
    <w:rsid w:val="00935274"/>
    <w:rsid w:val="00935591"/>
    <w:rsid w:val="00940FC7"/>
    <w:rsid w:val="00955D38"/>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5A7A"/>
    <w:rsid w:val="00A17EF3"/>
    <w:rsid w:val="00A26C46"/>
    <w:rsid w:val="00A32262"/>
    <w:rsid w:val="00A4251C"/>
    <w:rsid w:val="00A431C8"/>
    <w:rsid w:val="00A542C5"/>
    <w:rsid w:val="00A623DF"/>
    <w:rsid w:val="00A7433B"/>
    <w:rsid w:val="00A8498E"/>
    <w:rsid w:val="00A85C84"/>
    <w:rsid w:val="00AB65F3"/>
    <w:rsid w:val="00AC3CFD"/>
    <w:rsid w:val="00AD065A"/>
    <w:rsid w:val="00AD533A"/>
    <w:rsid w:val="00AE6155"/>
    <w:rsid w:val="00AF13AC"/>
    <w:rsid w:val="00B00E37"/>
    <w:rsid w:val="00B00E82"/>
    <w:rsid w:val="00B0195E"/>
    <w:rsid w:val="00B07D9B"/>
    <w:rsid w:val="00B111C2"/>
    <w:rsid w:val="00B11B22"/>
    <w:rsid w:val="00B1344D"/>
    <w:rsid w:val="00B15587"/>
    <w:rsid w:val="00B220F2"/>
    <w:rsid w:val="00B23588"/>
    <w:rsid w:val="00B31F42"/>
    <w:rsid w:val="00B40A90"/>
    <w:rsid w:val="00B40C94"/>
    <w:rsid w:val="00B421ED"/>
    <w:rsid w:val="00B43BDD"/>
    <w:rsid w:val="00B50A81"/>
    <w:rsid w:val="00B6037E"/>
    <w:rsid w:val="00B64DB7"/>
    <w:rsid w:val="00B6755E"/>
    <w:rsid w:val="00B77789"/>
    <w:rsid w:val="00B81E53"/>
    <w:rsid w:val="00B85C18"/>
    <w:rsid w:val="00BA74C0"/>
    <w:rsid w:val="00BB3FCC"/>
    <w:rsid w:val="00BC63D9"/>
    <w:rsid w:val="00BD6C45"/>
    <w:rsid w:val="00BE4430"/>
    <w:rsid w:val="00BE5120"/>
    <w:rsid w:val="00BE58D8"/>
    <w:rsid w:val="00BE79F8"/>
    <w:rsid w:val="00C0645D"/>
    <w:rsid w:val="00C07CCA"/>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6684C"/>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4633A"/>
    <w:rsid w:val="00D645C6"/>
    <w:rsid w:val="00D64FC6"/>
    <w:rsid w:val="00D719B3"/>
    <w:rsid w:val="00D72489"/>
    <w:rsid w:val="00D74D68"/>
    <w:rsid w:val="00D837F9"/>
    <w:rsid w:val="00D87EBA"/>
    <w:rsid w:val="00D9441D"/>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2C5D"/>
    <w:rsid w:val="00E2710A"/>
    <w:rsid w:val="00E3078F"/>
    <w:rsid w:val="00E3132E"/>
    <w:rsid w:val="00E36700"/>
    <w:rsid w:val="00E45672"/>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2DE0"/>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5612"/>
    <w:rsid w:val="00FF798E"/>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524FA"/>
  <w15:docId w15:val="{E2BB49D6-540B-D94E-9603-6532C94E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character" w:customStyle="1" w:styleId="Char">
    <w:name w:val="段 Char"/>
    <w:link w:val="a3"/>
    <w:qFormat/>
    <w:rsid w:val="005E46C3"/>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A5C0-F860-7945-ADB0-A431F4EE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550</Words>
  <Characters>3137</Characters>
  <Application>Microsoft Office Word</Application>
  <DocSecurity>0</DocSecurity>
  <Lines>26</Lines>
  <Paragraphs>7</Paragraphs>
  <ScaleCrop>false</ScaleCrop>
  <Company>上海市青浦区质量技术监督局/标准化科</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Microsoft Office User</cp:lastModifiedBy>
  <cp:revision>79</cp:revision>
  <cp:lastPrinted>2010-07-13T10:30:00Z</cp:lastPrinted>
  <dcterms:created xsi:type="dcterms:W3CDTF">2018-07-26T02:38:00Z</dcterms:created>
  <dcterms:modified xsi:type="dcterms:W3CDTF">2020-07-23T03:12:00Z</dcterms:modified>
</cp:coreProperties>
</file>