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30" w:rsidRPr="0050237F" w:rsidRDefault="005F01AB">
      <w:pPr>
        <w:spacing w:line="360" w:lineRule="auto"/>
        <w:jc w:val="center"/>
        <w:outlineLvl w:val="0"/>
        <w:rPr>
          <w:rFonts w:eastAsia="黑体"/>
          <w:sz w:val="30"/>
          <w:szCs w:val="30"/>
        </w:rPr>
      </w:pPr>
      <w:r w:rsidRPr="0050237F">
        <w:rPr>
          <w:rFonts w:eastAsia="黑体"/>
          <w:sz w:val="30"/>
          <w:szCs w:val="30"/>
        </w:rPr>
        <w:t>《</w:t>
      </w:r>
      <w:r w:rsidR="00DD0BD6">
        <w:rPr>
          <w:rFonts w:eastAsia="黑体" w:hint="eastAsia"/>
          <w:sz w:val="30"/>
          <w:szCs w:val="30"/>
        </w:rPr>
        <w:t>汽车室内润滑脂测试方法</w:t>
      </w:r>
      <w:r w:rsidRPr="0050237F">
        <w:rPr>
          <w:rFonts w:eastAsia="黑体"/>
          <w:sz w:val="30"/>
          <w:szCs w:val="30"/>
        </w:rPr>
        <w:t>》</w:t>
      </w:r>
      <w:r w:rsidR="00DD0BD6">
        <w:rPr>
          <w:rFonts w:eastAsia="黑体" w:hint="eastAsia"/>
          <w:sz w:val="30"/>
          <w:szCs w:val="30"/>
        </w:rPr>
        <w:t>团体</w:t>
      </w:r>
      <w:r w:rsidRPr="0050237F">
        <w:rPr>
          <w:rFonts w:eastAsia="黑体"/>
          <w:sz w:val="30"/>
          <w:szCs w:val="30"/>
        </w:rPr>
        <w:t>标准编制说明</w:t>
      </w:r>
    </w:p>
    <w:p w:rsidR="009B0D30" w:rsidRPr="0050237F" w:rsidRDefault="001C2407">
      <w:pPr>
        <w:spacing w:line="360" w:lineRule="auto"/>
        <w:jc w:val="center"/>
        <w:outlineLvl w:val="0"/>
        <w:rPr>
          <w:sz w:val="24"/>
        </w:rPr>
      </w:pPr>
      <w:r>
        <w:rPr>
          <w:sz w:val="24"/>
        </w:rPr>
        <w:t>（</w:t>
      </w:r>
      <w:r>
        <w:rPr>
          <w:rFonts w:hint="eastAsia"/>
          <w:sz w:val="24"/>
        </w:rPr>
        <w:t>征求意见</w:t>
      </w:r>
      <w:r w:rsidR="005F01AB" w:rsidRPr="0050237F">
        <w:rPr>
          <w:sz w:val="24"/>
        </w:rPr>
        <w:t>稿）</w:t>
      </w:r>
    </w:p>
    <w:p w:rsidR="009B0D30" w:rsidRPr="007A78AB" w:rsidRDefault="006471FE" w:rsidP="007A78AB">
      <w:pPr>
        <w:spacing w:line="360" w:lineRule="auto"/>
        <w:rPr>
          <w:rFonts w:ascii="宋体" w:hAnsi="宋体"/>
          <w:b/>
          <w:szCs w:val="21"/>
        </w:rPr>
      </w:pPr>
      <w:r w:rsidRPr="007A78AB">
        <w:rPr>
          <w:rFonts w:ascii="宋体" w:hAnsi="宋体" w:hint="eastAsia"/>
          <w:b/>
          <w:szCs w:val="21"/>
        </w:rPr>
        <w:t>一、</w:t>
      </w:r>
      <w:r w:rsidR="0049764A" w:rsidRPr="007A78AB">
        <w:rPr>
          <w:rFonts w:ascii="宋体" w:hAnsi="宋体" w:hint="eastAsia"/>
          <w:b/>
          <w:szCs w:val="21"/>
        </w:rPr>
        <w:t>工作简况</w:t>
      </w:r>
    </w:p>
    <w:p w:rsidR="006E74C2" w:rsidRPr="006471FE" w:rsidRDefault="006E74C2" w:rsidP="006471FE">
      <w:pPr>
        <w:widowControl/>
        <w:spacing w:line="360" w:lineRule="auto"/>
        <w:ind w:firstLineChars="200" w:firstLine="480"/>
        <w:rPr>
          <w:rFonts w:ascii="宋体" w:hAnsi="宋体"/>
          <w:kern w:val="0"/>
          <w:sz w:val="24"/>
        </w:rPr>
      </w:pPr>
      <w:r w:rsidRPr="006471FE">
        <w:rPr>
          <w:rFonts w:ascii="宋体" w:hAnsi="宋体" w:hint="eastAsia"/>
          <w:kern w:val="0"/>
          <w:sz w:val="24"/>
        </w:rPr>
        <w:t>1.1</w:t>
      </w:r>
      <w:r w:rsidR="009379F5" w:rsidRPr="006471FE">
        <w:rPr>
          <w:rFonts w:ascii="宋体" w:hAnsi="宋体" w:hint="eastAsia"/>
          <w:kern w:val="0"/>
          <w:sz w:val="24"/>
        </w:rPr>
        <w:t>任务来源</w:t>
      </w:r>
    </w:p>
    <w:p w:rsidR="006471FE" w:rsidRPr="006471FE" w:rsidRDefault="00F71547" w:rsidP="006471FE">
      <w:pPr>
        <w:spacing w:line="360" w:lineRule="auto"/>
        <w:ind w:firstLineChars="200" w:firstLine="480"/>
        <w:rPr>
          <w:rFonts w:ascii="宋体" w:hAnsi="宋体"/>
          <w:kern w:val="0"/>
          <w:sz w:val="24"/>
        </w:rPr>
      </w:pPr>
      <w:r w:rsidRPr="006471FE">
        <w:rPr>
          <w:rFonts w:ascii="宋体" w:hAnsi="宋体" w:hint="eastAsia"/>
          <w:kern w:val="0"/>
          <w:sz w:val="24"/>
        </w:rPr>
        <w:t>本项目来源于中国汽车工程学会中汽学涵（2019）004</w:t>
      </w:r>
      <w:r w:rsidR="006471FE" w:rsidRPr="006471FE">
        <w:rPr>
          <w:rFonts w:ascii="宋体" w:hAnsi="宋体" w:hint="eastAsia"/>
          <w:kern w:val="0"/>
          <w:sz w:val="24"/>
        </w:rPr>
        <w:t>号，任务号2019-01。本团体标准由中国石化润滑油有限公司润滑脂分公司提出，由长安汽车股份有限公司、一汽解放汽车有限公司、东风商用车有限公司技术中心、泛亚汽车技术中心、湖北航嘉麦格纳座椅系统有限公司、重庆海德世拉索系统集团有限公司和佛吉亚中国投资有限公司、广州广电计量检测股份有限公司等单位起草。</w:t>
      </w:r>
    </w:p>
    <w:p w:rsidR="009379F5" w:rsidRPr="006471FE" w:rsidRDefault="009379F5" w:rsidP="006471FE">
      <w:pPr>
        <w:widowControl/>
        <w:spacing w:line="360" w:lineRule="auto"/>
        <w:ind w:firstLineChars="200" w:firstLine="480"/>
        <w:rPr>
          <w:rFonts w:ascii="宋体" w:hAnsi="宋体"/>
          <w:kern w:val="0"/>
          <w:sz w:val="24"/>
        </w:rPr>
      </w:pPr>
      <w:r w:rsidRPr="006471FE">
        <w:rPr>
          <w:rFonts w:ascii="宋体" w:hAnsi="宋体" w:hint="eastAsia"/>
          <w:kern w:val="0"/>
          <w:sz w:val="24"/>
        </w:rPr>
        <w:t>1.2</w:t>
      </w:r>
      <w:r w:rsidR="006471FE" w:rsidRPr="006471FE">
        <w:rPr>
          <w:rFonts w:ascii="宋体" w:hAnsi="宋体" w:hint="eastAsia"/>
          <w:kern w:val="0"/>
          <w:sz w:val="24"/>
        </w:rPr>
        <w:t>编制背景及目标</w:t>
      </w:r>
    </w:p>
    <w:p w:rsidR="006471FE" w:rsidRPr="006471FE" w:rsidRDefault="006471FE" w:rsidP="006471FE">
      <w:pPr>
        <w:adjustRightInd w:val="0"/>
        <w:snapToGrid w:val="0"/>
        <w:spacing w:line="360" w:lineRule="auto"/>
        <w:ind w:rightChars="-15" w:right="-31" w:firstLineChars="200" w:firstLine="480"/>
        <w:rPr>
          <w:rFonts w:ascii="宋体" w:hAnsi="宋体"/>
          <w:kern w:val="0"/>
          <w:sz w:val="24"/>
        </w:rPr>
      </w:pPr>
      <w:r w:rsidRPr="006471FE">
        <w:rPr>
          <w:rFonts w:ascii="宋体" w:hAnsi="宋体"/>
          <w:kern w:val="0"/>
          <w:sz w:val="24"/>
        </w:rPr>
        <w:t>近年来，车内空气质量问题逐渐成为消费者关注和投诉的热点问题。2012年3月1日，国家层面首个旨在改善车内环境的政策正式实施，这部由国家标准委和国家环保部共同发布的乘用车车内空气质量评价指南，对乘用车车内常见的有害物质如苯、甲苯、二甲苯、苯乙烯、乙烯、乙烯醛等提出了控制要求，一度被业内人士和广大消费者寄予厚望。</w:t>
      </w:r>
      <w:r w:rsidRPr="006471FE">
        <w:rPr>
          <w:rFonts w:ascii="宋体" w:hAnsi="宋体" w:hint="eastAsia"/>
          <w:kern w:val="0"/>
          <w:sz w:val="24"/>
        </w:rPr>
        <w:t>随着汽车保有量的不断增加和人们健康意识的逐步提高，车内空气质量逐渐受到不少车主的关注。根据J.D. Power 2017中国新车质量研究(IQS)显示，中国汽车行业目前共性的质量问题，主要来自于嗅觉、听觉和视觉的感官质量，当下中国消费者抱怨最多的首要问题仍是“车内有令人不愉快的气味”。润滑脂作为应用于汽车室内的非金属材料，对其气味特殊特性将会是未来消费者和整车厂所关注的焦点之一。通过对汽车室内润滑脂气味测试标准的建立，来加强润滑脂气味的判断和监控，对整体汽车室内环境的改善起到至关重要的作用。</w:t>
      </w:r>
    </w:p>
    <w:p w:rsidR="006471FE" w:rsidRPr="006471FE" w:rsidRDefault="006471FE" w:rsidP="006471FE">
      <w:pPr>
        <w:widowControl/>
        <w:spacing w:line="360" w:lineRule="auto"/>
        <w:ind w:firstLineChars="200" w:firstLine="480"/>
        <w:rPr>
          <w:rFonts w:ascii="宋体" w:hAnsi="宋体"/>
          <w:kern w:val="0"/>
          <w:sz w:val="24"/>
        </w:rPr>
      </w:pPr>
      <w:r w:rsidRPr="006471FE">
        <w:rPr>
          <w:rFonts w:ascii="宋体" w:hAnsi="宋体" w:hint="eastAsia"/>
          <w:kern w:val="0"/>
          <w:sz w:val="24"/>
        </w:rPr>
        <w:t>1.3主要工作过程</w:t>
      </w:r>
    </w:p>
    <w:p w:rsidR="00C41536" w:rsidRPr="006471FE" w:rsidRDefault="00C41536" w:rsidP="006471FE">
      <w:pPr>
        <w:spacing w:line="360" w:lineRule="auto"/>
        <w:ind w:firstLineChars="200" w:firstLine="480"/>
        <w:rPr>
          <w:rFonts w:ascii="宋体" w:hAnsi="宋体"/>
          <w:kern w:val="0"/>
          <w:sz w:val="24"/>
        </w:rPr>
      </w:pPr>
      <w:r w:rsidRPr="006471FE">
        <w:rPr>
          <w:rFonts w:ascii="宋体" w:hAnsi="宋体" w:hint="eastAsia"/>
          <w:kern w:val="0"/>
          <w:sz w:val="24"/>
        </w:rPr>
        <w:t>2010年3月至今，对汽车室内使用润滑脂部件生产厂家进行调研工作，主要调研厂家润滑脂使用现状和添加润滑脂量，由于各家根据工艺不同，添加润滑脂量也存在一定差异。</w:t>
      </w:r>
    </w:p>
    <w:p w:rsidR="00AF32DD" w:rsidRPr="006471FE" w:rsidRDefault="00AF32DD" w:rsidP="006471FE">
      <w:pPr>
        <w:spacing w:line="360" w:lineRule="auto"/>
        <w:ind w:firstLineChars="200" w:firstLine="480"/>
        <w:rPr>
          <w:rFonts w:ascii="宋体" w:hAnsi="宋体"/>
          <w:kern w:val="0"/>
          <w:sz w:val="24"/>
        </w:rPr>
      </w:pPr>
      <w:r w:rsidRPr="006471FE">
        <w:rPr>
          <w:rFonts w:ascii="宋体" w:hAnsi="宋体" w:hint="eastAsia"/>
          <w:kern w:val="0"/>
          <w:sz w:val="24"/>
        </w:rPr>
        <w:t>201</w:t>
      </w:r>
      <w:r w:rsidR="00F310C5" w:rsidRPr="006471FE">
        <w:rPr>
          <w:rFonts w:ascii="宋体" w:hAnsi="宋体" w:hint="eastAsia"/>
          <w:kern w:val="0"/>
          <w:sz w:val="24"/>
        </w:rPr>
        <w:t>8</w:t>
      </w:r>
      <w:r w:rsidRPr="006471FE">
        <w:rPr>
          <w:rFonts w:ascii="宋体" w:hAnsi="宋体" w:hint="eastAsia"/>
          <w:kern w:val="0"/>
          <w:sz w:val="24"/>
        </w:rPr>
        <w:t>年</w:t>
      </w:r>
      <w:r w:rsidR="00F310C5" w:rsidRPr="006471FE">
        <w:rPr>
          <w:rFonts w:ascii="宋体" w:hAnsi="宋体" w:hint="eastAsia"/>
          <w:kern w:val="0"/>
          <w:sz w:val="24"/>
        </w:rPr>
        <w:t>11</w:t>
      </w:r>
      <w:r w:rsidRPr="006471FE">
        <w:rPr>
          <w:rFonts w:ascii="宋体" w:hAnsi="宋体" w:hint="eastAsia"/>
          <w:kern w:val="0"/>
          <w:sz w:val="24"/>
        </w:rPr>
        <w:t>月-201</w:t>
      </w:r>
      <w:r w:rsidR="00F310C5" w:rsidRPr="006471FE">
        <w:rPr>
          <w:rFonts w:ascii="宋体" w:hAnsi="宋体" w:hint="eastAsia"/>
          <w:kern w:val="0"/>
          <w:sz w:val="24"/>
        </w:rPr>
        <w:t>9</w:t>
      </w:r>
      <w:r w:rsidRPr="006471FE">
        <w:rPr>
          <w:rFonts w:ascii="宋体" w:hAnsi="宋体" w:hint="eastAsia"/>
          <w:kern w:val="0"/>
          <w:sz w:val="24"/>
        </w:rPr>
        <w:t>年</w:t>
      </w:r>
      <w:r w:rsidR="00F310C5" w:rsidRPr="006471FE">
        <w:rPr>
          <w:rFonts w:ascii="宋体" w:hAnsi="宋体" w:hint="eastAsia"/>
          <w:kern w:val="0"/>
          <w:sz w:val="24"/>
        </w:rPr>
        <w:t>3</w:t>
      </w:r>
      <w:r w:rsidRPr="006471FE">
        <w:rPr>
          <w:rFonts w:ascii="宋体" w:hAnsi="宋体" w:hint="eastAsia"/>
          <w:kern w:val="0"/>
          <w:sz w:val="24"/>
        </w:rPr>
        <w:t>月</w:t>
      </w:r>
      <w:r w:rsidR="001D74DB" w:rsidRPr="006471FE">
        <w:rPr>
          <w:rFonts w:ascii="宋体" w:hAnsi="宋体" w:hint="eastAsia"/>
          <w:kern w:val="0"/>
          <w:sz w:val="24"/>
        </w:rPr>
        <w:t>：</w:t>
      </w:r>
      <w:r w:rsidR="00A966CB" w:rsidRPr="006471FE">
        <w:rPr>
          <w:rFonts w:ascii="宋体" w:hAnsi="宋体" w:hint="eastAsia"/>
          <w:kern w:val="0"/>
          <w:sz w:val="24"/>
        </w:rPr>
        <w:t>对</w:t>
      </w:r>
      <w:r w:rsidR="00F310C5" w:rsidRPr="006471FE">
        <w:rPr>
          <w:rFonts w:ascii="宋体" w:hAnsi="宋体" w:hint="eastAsia"/>
          <w:kern w:val="0"/>
          <w:sz w:val="24"/>
        </w:rPr>
        <w:t>国内外关于乘用车室内润滑脂气味测试标准及其相关标准进行调研，其中包括国内外汽车协会、国内外材料及测试协会、各汽车品牌内部企业标准。从调研结果来看，目前国内外还未有关于</w:t>
      </w:r>
      <w:r w:rsidR="0090668C" w:rsidRPr="006471FE">
        <w:rPr>
          <w:rFonts w:ascii="宋体" w:hAnsi="宋体" w:hint="eastAsia"/>
          <w:kern w:val="0"/>
          <w:sz w:val="24"/>
        </w:rPr>
        <w:t>汽车室内使用的润滑脂气味测试方法标准即</w:t>
      </w:r>
      <w:r w:rsidR="00F310C5" w:rsidRPr="006471FE">
        <w:rPr>
          <w:rFonts w:ascii="宋体" w:hAnsi="宋体" w:hint="eastAsia"/>
          <w:kern w:val="0"/>
          <w:sz w:val="24"/>
        </w:rPr>
        <w:t>《汽车室内润滑脂气味测试方法标准》。调研了相关气味测试标准主要为汽车室内非金属材料气味测试方法，其中着重调研了VDA 270《汽车内饰材料的气味性质》德国汽车工程协议行业标准、SAE J1351《Hot OdorTest For Insulation Materials》北美汽车协会标准</w:t>
      </w:r>
      <w:r w:rsidR="00F71547" w:rsidRPr="006471FE">
        <w:rPr>
          <w:rFonts w:ascii="宋体" w:hAnsi="宋体" w:hint="eastAsia"/>
          <w:kern w:val="0"/>
          <w:sz w:val="24"/>
        </w:rPr>
        <w:t>和部分整车厂气味测试标准。</w:t>
      </w:r>
    </w:p>
    <w:p w:rsidR="009A1053" w:rsidRPr="006471FE" w:rsidRDefault="009A1053" w:rsidP="006471FE">
      <w:pPr>
        <w:spacing w:line="360" w:lineRule="auto"/>
        <w:ind w:firstLineChars="200" w:firstLine="480"/>
        <w:rPr>
          <w:rFonts w:ascii="宋体" w:hAnsi="宋体"/>
          <w:kern w:val="0"/>
          <w:sz w:val="24"/>
        </w:rPr>
      </w:pPr>
      <w:r w:rsidRPr="006471FE">
        <w:rPr>
          <w:rFonts w:ascii="宋体" w:hAnsi="宋体" w:hint="eastAsia"/>
          <w:kern w:val="0"/>
          <w:sz w:val="24"/>
        </w:rPr>
        <w:t>2018年11月至2019年1月：项目立项准备、会议讨论及最终立项。</w:t>
      </w:r>
    </w:p>
    <w:p w:rsidR="0075615D" w:rsidRPr="006471FE" w:rsidRDefault="00A966CB" w:rsidP="006471FE">
      <w:pPr>
        <w:adjustRightInd w:val="0"/>
        <w:snapToGrid w:val="0"/>
        <w:spacing w:line="360" w:lineRule="auto"/>
        <w:ind w:rightChars="-15" w:right="-31" w:firstLineChars="200" w:firstLine="480"/>
        <w:rPr>
          <w:rFonts w:ascii="宋体" w:hAnsi="宋体"/>
          <w:kern w:val="0"/>
          <w:sz w:val="24"/>
        </w:rPr>
      </w:pPr>
      <w:r w:rsidRPr="006471FE">
        <w:rPr>
          <w:rFonts w:ascii="宋体" w:hAnsi="宋体" w:hint="eastAsia"/>
          <w:kern w:val="0"/>
          <w:sz w:val="24"/>
        </w:rPr>
        <w:lastRenderedPageBreak/>
        <w:t>201</w:t>
      </w:r>
      <w:r w:rsidR="00F310C5" w:rsidRPr="006471FE">
        <w:rPr>
          <w:rFonts w:ascii="宋体" w:hAnsi="宋体" w:hint="eastAsia"/>
          <w:kern w:val="0"/>
          <w:sz w:val="24"/>
        </w:rPr>
        <w:t>9</w:t>
      </w:r>
      <w:r w:rsidRPr="006471FE">
        <w:rPr>
          <w:rFonts w:ascii="宋体" w:hAnsi="宋体" w:hint="eastAsia"/>
          <w:kern w:val="0"/>
          <w:sz w:val="24"/>
        </w:rPr>
        <w:t>年</w:t>
      </w:r>
      <w:r w:rsidR="00F310C5" w:rsidRPr="006471FE">
        <w:rPr>
          <w:rFonts w:ascii="宋体" w:hAnsi="宋体" w:hint="eastAsia"/>
          <w:kern w:val="0"/>
          <w:sz w:val="24"/>
        </w:rPr>
        <w:t>4</w:t>
      </w:r>
      <w:r w:rsidRPr="006471FE">
        <w:rPr>
          <w:rFonts w:ascii="宋体" w:hAnsi="宋体" w:hint="eastAsia"/>
          <w:kern w:val="0"/>
          <w:sz w:val="24"/>
        </w:rPr>
        <w:t>月</w:t>
      </w:r>
      <w:r w:rsidR="0075615D" w:rsidRPr="006471FE">
        <w:rPr>
          <w:rFonts w:ascii="宋体" w:hAnsi="宋体" w:hint="eastAsia"/>
          <w:kern w:val="0"/>
          <w:sz w:val="24"/>
        </w:rPr>
        <w:t>-201</w:t>
      </w:r>
      <w:r w:rsidR="00F310C5" w:rsidRPr="006471FE">
        <w:rPr>
          <w:rFonts w:ascii="宋体" w:hAnsi="宋体" w:hint="eastAsia"/>
          <w:kern w:val="0"/>
          <w:sz w:val="24"/>
        </w:rPr>
        <w:t>9</w:t>
      </w:r>
      <w:r w:rsidR="0075615D" w:rsidRPr="006471FE">
        <w:rPr>
          <w:rFonts w:ascii="宋体" w:hAnsi="宋体" w:hint="eastAsia"/>
          <w:kern w:val="0"/>
          <w:sz w:val="24"/>
        </w:rPr>
        <w:t>年</w:t>
      </w:r>
      <w:r w:rsidR="0090668C" w:rsidRPr="006471FE">
        <w:rPr>
          <w:rFonts w:ascii="宋体" w:hAnsi="宋体" w:hint="eastAsia"/>
          <w:kern w:val="0"/>
          <w:sz w:val="24"/>
        </w:rPr>
        <w:t>12</w:t>
      </w:r>
      <w:r w:rsidR="0075615D" w:rsidRPr="006471FE">
        <w:rPr>
          <w:rFonts w:ascii="宋体" w:hAnsi="宋体" w:hint="eastAsia"/>
          <w:kern w:val="0"/>
          <w:sz w:val="24"/>
        </w:rPr>
        <w:t>月</w:t>
      </w:r>
      <w:r w:rsidR="001D74DB" w:rsidRPr="006471FE">
        <w:rPr>
          <w:rFonts w:ascii="宋体" w:hAnsi="宋体" w:hint="eastAsia"/>
          <w:kern w:val="0"/>
          <w:sz w:val="24"/>
        </w:rPr>
        <w:t>：</w:t>
      </w:r>
      <w:r w:rsidRPr="006471FE">
        <w:rPr>
          <w:rFonts w:ascii="宋体" w:hAnsi="宋体" w:hint="eastAsia"/>
          <w:kern w:val="0"/>
          <w:sz w:val="24"/>
        </w:rPr>
        <w:t>完成了</w:t>
      </w:r>
      <w:r w:rsidR="0090668C" w:rsidRPr="006471FE">
        <w:rPr>
          <w:rFonts w:ascii="宋体" w:hAnsi="宋体" w:hint="eastAsia"/>
          <w:kern w:val="0"/>
          <w:sz w:val="24"/>
        </w:rPr>
        <w:t>标准文本编制及</w:t>
      </w:r>
      <w:r w:rsidRPr="006471FE">
        <w:rPr>
          <w:rFonts w:ascii="宋体" w:hAnsi="宋体" w:hint="eastAsia"/>
          <w:kern w:val="0"/>
          <w:sz w:val="24"/>
        </w:rPr>
        <w:t>征求意见稿，</w:t>
      </w:r>
      <w:r w:rsidR="0075615D" w:rsidRPr="006471FE">
        <w:rPr>
          <w:rFonts w:ascii="宋体" w:hAnsi="宋体" w:hint="eastAsia"/>
          <w:kern w:val="0"/>
          <w:sz w:val="24"/>
        </w:rPr>
        <w:t>并征求意见</w:t>
      </w:r>
      <w:r w:rsidR="0090668C" w:rsidRPr="006471FE">
        <w:rPr>
          <w:rFonts w:ascii="宋体" w:hAnsi="宋体" w:hint="eastAsia"/>
          <w:kern w:val="0"/>
          <w:sz w:val="24"/>
        </w:rPr>
        <w:t>（此处征求意见限于标准制定参与单位）</w:t>
      </w:r>
      <w:r w:rsidR="0075615D" w:rsidRPr="006471FE">
        <w:rPr>
          <w:rFonts w:ascii="宋体" w:hAnsi="宋体" w:hint="eastAsia"/>
          <w:kern w:val="0"/>
          <w:sz w:val="24"/>
        </w:rPr>
        <w:t>。</w:t>
      </w:r>
    </w:p>
    <w:p w:rsidR="0075615D" w:rsidRPr="006471FE" w:rsidRDefault="0090668C" w:rsidP="006471FE">
      <w:pPr>
        <w:adjustRightInd w:val="0"/>
        <w:snapToGrid w:val="0"/>
        <w:spacing w:line="360" w:lineRule="auto"/>
        <w:ind w:rightChars="-15" w:right="-31" w:firstLineChars="200" w:firstLine="480"/>
        <w:rPr>
          <w:rFonts w:ascii="宋体" w:hAnsi="宋体"/>
          <w:kern w:val="0"/>
          <w:sz w:val="24"/>
        </w:rPr>
      </w:pPr>
      <w:r w:rsidRPr="006471FE">
        <w:rPr>
          <w:rFonts w:ascii="宋体" w:hAnsi="宋体" w:hint="eastAsia"/>
          <w:kern w:val="0"/>
          <w:sz w:val="24"/>
        </w:rPr>
        <w:t>2020</w:t>
      </w:r>
      <w:r w:rsidR="00A966CB" w:rsidRPr="006471FE">
        <w:rPr>
          <w:rFonts w:ascii="宋体" w:hAnsi="宋体" w:hint="eastAsia"/>
          <w:kern w:val="0"/>
          <w:sz w:val="24"/>
        </w:rPr>
        <w:t>年</w:t>
      </w:r>
      <w:r w:rsidRPr="006471FE">
        <w:rPr>
          <w:rFonts w:ascii="宋体" w:hAnsi="宋体" w:hint="eastAsia"/>
          <w:kern w:val="0"/>
          <w:sz w:val="24"/>
        </w:rPr>
        <w:t>2</w:t>
      </w:r>
      <w:r w:rsidR="00A966CB" w:rsidRPr="006471FE">
        <w:rPr>
          <w:rFonts w:ascii="宋体" w:hAnsi="宋体" w:hint="eastAsia"/>
          <w:kern w:val="0"/>
          <w:sz w:val="24"/>
        </w:rPr>
        <w:t>月份</w:t>
      </w:r>
      <w:r w:rsidR="0075615D" w:rsidRPr="006471FE">
        <w:rPr>
          <w:rFonts w:ascii="宋体" w:hAnsi="宋体" w:hint="eastAsia"/>
          <w:kern w:val="0"/>
          <w:sz w:val="24"/>
        </w:rPr>
        <w:t>：</w:t>
      </w:r>
      <w:r w:rsidR="00A966CB" w:rsidRPr="006471FE">
        <w:rPr>
          <w:rFonts w:ascii="宋体" w:hAnsi="宋体" w:hint="eastAsia"/>
          <w:kern w:val="0"/>
          <w:sz w:val="24"/>
        </w:rPr>
        <w:t>完成了送审稿。</w:t>
      </w:r>
    </w:p>
    <w:p w:rsidR="009B0D30" w:rsidRPr="007A78AB" w:rsidRDefault="006471FE" w:rsidP="007A78AB">
      <w:pPr>
        <w:spacing w:line="360" w:lineRule="auto"/>
        <w:rPr>
          <w:rFonts w:ascii="宋体" w:hAnsi="宋体"/>
          <w:b/>
          <w:szCs w:val="21"/>
        </w:rPr>
      </w:pPr>
      <w:r w:rsidRPr="007A78AB">
        <w:rPr>
          <w:rFonts w:ascii="宋体" w:hAnsi="宋体" w:hint="eastAsia"/>
          <w:b/>
          <w:szCs w:val="21"/>
        </w:rPr>
        <w:t>二、</w:t>
      </w:r>
      <w:r w:rsidR="00524424" w:rsidRPr="007A78AB">
        <w:rPr>
          <w:rFonts w:ascii="宋体" w:hAnsi="宋体" w:hint="eastAsia"/>
          <w:b/>
          <w:szCs w:val="21"/>
        </w:rPr>
        <w:t>标准编制</w:t>
      </w:r>
      <w:r w:rsidR="007967EA" w:rsidRPr="007A78AB">
        <w:rPr>
          <w:rFonts w:ascii="宋体" w:hAnsi="宋体" w:hint="eastAsia"/>
          <w:b/>
          <w:szCs w:val="21"/>
        </w:rPr>
        <w:t>原则和</w:t>
      </w:r>
      <w:r w:rsidR="00524424" w:rsidRPr="007A78AB">
        <w:rPr>
          <w:rFonts w:ascii="宋体" w:hAnsi="宋体" w:hint="eastAsia"/>
          <w:b/>
          <w:szCs w:val="21"/>
        </w:rPr>
        <w:t>标准</w:t>
      </w:r>
      <w:r w:rsidR="007967EA" w:rsidRPr="007A78AB">
        <w:rPr>
          <w:rFonts w:ascii="宋体" w:hAnsi="宋体" w:hint="eastAsia"/>
          <w:b/>
          <w:szCs w:val="21"/>
        </w:rPr>
        <w:t>主要内容</w:t>
      </w:r>
    </w:p>
    <w:p w:rsidR="0090668C" w:rsidRPr="00C652B5" w:rsidRDefault="0090668C" w:rsidP="00CA3AFC">
      <w:pPr>
        <w:widowControl/>
        <w:spacing w:line="360" w:lineRule="auto"/>
        <w:ind w:firstLineChars="200" w:firstLine="480"/>
        <w:rPr>
          <w:rFonts w:ascii="宋体" w:hAnsi="宋体"/>
          <w:kern w:val="0"/>
          <w:sz w:val="24"/>
        </w:rPr>
      </w:pPr>
      <w:r w:rsidRPr="00C652B5">
        <w:rPr>
          <w:rFonts w:ascii="宋体" w:hAnsi="宋体" w:hint="eastAsia"/>
          <w:kern w:val="0"/>
          <w:sz w:val="24"/>
        </w:rPr>
        <w:t>2.1标准制定原则</w:t>
      </w:r>
    </w:p>
    <w:p w:rsidR="007070DF" w:rsidRDefault="007070DF" w:rsidP="0090668C">
      <w:pPr>
        <w:widowControl/>
        <w:spacing w:line="360" w:lineRule="auto"/>
        <w:ind w:firstLineChars="200" w:firstLine="480"/>
        <w:rPr>
          <w:rFonts w:ascii="宋体" w:hAnsi="宋体"/>
          <w:kern w:val="0"/>
          <w:sz w:val="24"/>
        </w:rPr>
      </w:pPr>
      <w:r>
        <w:rPr>
          <w:rFonts w:ascii="宋体" w:hAnsi="宋体" w:hint="eastAsia"/>
          <w:kern w:val="0"/>
          <w:sz w:val="24"/>
        </w:rPr>
        <w:t>各整车厂对消费者对汽车舒适性调研中得知，汽车室内气味、VOC等方面为消费者主要关注的舒适性表现形式之一。</w:t>
      </w:r>
      <w:r w:rsidR="0090668C">
        <w:rPr>
          <w:rFonts w:ascii="宋体" w:hAnsi="宋体" w:hint="eastAsia"/>
          <w:kern w:val="0"/>
          <w:sz w:val="24"/>
        </w:rPr>
        <w:t>润滑脂作为汽车室内辅助材料用于汽车零部件中起到润滑密封作用，</w:t>
      </w:r>
      <w:r>
        <w:rPr>
          <w:rFonts w:ascii="宋体" w:hAnsi="宋体" w:hint="eastAsia"/>
          <w:kern w:val="0"/>
          <w:sz w:val="24"/>
        </w:rPr>
        <w:t>对室内气味、VOC等具有一定贡献。制定润滑脂气味测试标准来帮助润滑脂使用厂家（零部件和整车厂）判定油脂气味具有一定必要性。</w:t>
      </w:r>
    </w:p>
    <w:p w:rsidR="00CA3AFC" w:rsidRDefault="007070DF" w:rsidP="0090668C">
      <w:pPr>
        <w:widowControl/>
        <w:spacing w:line="360" w:lineRule="auto"/>
        <w:ind w:firstLineChars="200" w:firstLine="480"/>
        <w:rPr>
          <w:rFonts w:ascii="宋体" w:hAnsi="宋体"/>
          <w:kern w:val="0"/>
          <w:sz w:val="24"/>
        </w:rPr>
      </w:pPr>
      <w:r>
        <w:rPr>
          <w:rFonts w:ascii="宋体" w:hAnsi="宋体" w:hint="eastAsia"/>
          <w:kern w:val="0"/>
          <w:sz w:val="24"/>
        </w:rPr>
        <w:t>通过前期</w:t>
      </w:r>
      <w:r w:rsidRPr="007070DF">
        <w:rPr>
          <w:rFonts w:ascii="宋体" w:hAnsi="宋体" w:hint="eastAsia"/>
          <w:kern w:val="0"/>
          <w:sz w:val="24"/>
        </w:rPr>
        <w:t>对国内外关于乘用车室内润滑脂气味测试标准及其相关标准进行调研，</w:t>
      </w:r>
      <w:r>
        <w:rPr>
          <w:rFonts w:ascii="宋体" w:hAnsi="宋体" w:hint="eastAsia"/>
          <w:kern w:val="0"/>
          <w:sz w:val="24"/>
        </w:rPr>
        <w:t>依据各标准的气味测试原则，</w:t>
      </w:r>
      <w:r w:rsidR="0090668C">
        <w:rPr>
          <w:rFonts w:ascii="宋体" w:hAnsi="宋体"/>
          <w:kern w:val="0"/>
          <w:sz w:val="24"/>
        </w:rPr>
        <w:t>本</w:t>
      </w:r>
      <w:r w:rsidR="0090668C">
        <w:rPr>
          <w:rFonts w:ascii="宋体" w:hAnsi="宋体" w:hint="eastAsia"/>
          <w:kern w:val="0"/>
          <w:sz w:val="24"/>
        </w:rPr>
        <w:t>标准对</w:t>
      </w:r>
      <w:r w:rsidR="00CA3AFC">
        <w:rPr>
          <w:rFonts w:ascii="宋体" w:hAnsi="宋体" w:hint="eastAsia"/>
          <w:kern w:val="0"/>
          <w:sz w:val="24"/>
        </w:rPr>
        <w:t>润滑脂取样原则、测试条件及评判标准等方面进行了规定。其中润滑脂取样原则为此标准的核心部分，润滑脂取样量、零部件密封形式和润滑脂涂抹面积三方面影响因素对润滑脂取样原则至关重要。</w:t>
      </w:r>
    </w:p>
    <w:p w:rsidR="0090668C" w:rsidRPr="00A05307" w:rsidRDefault="0090668C" w:rsidP="00CA3AFC">
      <w:pPr>
        <w:widowControl/>
        <w:spacing w:line="360" w:lineRule="auto"/>
        <w:ind w:firstLineChars="200" w:firstLine="480"/>
        <w:rPr>
          <w:rFonts w:ascii="宋体" w:hAnsi="宋体"/>
          <w:kern w:val="0"/>
          <w:sz w:val="24"/>
        </w:rPr>
      </w:pPr>
      <w:r w:rsidRPr="00A05307">
        <w:rPr>
          <w:rFonts w:ascii="宋体" w:hAnsi="宋体" w:hint="eastAsia"/>
          <w:kern w:val="0"/>
          <w:sz w:val="24"/>
        </w:rPr>
        <w:t>2.1.1通用性原则</w:t>
      </w:r>
    </w:p>
    <w:p w:rsidR="0090668C" w:rsidRPr="00A05307" w:rsidRDefault="0090668C" w:rsidP="0090668C">
      <w:pPr>
        <w:widowControl/>
        <w:spacing w:line="360" w:lineRule="auto"/>
        <w:ind w:firstLineChars="200" w:firstLine="480"/>
        <w:rPr>
          <w:rFonts w:ascii="宋体" w:hAnsi="宋体"/>
          <w:kern w:val="0"/>
          <w:sz w:val="24"/>
        </w:rPr>
      </w:pPr>
      <w:r w:rsidRPr="00524FA1">
        <w:rPr>
          <w:rFonts w:ascii="宋体" w:hAnsi="宋体" w:hint="eastAsia"/>
          <w:kern w:val="0"/>
          <w:sz w:val="24"/>
        </w:rPr>
        <w:t>本标准</w:t>
      </w:r>
      <w:r>
        <w:rPr>
          <w:rFonts w:ascii="宋体" w:hAnsi="宋体" w:hint="eastAsia"/>
          <w:kern w:val="0"/>
          <w:sz w:val="24"/>
        </w:rPr>
        <w:t>提出</w:t>
      </w:r>
      <w:r w:rsidR="002F0655">
        <w:rPr>
          <w:rFonts w:ascii="宋体" w:hAnsi="宋体" w:hint="eastAsia"/>
          <w:kern w:val="0"/>
          <w:sz w:val="24"/>
        </w:rPr>
        <w:t>的</w:t>
      </w:r>
      <w:r w:rsidR="00CA3AFC">
        <w:rPr>
          <w:rFonts w:ascii="宋体" w:hAnsi="宋体" w:hint="eastAsia"/>
          <w:kern w:val="0"/>
          <w:sz w:val="24"/>
        </w:rPr>
        <w:t>汽车室内润滑脂气味测试方法</w:t>
      </w:r>
      <w:r>
        <w:rPr>
          <w:rFonts w:ascii="宋体" w:hAnsi="宋体"/>
          <w:kern w:val="0"/>
          <w:sz w:val="24"/>
        </w:rPr>
        <w:t>适用</w:t>
      </w:r>
      <w:r w:rsidR="002F0655">
        <w:rPr>
          <w:rFonts w:ascii="宋体" w:hAnsi="宋体" w:hint="eastAsia"/>
          <w:kern w:val="0"/>
          <w:sz w:val="24"/>
        </w:rPr>
        <w:t>于汽车室内的</w:t>
      </w:r>
      <w:r w:rsidR="002F0655" w:rsidRPr="002F0655">
        <w:rPr>
          <w:rFonts w:ascii="宋体" w:hAnsi="宋体" w:hint="eastAsia"/>
          <w:kern w:val="0"/>
          <w:sz w:val="24"/>
        </w:rPr>
        <w:t>座椅总成系统、车门总成系统、天窗总成系统、操纵总成系统和其他总成系统</w:t>
      </w:r>
      <w:r w:rsidR="002F0655">
        <w:rPr>
          <w:rFonts w:ascii="宋体" w:hAnsi="宋体" w:hint="eastAsia"/>
          <w:kern w:val="0"/>
          <w:sz w:val="24"/>
        </w:rPr>
        <w:t>润滑脂气味评估。通过此方法能够全面覆盖汽车室内润滑脂气味评估要求。</w:t>
      </w:r>
      <w:r w:rsidRPr="00A05307">
        <w:rPr>
          <w:rFonts w:ascii="宋体" w:hAnsi="宋体" w:hint="eastAsia"/>
          <w:kern w:val="0"/>
          <w:sz w:val="24"/>
        </w:rPr>
        <w:t xml:space="preserve"> </w:t>
      </w:r>
    </w:p>
    <w:p w:rsidR="0090668C" w:rsidRPr="00A05307" w:rsidRDefault="0090668C" w:rsidP="0090668C">
      <w:pPr>
        <w:widowControl/>
        <w:spacing w:line="360" w:lineRule="auto"/>
        <w:ind w:firstLineChars="200" w:firstLine="480"/>
        <w:rPr>
          <w:rFonts w:ascii="宋体" w:hAnsi="宋体"/>
          <w:kern w:val="0"/>
          <w:sz w:val="24"/>
        </w:rPr>
      </w:pPr>
      <w:r w:rsidRPr="00A05307">
        <w:rPr>
          <w:rFonts w:ascii="宋体" w:hAnsi="宋体" w:hint="eastAsia"/>
          <w:kern w:val="0"/>
          <w:sz w:val="24"/>
        </w:rPr>
        <w:t>2.1.2指导性原则</w:t>
      </w:r>
    </w:p>
    <w:p w:rsidR="0090668C" w:rsidRPr="00A05307" w:rsidRDefault="0090668C" w:rsidP="0090668C">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本标准提出的方法能为</w:t>
      </w:r>
      <w:r w:rsidR="002F0655">
        <w:rPr>
          <w:rFonts w:ascii="宋体" w:hAnsi="宋体" w:hint="eastAsia"/>
          <w:kern w:val="0"/>
          <w:sz w:val="24"/>
        </w:rPr>
        <w:t>汽车室内润滑脂气味评估</w:t>
      </w:r>
      <w:r>
        <w:rPr>
          <w:rFonts w:ascii="宋体" w:hAnsi="宋体"/>
          <w:kern w:val="0"/>
          <w:sz w:val="24"/>
        </w:rPr>
        <w:t>提供指导作用。目前</w:t>
      </w:r>
      <w:r>
        <w:rPr>
          <w:rFonts w:ascii="宋体" w:hAnsi="宋体" w:hint="eastAsia"/>
          <w:kern w:val="0"/>
          <w:sz w:val="24"/>
        </w:rPr>
        <w:t>国内外</w:t>
      </w:r>
      <w:r>
        <w:rPr>
          <w:rFonts w:ascii="宋体" w:hAnsi="宋体"/>
          <w:kern w:val="0"/>
          <w:sz w:val="24"/>
        </w:rPr>
        <w:t>暂无</w:t>
      </w:r>
      <w:r w:rsidR="002F0655">
        <w:rPr>
          <w:rFonts w:ascii="宋体" w:hAnsi="宋体" w:hint="eastAsia"/>
          <w:kern w:val="0"/>
          <w:sz w:val="24"/>
        </w:rPr>
        <w:t>润滑脂气味测试</w:t>
      </w:r>
      <w:r>
        <w:rPr>
          <w:rFonts w:ascii="宋体" w:hAnsi="宋体"/>
          <w:kern w:val="0"/>
          <w:sz w:val="24"/>
        </w:rPr>
        <w:t>标准，</w:t>
      </w:r>
      <w:r>
        <w:rPr>
          <w:rFonts w:ascii="宋体" w:hAnsi="宋体" w:hint="eastAsia"/>
          <w:kern w:val="0"/>
          <w:sz w:val="24"/>
        </w:rPr>
        <w:t>而</w:t>
      </w:r>
      <w:r>
        <w:rPr>
          <w:rFonts w:ascii="宋体" w:hAnsi="宋体"/>
          <w:kern w:val="0"/>
          <w:sz w:val="24"/>
        </w:rPr>
        <w:t>本标准提出的方法可以通过</w:t>
      </w:r>
      <w:r>
        <w:rPr>
          <w:rFonts w:ascii="宋体" w:hAnsi="宋体" w:hint="eastAsia"/>
          <w:kern w:val="0"/>
          <w:sz w:val="24"/>
        </w:rPr>
        <w:t>一系列</w:t>
      </w:r>
      <w:r>
        <w:rPr>
          <w:rFonts w:ascii="宋体" w:hAnsi="宋体"/>
          <w:kern w:val="0"/>
          <w:sz w:val="24"/>
        </w:rPr>
        <w:t>规范动作</w:t>
      </w:r>
      <w:r>
        <w:rPr>
          <w:rFonts w:ascii="宋体" w:hAnsi="宋体" w:hint="eastAsia"/>
          <w:kern w:val="0"/>
          <w:sz w:val="24"/>
        </w:rPr>
        <w:t>实现</w:t>
      </w:r>
      <w:r>
        <w:rPr>
          <w:rFonts w:ascii="宋体" w:hAnsi="宋体"/>
          <w:kern w:val="0"/>
          <w:sz w:val="24"/>
        </w:rPr>
        <w:t>对</w:t>
      </w:r>
      <w:r w:rsidR="002F0655">
        <w:rPr>
          <w:rFonts w:ascii="宋体" w:hAnsi="宋体" w:hint="eastAsia"/>
          <w:kern w:val="0"/>
          <w:sz w:val="24"/>
        </w:rPr>
        <w:t>润滑脂气味评估</w:t>
      </w:r>
      <w:r>
        <w:rPr>
          <w:rFonts w:ascii="宋体" w:hAnsi="宋体" w:hint="eastAsia"/>
          <w:kern w:val="0"/>
          <w:sz w:val="24"/>
        </w:rPr>
        <w:t>测试</w:t>
      </w:r>
      <w:r>
        <w:rPr>
          <w:rFonts w:ascii="宋体" w:hAnsi="宋体"/>
          <w:kern w:val="0"/>
          <w:sz w:val="24"/>
        </w:rPr>
        <w:t>评价</w:t>
      </w:r>
      <w:r w:rsidRPr="00A05307">
        <w:rPr>
          <w:rFonts w:ascii="宋体" w:hAnsi="宋体" w:hint="eastAsia"/>
          <w:kern w:val="0"/>
          <w:sz w:val="24"/>
        </w:rPr>
        <w:t>。</w:t>
      </w:r>
    </w:p>
    <w:p w:rsidR="0090668C" w:rsidRDefault="0090668C" w:rsidP="0090668C">
      <w:pPr>
        <w:widowControl/>
        <w:spacing w:line="360" w:lineRule="auto"/>
        <w:ind w:firstLineChars="200" w:firstLine="480"/>
        <w:rPr>
          <w:rFonts w:ascii="宋体" w:hAnsi="宋体"/>
          <w:kern w:val="0"/>
          <w:sz w:val="24"/>
        </w:rPr>
      </w:pPr>
      <w:r w:rsidRPr="00A05307">
        <w:rPr>
          <w:rFonts w:ascii="宋体" w:hAnsi="宋体" w:hint="eastAsia"/>
          <w:kern w:val="0"/>
          <w:sz w:val="24"/>
        </w:rPr>
        <w:t>2.1.3协调性原则</w:t>
      </w:r>
    </w:p>
    <w:p w:rsidR="0090668C" w:rsidRPr="00A05307" w:rsidRDefault="0090668C" w:rsidP="0090668C">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w:t>
      </w:r>
      <w:r w:rsidR="002F0655">
        <w:rPr>
          <w:rFonts w:ascii="宋体" w:hAnsi="宋体" w:hint="eastAsia"/>
          <w:kern w:val="0"/>
          <w:sz w:val="24"/>
        </w:rPr>
        <w:t>国内外行业标准、整车厂企业标准中的方法协调统一。单独将润滑脂气味测试评估进行了更准确的规定，为零部件厂和整车厂提供更有效、更精准、更有针对性的润滑脂气味等级评判标准</w:t>
      </w:r>
      <w:r w:rsidRPr="00A05307">
        <w:rPr>
          <w:rFonts w:ascii="宋体" w:hAnsi="宋体" w:hint="eastAsia"/>
          <w:kern w:val="0"/>
          <w:sz w:val="24"/>
        </w:rPr>
        <w:t>。</w:t>
      </w:r>
    </w:p>
    <w:p w:rsidR="0090668C" w:rsidRPr="00A05307" w:rsidRDefault="0090668C" w:rsidP="0090668C">
      <w:pPr>
        <w:widowControl/>
        <w:spacing w:line="360" w:lineRule="auto"/>
        <w:ind w:firstLineChars="200" w:firstLine="480"/>
        <w:rPr>
          <w:rFonts w:ascii="宋体" w:hAnsi="宋体"/>
          <w:kern w:val="0"/>
          <w:sz w:val="24"/>
        </w:rPr>
      </w:pPr>
      <w:r w:rsidRPr="00A05307">
        <w:rPr>
          <w:rFonts w:ascii="宋体" w:hAnsi="宋体" w:hint="eastAsia"/>
          <w:kern w:val="0"/>
          <w:sz w:val="24"/>
        </w:rPr>
        <w:t>2.1.4兼容性原则</w:t>
      </w:r>
    </w:p>
    <w:p w:rsidR="0090668C" w:rsidRDefault="0090668C" w:rsidP="0090668C">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2F0655">
        <w:rPr>
          <w:rFonts w:ascii="宋体" w:hAnsi="宋体" w:hint="eastAsia"/>
          <w:kern w:val="0"/>
          <w:sz w:val="24"/>
        </w:rPr>
        <w:t>汽车室内润滑脂气味</w:t>
      </w:r>
      <w:r>
        <w:rPr>
          <w:rFonts w:ascii="宋体" w:hAnsi="宋体"/>
          <w:kern w:val="0"/>
          <w:sz w:val="24"/>
        </w:rPr>
        <w:t>测试方法</w:t>
      </w:r>
      <w:r w:rsidR="000D364E">
        <w:rPr>
          <w:rFonts w:ascii="宋体" w:hAnsi="宋体" w:hint="eastAsia"/>
          <w:kern w:val="0"/>
          <w:sz w:val="24"/>
        </w:rPr>
        <w:t>在原有国内外气味测试方法的基础上，更加严格的规定了取样原则，与其他相关标准具有兼容性</w:t>
      </w:r>
      <w:r w:rsidRPr="00A05307">
        <w:rPr>
          <w:rFonts w:ascii="宋体" w:hAnsi="宋体" w:hint="eastAsia"/>
          <w:kern w:val="0"/>
          <w:sz w:val="24"/>
        </w:rPr>
        <w:t>。</w:t>
      </w:r>
    </w:p>
    <w:p w:rsidR="000D364E" w:rsidRPr="00A05307" w:rsidRDefault="000D364E" w:rsidP="0090668C">
      <w:pPr>
        <w:widowControl/>
        <w:spacing w:line="360" w:lineRule="auto"/>
        <w:ind w:firstLineChars="200" w:firstLine="480"/>
        <w:rPr>
          <w:rFonts w:ascii="宋体" w:hAnsi="宋体"/>
          <w:kern w:val="0"/>
          <w:sz w:val="24"/>
        </w:rPr>
      </w:pPr>
      <w:r>
        <w:rPr>
          <w:rFonts w:ascii="宋体" w:hAnsi="宋体" w:hint="eastAsia"/>
          <w:kern w:val="0"/>
          <w:sz w:val="24"/>
        </w:rPr>
        <w:t>2.2 标准主要技术内容</w:t>
      </w:r>
    </w:p>
    <w:p w:rsidR="006E74C2" w:rsidRPr="000D364E" w:rsidRDefault="006E74C2"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w:t>
      </w:r>
      <w:r w:rsidR="000D364E">
        <w:rPr>
          <w:rFonts w:ascii="宋体" w:hAnsi="宋体" w:hint="eastAsia"/>
          <w:kern w:val="0"/>
          <w:sz w:val="24"/>
        </w:rPr>
        <w:t>2.1</w:t>
      </w:r>
      <w:r w:rsidR="00EB0285" w:rsidRPr="000D364E">
        <w:rPr>
          <w:rFonts w:ascii="宋体" w:hAnsi="宋体" w:hint="eastAsia"/>
          <w:kern w:val="0"/>
          <w:sz w:val="24"/>
        </w:rPr>
        <w:t>润滑脂气味测试方法原理</w:t>
      </w:r>
    </w:p>
    <w:p w:rsidR="00B756D3" w:rsidRPr="000D364E" w:rsidRDefault="00EB0285" w:rsidP="000D364E">
      <w:pPr>
        <w:widowControl/>
        <w:spacing w:line="360" w:lineRule="auto"/>
        <w:ind w:firstLineChars="200" w:firstLine="480"/>
        <w:jc w:val="left"/>
        <w:rPr>
          <w:rFonts w:ascii="宋体" w:hAnsi="宋体"/>
          <w:kern w:val="0"/>
          <w:sz w:val="24"/>
        </w:rPr>
      </w:pPr>
      <w:r w:rsidRPr="000D364E">
        <w:rPr>
          <w:rFonts w:ascii="宋体" w:hAnsi="宋体" w:hint="eastAsia"/>
          <w:kern w:val="0"/>
          <w:sz w:val="24"/>
        </w:rPr>
        <w:lastRenderedPageBreak/>
        <w:t>润滑脂样品放置在特定温度和气候条件下，评价润滑脂释放的气味浓度对人体嗅觉器官的刺激程度。</w:t>
      </w:r>
    </w:p>
    <w:p w:rsidR="00923F35" w:rsidRPr="000D364E" w:rsidRDefault="000D364E"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2.2.2</w:t>
      </w:r>
      <w:r w:rsidR="009F529F" w:rsidRPr="000D364E">
        <w:rPr>
          <w:rFonts w:ascii="宋体" w:hAnsi="宋体" w:hint="eastAsia"/>
          <w:kern w:val="0"/>
          <w:sz w:val="24"/>
        </w:rPr>
        <w:t>测试所需设备及相关材料</w:t>
      </w:r>
    </w:p>
    <w:p w:rsidR="00923F35" w:rsidRPr="000D364E" w:rsidRDefault="00923F35" w:rsidP="00923F35">
      <w:pPr>
        <w:widowControl/>
        <w:spacing w:line="360" w:lineRule="auto"/>
        <w:jc w:val="left"/>
        <w:rPr>
          <w:rFonts w:ascii="宋体" w:hAnsi="宋体"/>
          <w:kern w:val="0"/>
          <w:sz w:val="24"/>
        </w:rPr>
      </w:pPr>
      <w:r w:rsidRPr="0050237F">
        <w:rPr>
          <w:rFonts w:hint="eastAsia"/>
          <w:szCs w:val="21"/>
        </w:rPr>
        <w:tab/>
      </w:r>
      <w:r w:rsidRPr="000D364E">
        <w:rPr>
          <w:rFonts w:ascii="宋体" w:hAnsi="宋体" w:hint="eastAsia"/>
          <w:kern w:val="0"/>
          <w:sz w:val="24"/>
        </w:rPr>
        <w:t>本标准所需</w:t>
      </w:r>
      <w:r w:rsidR="009F529F" w:rsidRPr="000D364E">
        <w:rPr>
          <w:rFonts w:ascii="宋体" w:hAnsi="宋体" w:hint="eastAsia"/>
          <w:kern w:val="0"/>
          <w:sz w:val="24"/>
        </w:rPr>
        <w:t>测试设备</w:t>
      </w:r>
      <w:r w:rsidRPr="000D364E">
        <w:rPr>
          <w:rFonts w:ascii="宋体" w:hAnsi="宋体" w:hint="eastAsia"/>
          <w:kern w:val="0"/>
          <w:sz w:val="24"/>
        </w:rPr>
        <w:t>及材料主要包括：</w:t>
      </w:r>
      <w:r w:rsidR="009F529F" w:rsidRPr="000D364E">
        <w:rPr>
          <w:rFonts w:ascii="宋体" w:hAnsi="宋体" w:hint="eastAsia"/>
          <w:kern w:val="0"/>
          <w:sz w:val="24"/>
        </w:rPr>
        <w:t>恒温干燥箱、良好密封性且无气味的1L容量玻璃容器、</w:t>
      </w:r>
      <w:r w:rsidR="00ED79C6" w:rsidRPr="000D364E">
        <w:rPr>
          <w:rFonts w:ascii="宋体" w:hAnsi="宋体" w:hint="eastAsia"/>
          <w:kern w:val="0"/>
          <w:sz w:val="24"/>
        </w:rPr>
        <w:t>锡纸、蒸馏水</w:t>
      </w:r>
      <w:r w:rsidR="009B6080" w:rsidRPr="000D364E">
        <w:rPr>
          <w:rFonts w:ascii="宋体" w:hAnsi="宋体" w:hint="eastAsia"/>
          <w:kern w:val="0"/>
          <w:sz w:val="24"/>
        </w:rPr>
        <w:t>、天平</w:t>
      </w:r>
      <w:r w:rsidR="000E58DF" w:rsidRPr="000D364E">
        <w:rPr>
          <w:rFonts w:ascii="宋体" w:hAnsi="宋体" w:hint="eastAsia"/>
          <w:kern w:val="0"/>
          <w:sz w:val="24"/>
        </w:rPr>
        <w:t>等。</w:t>
      </w:r>
    </w:p>
    <w:p w:rsidR="002872D0" w:rsidRPr="000D364E" w:rsidRDefault="000F17F1"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2.2.</w:t>
      </w:r>
      <w:r w:rsidR="000D364E" w:rsidRPr="000D364E">
        <w:rPr>
          <w:rFonts w:ascii="宋体" w:hAnsi="宋体" w:hint="eastAsia"/>
          <w:kern w:val="0"/>
          <w:sz w:val="24"/>
        </w:rPr>
        <w:t>2.1</w:t>
      </w:r>
      <w:r w:rsidRPr="000D364E">
        <w:rPr>
          <w:rFonts w:ascii="宋体" w:hAnsi="宋体" w:hint="eastAsia"/>
          <w:kern w:val="0"/>
          <w:sz w:val="24"/>
        </w:rPr>
        <w:t xml:space="preserve"> </w:t>
      </w:r>
      <w:r w:rsidR="00ED79C6" w:rsidRPr="000D364E">
        <w:rPr>
          <w:rFonts w:ascii="宋体" w:hAnsi="宋体" w:hint="eastAsia"/>
          <w:kern w:val="0"/>
          <w:sz w:val="24"/>
        </w:rPr>
        <w:t>恒温干燥烘箱</w:t>
      </w:r>
    </w:p>
    <w:p w:rsidR="000F17F1" w:rsidRPr="000D364E" w:rsidRDefault="000F17F1" w:rsidP="00923F35">
      <w:pPr>
        <w:widowControl/>
        <w:spacing w:line="360" w:lineRule="auto"/>
        <w:jc w:val="left"/>
        <w:rPr>
          <w:rFonts w:ascii="宋体" w:hAnsi="宋体"/>
          <w:kern w:val="0"/>
          <w:sz w:val="24"/>
        </w:rPr>
      </w:pPr>
      <w:r w:rsidRPr="0050237F">
        <w:rPr>
          <w:rFonts w:hint="eastAsia"/>
          <w:szCs w:val="21"/>
        </w:rPr>
        <w:tab/>
      </w:r>
      <w:r w:rsidR="00ED79C6" w:rsidRPr="000D364E">
        <w:rPr>
          <w:rFonts w:ascii="宋体" w:hAnsi="宋体" w:hint="eastAsia"/>
          <w:kern w:val="0"/>
          <w:sz w:val="24"/>
        </w:rPr>
        <w:t>恒温干燥烘箱工作室内空气经电加热器加热后，经风机强制循环，在工作区与被加热物品进行均匀的热量交换，以达到烘烤式干燥的目的</w:t>
      </w:r>
      <w:r w:rsidR="001E6640" w:rsidRPr="000D364E">
        <w:rPr>
          <w:rFonts w:ascii="宋体" w:hAnsi="宋体" w:hint="eastAsia"/>
          <w:kern w:val="0"/>
          <w:sz w:val="24"/>
        </w:rPr>
        <w:t>。</w:t>
      </w:r>
      <w:r w:rsidR="00ED79C6" w:rsidRPr="000D364E">
        <w:rPr>
          <w:rFonts w:ascii="宋体" w:hAnsi="宋体" w:hint="eastAsia"/>
          <w:kern w:val="0"/>
          <w:sz w:val="24"/>
        </w:rPr>
        <w:t>要求恒温干燥烘箱专用，不得放置其他有气味干扰物质。</w:t>
      </w:r>
      <w:r w:rsidR="009B6080" w:rsidRPr="000D364E">
        <w:rPr>
          <w:rFonts w:ascii="宋体" w:hAnsi="宋体" w:hint="eastAsia"/>
          <w:kern w:val="0"/>
          <w:sz w:val="24"/>
        </w:rPr>
        <w:t>同时要求恒温箱温度精确至±2℃。</w:t>
      </w:r>
      <w:r w:rsidR="001E6640" w:rsidRPr="000D364E">
        <w:rPr>
          <w:rFonts w:ascii="宋体" w:hAnsi="宋体" w:hint="eastAsia"/>
          <w:kern w:val="0"/>
          <w:sz w:val="24"/>
        </w:rPr>
        <w:t>如图1所示：</w:t>
      </w:r>
    </w:p>
    <w:p w:rsidR="001E6640" w:rsidRPr="0050237F" w:rsidRDefault="00ED79C6" w:rsidP="001E6640">
      <w:pPr>
        <w:widowControl/>
        <w:spacing w:line="360" w:lineRule="auto"/>
        <w:jc w:val="center"/>
        <w:rPr>
          <w:szCs w:val="21"/>
        </w:rPr>
      </w:pPr>
      <w:r>
        <w:rPr>
          <w:noProof/>
        </w:rPr>
        <w:drawing>
          <wp:inline distT="0" distB="0" distL="0" distR="0" wp14:anchorId="22F578FA" wp14:editId="3E2ED28E">
            <wp:extent cx="1508760" cy="1508760"/>
            <wp:effectExtent l="0" t="0" r="0" b="0"/>
            <wp:docPr id="2" name="图片 1" descr="https://timgsa.baidu.com/timg?image&amp;quality=80&amp;size=b9999_10000&amp;sec=1564655058297&amp;di=77a40c63895d5466d018f1deb29167e1&amp;imgtype=0&amp;src=http%3A%2F%2Fimg10.360buyimg.com%2Fn1%2Fjfs%2Ft25912%2F355%2F623614050%2F225653%2F8519bf72%2F5b763d74Nce3a8f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mgsa.baidu.com/timg?image&amp;quality=80&amp;size=b9999_10000&amp;sec=1564655058297&amp;di=77a40c63895d5466d018f1deb29167e1&amp;imgtype=0&amp;src=http%3A%2F%2Fimg10.360buyimg.com%2Fn1%2Fjfs%2Ft25912%2F355%2F623614050%2F225653%2F8519bf72%2F5b763d74Nce3a8f54.jpg"/>
                    <pic:cNvPicPr>
                      <a:picLocks noChangeAspect="1" noChangeArrowheads="1"/>
                    </pic:cNvPicPr>
                  </pic:nvPicPr>
                  <pic:blipFill>
                    <a:blip r:embed="rId10" cstate="print"/>
                    <a:srcRect/>
                    <a:stretch>
                      <a:fillRect/>
                    </a:stretch>
                  </pic:blipFill>
                  <pic:spPr bwMode="auto">
                    <a:xfrm>
                      <a:off x="0" y="0"/>
                      <a:ext cx="1512716" cy="1512716"/>
                    </a:xfrm>
                    <a:prstGeom prst="rect">
                      <a:avLst/>
                    </a:prstGeom>
                    <a:noFill/>
                    <a:ln w="9525">
                      <a:noFill/>
                      <a:miter lim="800000"/>
                      <a:headEnd/>
                      <a:tailEnd/>
                    </a:ln>
                  </pic:spPr>
                </pic:pic>
              </a:graphicData>
            </a:graphic>
          </wp:inline>
        </w:drawing>
      </w:r>
    </w:p>
    <w:p w:rsidR="001E6640" w:rsidRPr="0050237F" w:rsidRDefault="001E6640" w:rsidP="001E6640">
      <w:pPr>
        <w:widowControl/>
        <w:spacing w:line="360" w:lineRule="auto"/>
        <w:jc w:val="center"/>
        <w:rPr>
          <w:szCs w:val="21"/>
        </w:rPr>
      </w:pPr>
      <w:r w:rsidRPr="0050237F">
        <w:rPr>
          <w:rFonts w:hint="eastAsia"/>
          <w:szCs w:val="21"/>
        </w:rPr>
        <w:t>图</w:t>
      </w:r>
      <w:r w:rsidRPr="0050237F">
        <w:rPr>
          <w:rFonts w:hint="eastAsia"/>
          <w:szCs w:val="21"/>
        </w:rPr>
        <w:t xml:space="preserve">1 </w:t>
      </w:r>
      <w:r w:rsidR="00ED79C6">
        <w:rPr>
          <w:rFonts w:hint="eastAsia"/>
          <w:szCs w:val="21"/>
        </w:rPr>
        <w:t>恒温干燥烘箱</w:t>
      </w:r>
    </w:p>
    <w:p w:rsidR="001E6640" w:rsidRPr="000D364E" w:rsidRDefault="001E6640"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2.2.2</w:t>
      </w:r>
      <w:r w:rsidR="000D364E">
        <w:rPr>
          <w:rFonts w:ascii="宋体" w:hAnsi="宋体" w:hint="eastAsia"/>
          <w:kern w:val="0"/>
          <w:sz w:val="24"/>
        </w:rPr>
        <w:t>.2</w:t>
      </w:r>
      <w:r w:rsidR="009B6080" w:rsidRPr="000D364E">
        <w:rPr>
          <w:rFonts w:ascii="宋体" w:hAnsi="宋体" w:hint="eastAsia"/>
          <w:kern w:val="0"/>
          <w:sz w:val="24"/>
        </w:rPr>
        <w:t xml:space="preserve"> 测试容器</w:t>
      </w:r>
    </w:p>
    <w:p w:rsidR="000A1A8A" w:rsidRPr="000D364E" w:rsidRDefault="00021736" w:rsidP="000A1A8A">
      <w:pPr>
        <w:widowControl/>
        <w:spacing w:line="360" w:lineRule="auto"/>
        <w:ind w:firstLine="420"/>
        <w:rPr>
          <w:rFonts w:ascii="宋体" w:hAnsi="宋体"/>
          <w:kern w:val="0"/>
          <w:sz w:val="24"/>
        </w:rPr>
      </w:pPr>
      <w:r>
        <w:rPr>
          <w:rFonts w:ascii="宋体" w:hAnsi="宋体"/>
          <w:kern w:val="0"/>
          <w:sz w:val="24"/>
        </w:rPr>
        <w:pict>
          <v:rect id="Rectangle 9" o:spid="_x0000_s1026" style="position:absolute;left:0;text-align:left;margin-left:155.65pt;margin-top:11.9pt;width:48.85pt;height:18.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">
            <v:textbox>
              <w:txbxContent>
                <w:p w:rsidR="0090668C" w:rsidRPr="0040385E" w:rsidRDefault="0090668C">
                  <w:pPr>
                    <w:rPr>
                      <w:sz w:val="18"/>
                      <w:szCs w:val="18"/>
                    </w:rPr>
                  </w:pPr>
                  <w:r>
                    <w:rPr>
                      <w:rFonts w:hint="eastAsia"/>
                      <w:sz w:val="18"/>
                      <w:szCs w:val="18"/>
                    </w:rPr>
                    <w:t>90mm</w:t>
                  </w:r>
                </w:p>
              </w:txbxContent>
            </v:textbox>
          </v:rect>
        </w:pict>
      </w:r>
      <w:r w:rsidR="009B6080" w:rsidRPr="000D364E">
        <w:rPr>
          <w:rFonts w:ascii="宋体" w:hAnsi="宋体" w:hint="eastAsia"/>
          <w:kern w:val="0"/>
          <w:sz w:val="24"/>
        </w:rPr>
        <w:t>具有良好密封性、无气味的1L容量玻璃容器，具体型号如图2所示</w:t>
      </w:r>
      <w:r w:rsidR="005A6EDF" w:rsidRPr="000D364E">
        <w:rPr>
          <w:rFonts w:ascii="宋体" w:hAnsi="宋体" w:hint="eastAsia"/>
          <w:kern w:val="0"/>
          <w:sz w:val="24"/>
        </w:rPr>
        <w:t>，内径</w:t>
      </w:r>
      <w:r w:rsidR="00101BC8" w:rsidRPr="000D364E">
        <w:rPr>
          <w:rFonts w:ascii="宋体" w:hAnsi="宋体" w:hint="eastAsia"/>
          <w:kern w:val="0"/>
          <w:sz w:val="24"/>
        </w:rPr>
        <w:t>大于</w:t>
      </w:r>
      <w:r w:rsidR="005A6EDF" w:rsidRPr="000D364E">
        <w:rPr>
          <w:rFonts w:ascii="宋体" w:hAnsi="宋体" w:hint="eastAsia"/>
          <w:kern w:val="0"/>
          <w:sz w:val="24"/>
        </w:rPr>
        <w:t>(60</w:t>
      </w:r>
      <w:r w:rsidR="000D364E">
        <w:rPr>
          <w:rFonts w:ascii="宋体" w:hAnsi="宋体" w:hint="eastAsia"/>
          <w:kern w:val="0"/>
          <w:sz w:val="24"/>
        </w:rPr>
        <w:t>～</w:t>
      </w:r>
      <w:r w:rsidR="005A6EDF" w:rsidRPr="000D364E">
        <w:rPr>
          <w:rFonts w:ascii="宋体" w:hAnsi="宋体" w:hint="eastAsia"/>
          <w:kern w:val="0"/>
          <w:sz w:val="24"/>
        </w:rPr>
        <w:t>70)mm</w:t>
      </w:r>
      <w:r w:rsidR="000A1A8A" w:rsidRPr="000D364E">
        <w:rPr>
          <w:rFonts w:ascii="宋体" w:hAnsi="宋体" w:hint="eastAsia"/>
          <w:kern w:val="0"/>
          <w:sz w:val="24"/>
        </w:rPr>
        <w:t>。</w:t>
      </w:r>
    </w:p>
    <w:p w:rsidR="009B6080" w:rsidRDefault="00021736" w:rsidP="00346A44">
      <w:pPr>
        <w:widowControl/>
        <w:spacing w:line="360" w:lineRule="auto"/>
        <w:ind w:firstLine="420"/>
        <w:jc w:val="center"/>
        <w:rPr>
          <w:szCs w:val="21"/>
        </w:rPr>
      </w:pPr>
      <w:r>
        <w:rPr>
          <w:noProof/>
          <w:szCs w:val="21"/>
        </w:rPr>
        <w:pict>
          <v:rect id="Rectangle 5" o:spid="_x0000_s1027" style="position:absolute;left:0;text-align:left;margin-left:62.15pt;margin-top:95.75pt;width:44.45pt;height:19.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">
            <v:textbox>
              <w:txbxContent>
                <w:p w:rsidR="0090668C" w:rsidRPr="0040385E" w:rsidRDefault="0090668C">
                  <w:pPr>
                    <w:rPr>
                      <w:sz w:val="18"/>
                      <w:szCs w:val="18"/>
                    </w:rPr>
                  </w:pPr>
                  <w:r>
                    <w:rPr>
                      <w:rFonts w:hint="eastAsia"/>
                      <w:sz w:val="18"/>
                      <w:szCs w:val="18"/>
                    </w:rPr>
                    <w:t>160mmm</w:t>
                  </w:r>
                </w:p>
              </w:txbxContent>
            </v:textbox>
          </v:rect>
        </w:pict>
      </w:r>
      <w:r>
        <w:rPr>
          <w:noProof/>
          <w:szCs w:val="21"/>
        </w:rPr>
        <w:pict>
          <v:shapetype id="_x0000_t32" coordsize="21600,21600" o:spt="32" o:oned="t" path="m,l21600,21600e" filled="f">
            <v:path arrowok="t" fillok="f" o:connecttype="none"/>
            <o:lock v:ext="edit" shapetype="t"/>
          </v:shapetype>
          <v:shape id="AutoShape 8" o:spid="_x0000_s1032" type="#_x0000_t32" style="position:absolute;left:0;text-align:left;margin-left:225.55pt;margin-top:11.95pt;width:.05pt;height:45.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" strokecolor="red"/>
        </w:pict>
      </w:r>
      <w:r>
        <w:rPr>
          <w:noProof/>
          <w:szCs w:val="21"/>
        </w:rPr>
        <w:pict>
          <v:shape id="AutoShape 6" o:spid="_x0000_s1033" type="#_x0000_t32" style="position:absolute;left:0;text-align:left;margin-left:110.1pt;margin-top:12.95pt;width:118.95pt;height: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kQPAIAAIQEAAAOAAAAZHJzL2Uyb0RvYy54bWysVE2P2yAQvVfqf0DcE9tpnE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" strokecolor="red">
            <v:stroke startarrow="block" endarrow="block"/>
          </v:shape>
        </w:pict>
      </w:r>
      <w:r>
        <w:rPr>
          <w:noProof/>
          <w:szCs w:val="21"/>
        </w:rPr>
        <w:pict>
          <v:shape id="AutoShape 3" o:spid="_x0000_s1028" type="#_x0000_t32" style="position:absolute;left:0;text-align:left;margin-left:112.05pt;margin-top:223.35pt;width:7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" strokecolor="red"/>
        </w:pict>
      </w:r>
      <w:r>
        <w:rPr>
          <w:noProof/>
          <w:szCs w:val="21"/>
        </w:rPr>
        <w:pict>
          <v:shape id="AutoShape 2" o:spid="_x0000_s1030" type="#_x0000_t32" style="position:absolute;left:0;text-align:left;margin-left:109.55pt;margin-top:14.2pt;width:2.5pt;height:209.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" strokecolor="red">
            <v:stroke startarrow="block" endarrow="block"/>
          </v:shape>
        </w:pict>
      </w:r>
      <w:r>
        <w:rPr>
          <w:noProof/>
          <w:szCs w:val="21"/>
        </w:rPr>
        <w:drawing>
          <wp:inline distT="0" distB="0" distL="0" distR="0" wp14:anchorId="05302758">
            <wp:extent cx="2188845" cy="29203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8845" cy="2920365"/>
                    </a:xfrm>
                    <a:prstGeom prst="rect">
                      <a:avLst/>
                    </a:prstGeom>
                    <a:noFill/>
                  </pic:spPr>
                </pic:pic>
              </a:graphicData>
            </a:graphic>
          </wp:inline>
        </w:drawing>
      </w:r>
      <w:r>
        <w:rPr>
          <w:rFonts w:hint="eastAsia"/>
          <w:szCs w:val="21"/>
        </w:rPr>
        <w:t xml:space="preserve"> </w:t>
      </w:r>
      <w:r w:rsidR="009B6080">
        <w:rPr>
          <w:noProof/>
          <w:szCs w:val="21"/>
        </w:rPr>
        <w:drawing>
          <wp:inline distT="0" distB="0" distL="0" distR="0" wp14:anchorId="58FE18B9" wp14:editId="27076160">
            <wp:extent cx="2146241" cy="2926080"/>
            <wp:effectExtent l="19050" t="0" r="6409" b="0"/>
            <wp:docPr id="5" name="图片 4" descr="12ea8177c4be4d6107b9f8f09478a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ea8177c4be4d6107b9f8f09478a1e.jpg"/>
                    <pic:cNvPicPr/>
                  </pic:nvPicPr>
                  <pic:blipFill>
                    <a:blip r:embed="rId12" cstate="print"/>
                    <a:srcRect l="9954" t="3411" r="13911" b="4971"/>
                    <a:stretch>
                      <a:fillRect/>
                    </a:stretch>
                  </pic:blipFill>
                  <pic:spPr>
                    <a:xfrm>
                      <a:off x="0" y="0"/>
                      <a:ext cx="2146241" cy="2926080"/>
                    </a:xfrm>
                    <a:prstGeom prst="rect">
                      <a:avLst/>
                    </a:prstGeom>
                  </pic:spPr>
                </pic:pic>
              </a:graphicData>
            </a:graphic>
          </wp:inline>
        </w:drawing>
      </w:r>
      <w:bookmarkStart w:id="0" w:name="_GoBack"/>
      <w:bookmarkEnd w:id="0"/>
    </w:p>
    <w:p w:rsidR="00346A44" w:rsidRPr="0050237F" w:rsidRDefault="00346A44" w:rsidP="00346A44">
      <w:pPr>
        <w:widowControl/>
        <w:spacing w:line="360" w:lineRule="auto"/>
        <w:ind w:firstLine="420"/>
        <w:jc w:val="center"/>
        <w:rPr>
          <w:szCs w:val="21"/>
        </w:rPr>
      </w:pPr>
      <w:r>
        <w:rPr>
          <w:rFonts w:hint="eastAsia"/>
          <w:szCs w:val="21"/>
        </w:rPr>
        <w:t>图</w:t>
      </w:r>
      <w:r>
        <w:rPr>
          <w:rFonts w:hint="eastAsia"/>
          <w:szCs w:val="21"/>
        </w:rPr>
        <w:t xml:space="preserve">2 </w:t>
      </w:r>
      <w:r>
        <w:rPr>
          <w:rFonts w:hint="eastAsia"/>
          <w:szCs w:val="21"/>
        </w:rPr>
        <w:t>测试容器</w:t>
      </w:r>
    </w:p>
    <w:p w:rsidR="00346A44" w:rsidRPr="000D364E" w:rsidRDefault="000A1A8A"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2.2.</w:t>
      </w:r>
      <w:r w:rsidR="000D364E">
        <w:rPr>
          <w:rFonts w:ascii="宋体" w:hAnsi="宋体" w:hint="eastAsia"/>
          <w:kern w:val="0"/>
          <w:sz w:val="24"/>
        </w:rPr>
        <w:t>2.</w:t>
      </w:r>
      <w:r w:rsidRPr="000D364E">
        <w:rPr>
          <w:rFonts w:ascii="宋体" w:hAnsi="宋体" w:hint="eastAsia"/>
          <w:kern w:val="0"/>
          <w:sz w:val="24"/>
        </w:rPr>
        <w:t>3</w:t>
      </w:r>
      <w:r w:rsidR="00346A44" w:rsidRPr="000D364E">
        <w:rPr>
          <w:rFonts w:ascii="宋体" w:hAnsi="宋体" w:hint="eastAsia"/>
          <w:kern w:val="0"/>
          <w:sz w:val="24"/>
        </w:rPr>
        <w:t>相关材料</w:t>
      </w:r>
    </w:p>
    <w:p w:rsidR="000A1A8A" w:rsidRPr="000D364E" w:rsidRDefault="00346A44"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锡纸选用</w:t>
      </w:r>
      <w:r w:rsidR="00D63D23" w:rsidRPr="000D364E">
        <w:rPr>
          <w:rFonts w:ascii="宋体" w:hAnsi="宋体" w:hint="eastAsia"/>
          <w:kern w:val="0"/>
          <w:sz w:val="24"/>
        </w:rPr>
        <w:t>可</w:t>
      </w:r>
      <w:r w:rsidRPr="000D364E">
        <w:rPr>
          <w:rFonts w:ascii="宋体" w:hAnsi="宋体" w:hint="eastAsia"/>
          <w:kern w:val="0"/>
          <w:sz w:val="24"/>
        </w:rPr>
        <w:t>与食品接触类型，非工业类型；天平选用精度至0.01g。</w:t>
      </w:r>
    </w:p>
    <w:p w:rsidR="00EB2ED5" w:rsidRPr="000D364E" w:rsidRDefault="000D364E"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w:t>
      </w:r>
      <w:r w:rsidR="00EB2ED5" w:rsidRPr="000D364E">
        <w:rPr>
          <w:rFonts w:ascii="宋体" w:hAnsi="宋体" w:hint="eastAsia"/>
          <w:kern w:val="0"/>
          <w:sz w:val="24"/>
        </w:rPr>
        <w:t>2.3</w:t>
      </w:r>
      <w:r w:rsidR="00346A44" w:rsidRPr="000D364E">
        <w:rPr>
          <w:rFonts w:ascii="宋体" w:hAnsi="宋体" w:hint="eastAsia"/>
          <w:kern w:val="0"/>
          <w:sz w:val="24"/>
        </w:rPr>
        <w:t>润滑脂取样规则</w:t>
      </w:r>
    </w:p>
    <w:p w:rsidR="00EB2ED5" w:rsidRPr="000D364E" w:rsidRDefault="00EB2ED5" w:rsidP="006B511C">
      <w:pPr>
        <w:widowControl/>
        <w:spacing w:line="360" w:lineRule="auto"/>
        <w:rPr>
          <w:rFonts w:ascii="宋体" w:hAnsi="宋体"/>
          <w:kern w:val="0"/>
          <w:sz w:val="24"/>
        </w:rPr>
      </w:pPr>
      <w:r w:rsidRPr="0050237F">
        <w:rPr>
          <w:rFonts w:hint="eastAsia"/>
          <w:szCs w:val="21"/>
        </w:rPr>
        <w:lastRenderedPageBreak/>
        <w:tab/>
      </w:r>
      <w:r w:rsidR="007949B9" w:rsidRPr="000D364E">
        <w:rPr>
          <w:rFonts w:ascii="宋体" w:hAnsi="宋体" w:hint="eastAsia"/>
          <w:kern w:val="0"/>
          <w:sz w:val="24"/>
        </w:rPr>
        <w:t>润滑脂取样规则为本标准核心内容</w:t>
      </w:r>
      <w:r w:rsidR="00025056" w:rsidRPr="000D364E">
        <w:rPr>
          <w:rFonts w:ascii="宋体" w:hAnsi="宋体" w:hint="eastAsia"/>
          <w:kern w:val="0"/>
          <w:sz w:val="24"/>
        </w:rPr>
        <w:t>。</w:t>
      </w:r>
      <w:r w:rsidR="00346A44" w:rsidRPr="000D364E">
        <w:rPr>
          <w:rFonts w:ascii="宋体" w:hAnsi="宋体" w:hint="eastAsia"/>
          <w:kern w:val="0"/>
          <w:sz w:val="24"/>
        </w:rPr>
        <w:t>润滑脂样品在进行气味测试时，按照同一种润滑脂在润滑部件上使用量多少（同一润滑部件在汽车室内使用多个时，需要对其总量进行计算）和润滑部件密封性情况进行取样原则。</w:t>
      </w:r>
    </w:p>
    <w:p w:rsidR="006B511C" w:rsidRPr="000D364E" w:rsidRDefault="00025056" w:rsidP="000D364E">
      <w:pPr>
        <w:pStyle w:val="afff"/>
        <w:spacing w:line="360" w:lineRule="auto"/>
        <w:ind w:firstLine="480"/>
        <w:rPr>
          <w:rFonts w:hAnsi="宋体"/>
          <w:sz w:val="24"/>
          <w:szCs w:val="24"/>
        </w:rPr>
      </w:pPr>
      <w:r w:rsidRPr="000D364E">
        <w:rPr>
          <w:rFonts w:hAnsi="宋体" w:hint="eastAsia"/>
          <w:sz w:val="24"/>
          <w:szCs w:val="24"/>
        </w:rPr>
        <w:t>取样原则中规定了</w:t>
      </w:r>
      <w:r w:rsidR="00CA3FA1" w:rsidRPr="000D364E">
        <w:rPr>
          <w:rFonts w:hAnsi="宋体" w:hint="eastAsia"/>
          <w:sz w:val="24"/>
          <w:szCs w:val="24"/>
        </w:rPr>
        <w:t>三</w:t>
      </w:r>
      <w:r w:rsidRPr="000D364E">
        <w:rPr>
          <w:rFonts w:hAnsi="宋体" w:hint="eastAsia"/>
          <w:sz w:val="24"/>
          <w:szCs w:val="24"/>
        </w:rPr>
        <w:t>个影响因素：1.润滑脂取样</w:t>
      </w:r>
      <w:r w:rsidR="00414A84" w:rsidRPr="000D364E">
        <w:rPr>
          <w:rFonts w:hAnsi="宋体" w:hint="eastAsia"/>
          <w:sz w:val="24"/>
          <w:szCs w:val="24"/>
        </w:rPr>
        <w:t>量</w:t>
      </w:r>
      <w:r w:rsidRPr="000D364E">
        <w:rPr>
          <w:rFonts w:hAnsi="宋体" w:hint="eastAsia"/>
          <w:sz w:val="24"/>
          <w:szCs w:val="24"/>
        </w:rPr>
        <w:t>；</w:t>
      </w:r>
      <w:r w:rsidR="00414A84" w:rsidRPr="000D364E">
        <w:rPr>
          <w:rFonts w:hAnsi="宋体" w:hint="eastAsia"/>
          <w:sz w:val="24"/>
          <w:szCs w:val="24"/>
        </w:rPr>
        <w:t>润滑脂在进行气味测试时，其量的多少直接影响气味浓度，最终导致气味测试评估得分，所以需要知道润滑脂在润滑部件中所添加量（此处添加量为总量）。</w:t>
      </w:r>
      <w:r w:rsidRPr="000D364E">
        <w:rPr>
          <w:rFonts w:hAnsi="宋体" w:hint="eastAsia"/>
          <w:sz w:val="24"/>
          <w:szCs w:val="24"/>
        </w:rPr>
        <w:t>2.润滑</w:t>
      </w:r>
      <w:r w:rsidR="00247C47" w:rsidRPr="000D364E">
        <w:rPr>
          <w:rFonts w:hAnsi="宋体" w:hint="eastAsia"/>
          <w:sz w:val="24"/>
          <w:szCs w:val="24"/>
        </w:rPr>
        <w:t>部件</w:t>
      </w:r>
      <w:r w:rsidRPr="000D364E">
        <w:rPr>
          <w:rFonts w:hAnsi="宋体" w:hint="eastAsia"/>
          <w:sz w:val="24"/>
          <w:szCs w:val="24"/>
        </w:rPr>
        <w:t>密封性情况</w:t>
      </w:r>
      <w:r w:rsidR="00CA3FA1" w:rsidRPr="000D364E">
        <w:rPr>
          <w:rFonts w:hAnsi="宋体" w:hint="eastAsia"/>
          <w:sz w:val="24"/>
          <w:szCs w:val="24"/>
        </w:rPr>
        <w:t>；</w:t>
      </w:r>
      <w:r w:rsidR="00414A84" w:rsidRPr="000D364E">
        <w:rPr>
          <w:rFonts w:hAnsi="宋体" w:hint="eastAsia"/>
          <w:sz w:val="24"/>
          <w:szCs w:val="24"/>
        </w:rPr>
        <w:t>当润滑脂涂抹在润滑部件上后，润滑部件密封性能越好，润滑脂在特定的环境下释放至汽车室内的浓度越低；而润滑部件属于敞开式时，润滑脂相当于暴露在室内，在特定环境下释放的浓度就越高。</w:t>
      </w:r>
      <w:r w:rsidR="00CA3FA1" w:rsidRPr="000D364E">
        <w:rPr>
          <w:rFonts w:hAnsi="宋体" w:hint="eastAsia"/>
          <w:sz w:val="24"/>
          <w:szCs w:val="24"/>
        </w:rPr>
        <w:t>3.润滑脂在锡纸上涂抹面积</w:t>
      </w:r>
      <w:r w:rsidR="00414A84" w:rsidRPr="000D364E">
        <w:rPr>
          <w:rFonts w:hAnsi="宋体" w:hint="eastAsia"/>
          <w:sz w:val="24"/>
          <w:szCs w:val="24"/>
        </w:rPr>
        <w:t>；涂抹面积越大，润滑脂释放出的气味浓度也大，所以需要根据实际取样量进行相应的涂抹面积规定。具体涂抹规定见表3。</w:t>
      </w:r>
    </w:p>
    <w:p w:rsidR="006B511C" w:rsidRPr="000D364E" w:rsidRDefault="006B511C" w:rsidP="000D364E">
      <w:pPr>
        <w:pStyle w:val="afff"/>
        <w:spacing w:line="360" w:lineRule="auto"/>
        <w:ind w:firstLine="480"/>
        <w:rPr>
          <w:rFonts w:hAnsi="宋体"/>
          <w:sz w:val="24"/>
          <w:szCs w:val="24"/>
        </w:rPr>
      </w:pPr>
      <w:r w:rsidRPr="000D364E">
        <w:rPr>
          <w:rFonts w:hAnsi="宋体" w:hint="eastAsia"/>
          <w:sz w:val="24"/>
          <w:szCs w:val="24"/>
        </w:rPr>
        <w:t>通过上述两个重要影响因素，需要对润滑脂在润滑部位上的使用量（单个量，总量通过实际情况进行计算得出）和润滑部件密封性情况进行相关工作调研。</w:t>
      </w:r>
      <w:r w:rsidR="00067C13" w:rsidRPr="000D364E">
        <w:rPr>
          <w:rFonts w:hAnsi="宋体" w:hint="eastAsia"/>
          <w:sz w:val="24"/>
          <w:szCs w:val="24"/>
        </w:rPr>
        <w:t>调研工作从2010年开始至今，</w:t>
      </w:r>
      <w:r w:rsidRPr="000D364E">
        <w:rPr>
          <w:rFonts w:hAnsi="宋体" w:hint="eastAsia"/>
          <w:sz w:val="24"/>
          <w:szCs w:val="24"/>
        </w:rPr>
        <w:t>调研工作大致分为以下几大总成：</w:t>
      </w:r>
    </w:p>
    <w:p w:rsidR="00247C47" w:rsidRPr="000D364E" w:rsidRDefault="006B511C" w:rsidP="006B511C">
      <w:pPr>
        <w:pStyle w:val="afff"/>
        <w:numPr>
          <w:ilvl w:val="0"/>
          <w:numId w:val="13"/>
        </w:numPr>
        <w:spacing w:line="360" w:lineRule="auto"/>
        <w:ind w:firstLineChars="0"/>
        <w:rPr>
          <w:rFonts w:hAnsi="宋体"/>
          <w:sz w:val="24"/>
          <w:szCs w:val="24"/>
        </w:rPr>
      </w:pPr>
      <w:r w:rsidRPr="000D364E">
        <w:rPr>
          <w:rFonts w:hAnsi="宋体" w:hint="eastAsia"/>
          <w:sz w:val="24"/>
          <w:szCs w:val="24"/>
        </w:rPr>
        <w:t>座椅总成系统：包括滑轨（手动、自动）、调角器（手动、自动）、电机、高调器、头枕、腰部支撑、安全带机构；</w:t>
      </w:r>
      <w:r w:rsidR="00A12E2A" w:rsidRPr="000D364E">
        <w:rPr>
          <w:rFonts w:hAnsi="宋体" w:hint="eastAsia"/>
          <w:sz w:val="24"/>
          <w:szCs w:val="24"/>
        </w:rPr>
        <w:t>调研了延锋安道拓、航嘉麦格纳、浙江龙生</w:t>
      </w:r>
      <w:r w:rsidR="00C41536" w:rsidRPr="000D364E">
        <w:rPr>
          <w:rFonts w:hAnsi="宋体" w:hint="eastAsia"/>
          <w:sz w:val="24"/>
          <w:szCs w:val="24"/>
        </w:rPr>
        <w:t>等生产厂家。</w:t>
      </w:r>
    </w:p>
    <w:p w:rsidR="006B511C" w:rsidRPr="000D364E" w:rsidRDefault="00A12E2A" w:rsidP="006B511C">
      <w:pPr>
        <w:pStyle w:val="afff"/>
        <w:numPr>
          <w:ilvl w:val="0"/>
          <w:numId w:val="13"/>
        </w:numPr>
        <w:spacing w:line="360" w:lineRule="auto"/>
        <w:ind w:firstLineChars="0"/>
        <w:rPr>
          <w:rFonts w:hAnsi="宋体"/>
          <w:sz w:val="24"/>
          <w:szCs w:val="24"/>
        </w:rPr>
      </w:pPr>
      <w:r w:rsidRPr="000D364E">
        <w:rPr>
          <w:rFonts w:hAnsi="宋体" w:hint="eastAsia"/>
          <w:sz w:val="24"/>
          <w:szCs w:val="24"/>
        </w:rPr>
        <w:t>车门总成系统：包括玻璃升降器（手动、自动）、车门闭锁、车门把手、车门限位器、车门铰链、车尾门撑杆、滑动门；</w:t>
      </w:r>
      <w:r w:rsidR="00C41536" w:rsidRPr="000D364E">
        <w:rPr>
          <w:rFonts w:hAnsi="宋体" w:hint="eastAsia"/>
          <w:sz w:val="24"/>
          <w:szCs w:val="24"/>
        </w:rPr>
        <w:t>调研了重庆海德世、博泽、霍富、三环锁业等企业。</w:t>
      </w:r>
    </w:p>
    <w:p w:rsidR="00A12E2A" w:rsidRPr="000D364E" w:rsidRDefault="00A12E2A" w:rsidP="006B511C">
      <w:pPr>
        <w:pStyle w:val="afff"/>
        <w:numPr>
          <w:ilvl w:val="0"/>
          <w:numId w:val="13"/>
        </w:numPr>
        <w:spacing w:line="360" w:lineRule="auto"/>
        <w:ind w:firstLineChars="0"/>
        <w:rPr>
          <w:rFonts w:hAnsi="宋体"/>
          <w:sz w:val="24"/>
          <w:szCs w:val="24"/>
        </w:rPr>
      </w:pPr>
      <w:r w:rsidRPr="000D364E">
        <w:rPr>
          <w:rFonts w:hAnsi="宋体" w:hint="eastAsia"/>
          <w:sz w:val="24"/>
          <w:szCs w:val="24"/>
        </w:rPr>
        <w:t>天窗总成系统：包括驱动电机、传动机构、滑道；</w:t>
      </w:r>
      <w:r w:rsidR="00C41536" w:rsidRPr="000D364E">
        <w:rPr>
          <w:rFonts w:hAnsi="宋体" w:hint="eastAsia"/>
          <w:sz w:val="24"/>
          <w:szCs w:val="24"/>
        </w:rPr>
        <w:t>调研了韦巴斯特、英纳法、武汉凯沃森等企业。</w:t>
      </w:r>
    </w:p>
    <w:p w:rsidR="00A12E2A" w:rsidRPr="000D364E" w:rsidRDefault="00A12E2A" w:rsidP="006B511C">
      <w:pPr>
        <w:pStyle w:val="afff"/>
        <w:numPr>
          <w:ilvl w:val="0"/>
          <w:numId w:val="13"/>
        </w:numPr>
        <w:spacing w:line="360" w:lineRule="auto"/>
        <w:ind w:firstLineChars="0"/>
        <w:rPr>
          <w:rFonts w:hAnsi="宋体"/>
          <w:sz w:val="24"/>
          <w:szCs w:val="24"/>
        </w:rPr>
      </w:pPr>
      <w:r w:rsidRPr="000D364E">
        <w:rPr>
          <w:rFonts w:hAnsi="宋体" w:hint="eastAsia"/>
          <w:sz w:val="24"/>
          <w:szCs w:val="24"/>
        </w:rPr>
        <w:t>操纵系统：包括变速换挡杆、各式踏板、方向盘总成、转向和雨刮组合件、各类旋钮；</w:t>
      </w:r>
      <w:r w:rsidR="00C41536" w:rsidRPr="000D364E">
        <w:rPr>
          <w:rFonts w:hAnsi="宋体" w:hint="eastAsia"/>
          <w:sz w:val="24"/>
          <w:szCs w:val="24"/>
        </w:rPr>
        <w:t>调研了宁波高发、杭州三笑等企业。</w:t>
      </w:r>
    </w:p>
    <w:p w:rsidR="00A12E2A" w:rsidRPr="000D364E" w:rsidRDefault="00A12E2A" w:rsidP="006B511C">
      <w:pPr>
        <w:pStyle w:val="afff"/>
        <w:numPr>
          <w:ilvl w:val="0"/>
          <w:numId w:val="13"/>
        </w:numPr>
        <w:spacing w:line="360" w:lineRule="auto"/>
        <w:ind w:firstLineChars="0"/>
        <w:rPr>
          <w:rFonts w:hAnsi="宋体"/>
          <w:sz w:val="24"/>
          <w:szCs w:val="24"/>
        </w:rPr>
      </w:pPr>
      <w:r w:rsidRPr="000D364E">
        <w:rPr>
          <w:rFonts w:hAnsi="宋体" w:hint="eastAsia"/>
          <w:sz w:val="24"/>
          <w:szCs w:val="24"/>
        </w:rPr>
        <w:t>其他系统：包括遮阳板、空调出风口、中央扶手等。</w:t>
      </w:r>
      <w:r w:rsidR="00414A84" w:rsidRPr="000D364E">
        <w:rPr>
          <w:rFonts w:hAnsi="宋体" w:hint="eastAsia"/>
          <w:sz w:val="24"/>
          <w:szCs w:val="24"/>
        </w:rPr>
        <w:t>调研了上海佳冷、富维安道拓等企业</w:t>
      </w:r>
      <w:r w:rsidR="00C41536" w:rsidRPr="000D364E">
        <w:rPr>
          <w:rFonts w:hAnsi="宋体" w:hint="eastAsia"/>
          <w:sz w:val="24"/>
          <w:szCs w:val="24"/>
        </w:rPr>
        <w:t>。</w:t>
      </w:r>
    </w:p>
    <w:p w:rsidR="007949B9" w:rsidRPr="000D364E" w:rsidRDefault="00C41536" w:rsidP="00591B06">
      <w:pPr>
        <w:pStyle w:val="afff"/>
        <w:spacing w:line="360" w:lineRule="auto"/>
        <w:ind w:left="840" w:firstLineChars="0" w:firstLine="0"/>
        <w:rPr>
          <w:rFonts w:hAnsi="宋体"/>
          <w:sz w:val="24"/>
          <w:szCs w:val="24"/>
        </w:rPr>
      </w:pPr>
      <w:r w:rsidRPr="000D364E">
        <w:rPr>
          <w:rFonts w:hAnsi="宋体" w:hint="eastAsia"/>
          <w:sz w:val="24"/>
          <w:szCs w:val="24"/>
        </w:rPr>
        <w:t>根据</w:t>
      </w:r>
      <w:r w:rsidR="00414A84" w:rsidRPr="000D364E">
        <w:rPr>
          <w:rFonts w:hAnsi="宋体" w:hint="eastAsia"/>
          <w:sz w:val="24"/>
          <w:szCs w:val="24"/>
        </w:rPr>
        <w:t>以上</w:t>
      </w:r>
      <w:r w:rsidR="00067C13" w:rsidRPr="000D364E">
        <w:rPr>
          <w:rFonts w:hAnsi="宋体" w:hint="eastAsia"/>
          <w:sz w:val="24"/>
          <w:szCs w:val="24"/>
        </w:rPr>
        <w:t>调研工作，大致将汽车室内润滑部件用润滑脂量和密封性进行了归纳总结（见表1），同时根据归纳总结情况，对润滑脂汽车测试取样进行了区分（见表2）。</w:t>
      </w:r>
    </w:p>
    <w:p w:rsidR="00C41536" w:rsidRDefault="00C41536" w:rsidP="00583042">
      <w:pPr>
        <w:pStyle w:val="a6"/>
        <w:numPr>
          <w:ilvl w:val="0"/>
          <w:numId w:val="0"/>
        </w:numPr>
        <w:spacing w:beforeLines="50" w:before="120" w:afterLines="50" w:after="120"/>
        <w:rPr>
          <w:rFonts w:hAnsi="宋体" w:cs="楷体"/>
          <w:bCs/>
          <w:color w:val="000000"/>
          <w:szCs w:val="21"/>
          <w:lang w:val="zh-CN"/>
        </w:rPr>
      </w:pPr>
      <w:r>
        <w:rPr>
          <w:rFonts w:hAnsi="宋体" w:cs="楷体" w:hint="eastAsia"/>
          <w:bCs/>
          <w:color w:val="000000"/>
          <w:szCs w:val="21"/>
          <w:lang w:val="zh-CN"/>
        </w:rPr>
        <w:t>表1 汽车室内润滑部件用润滑脂量和密封性说明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526"/>
        <w:gridCol w:w="2410"/>
        <w:gridCol w:w="2551"/>
        <w:gridCol w:w="2126"/>
      </w:tblGrid>
      <w:tr w:rsidR="00C41536" w:rsidTr="00CA186B">
        <w:trPr>
          <w:jc w:val="center"/>
        </w:trPr>
        <w:tc>
          <w:tcPr>
            <w:tcW w:w="3936" w:type="dxa"/>
            <w:gridSpan w:val="2"/>
            <w:tcBorders>
              <w:top w:val="single" w:sz="8" w:space="0" w:color="auto"/>
              <w:bottom w:val="single" w:sz="8" w:space="0" w:color="auto"/>
            </w:tcBorders>
            <w:shd w:val="clear" w:color="auto" w:fill="auto"/>
          </w:tcPr>
          <w:p w:rsidR="00C41536" w:rsidRPr="00D83BF2" w:rsidRDefault="00C41536" w:rsidP="00CA186B">
            <w:pPr>
              <w:jc w:val="center"/>
              <w:rPr>
                <w:rFonts w:ascii="宋体"/>
                <w:sz w:val="18"/>
                <w:szCs w:val="18"/>
              </w:rPr>
            </w:pPr>
            <w:r w:rsidRPr="00D83BF2">
              <w:rPr>
                <w:rFonts w:ascii="宋体" w:hint="eastAsia"/>
                <w:sz w:val="18"/>
                <w:szCs w:val="18"/>
              </w:rPr>
              <w:t>汽车室内润滑部件</w:t>
            </w:r>
          </w:p>
        </w:tc>
        <w:tc>
          <w:tcPr>
            <w:tcW w:w="2551" w:type="dxa"/>
            <w:tcBorders>
              <w:top w:val="single" w:sz="8" w:space="0" w:color="auto"/>
              <w:bottom w:val="single" w:sz="8" w:space="0" w:color="auto"/>
            </w:tcBorders>
            <w:shd w:val="clear" w:color="auto" w:fill="auto"/>
          </w:tcPr>
          <w:p w:rsidR="00C41536" w:rsidRPr="00D83BF2" w:rsidRDefault="00C41536" w:rsidP="00CA186B">
            <w:pPr>
              <w:jc w:val="center"/>
              <w:rPr>
                <w:rFonts w:ascii="宋体"/>
                <w:sz w:val="18"/>
                <w:szCs w:val="18"/>
              </w:rPr>
            </w:pPr>
            <w:r w:rsidRPr="00D83BF2">
              <w:rPr>
                <w:rFonts w:ascii="宋体" w:hint="eastAsia"/>
                <w:sz w:val="18"/>
                <w:szCs w:val="18"/>
              </w:rPr>
              <w:t>润滑脂填充量，g/个</w:t>
            </w:r>
          </w:p>
        </w:tc>
        <w:tc>
          <w:tcPr>
            <w:tcW w:w="2126" w:type="dxa"/>
            <w:tcBorders>
              <w:top w:val="single" w:sz="8" w:space="0" w:color="auto"/>
              <w:bottom w:val="single" w:sz="8" w:space="0" w:color="auto"/>
            </w:tcBorders>
            <w:shd w:val="clear" w:color="auto" w:fill="auto"/>
          </w:tcPr>
          <w:p w:rsidR="00C41536" w:rsidRPr="00D83BF2" w:rsidRDefault="00C41536" w:rsidP="00CA186B">
            <w:pPr>
              <w:jc w:val="center"/>
              <w:rPr>
                <w:rFonts w:ascii="宋体"/>
                <w:sz w:val="18"/>
                <w:szCs w:val="18"/>
              </w:rPr>
            </w:pPr>
            <w:r w:rsidRPr="00D83BF2">
              <w:rPr>
                <w:rFonts w:ascii="宋体" w:hAnsi="宋体" w:cs="楷体" w:hint="eastAsia"/>
                <w:bCs/>
                <w:color w:val="000000"/>
                <w:kern w:val="0"/>
                <w:sz w:val="18"/>
                <w:szCs w:val="18"/>
                <w:lang w:val="zh-CN"/>
              </w:rPr>
              <w:t>润滑部位密封性</w:t>
            </w:r>
          </w:p>
        </w:tc>
      </w:tr>
      <w:tr w:rsidR="00C41536" w:rsidTr="00CA186B">
        <w:trPr>
          <w:jc w:val="center"/>
        </w:trPr>
        <w:tc>
          <w:tcPr>
            <w:tcW w:w="1526" w:type="dxa"/>
            <w:vMerge w:val="restart"/>
            <w:tcBorders>
              <w:top w:val="single" w:sz="8" w:space="0" w:color="auto"/>
            </w:tcBorders>
            <w:shd w:val="clear" w:color="auto" w:fill="auto"/>
            <w:vAlign w:val="center"/>
          </w:tcPr>
          <w:p w:rsidR="00C41536" w:rsidRPr="00D83BF2" w:rsidRDefault="00C41536" w:rsidP="00CA186B">
            <w:pPr>
              <w:jc w:val="center"/>
              <w:rPr>
                <w:rFonts w:ascii="宋体"/>
                <w:sz w:val="18"/>
                <w:szCs w:val="18"/>
              </w:rPr>
            </w:pPr>
            <w:r w:rsidRPr="00D83BF2">
              <w:rPr>
                <w:rFonts w:ascii="宋体" w:hAnsi="宋体" w:cs="楷体" w:hint="eastAsia"/>
                <w:bCs/>
                <w:color w:val="000000"/>
                <w:kern w:val="0"/>
                <w:sz w:val="18"/>
                <w:szCs w:val="18"/>
                <w:lang w:val="zh-CN"/>
              </w:rPr>
              <w:t>座椅总成系列</w:t>
            </w:r>
          </w:p>
        </w:tc>
        <w:tc>
          <w:tcPr>
            <w:tcW w:w="2410" w:type="dxa"/>
            <w:tcBorders>
              <w:top w:val="single" w:sz="8" w:space="0" w:color="auto"/>
            </w:tcBorders>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调角器（手动、电动）</w:t>
            </w:r>
          </w:p>
        </w:tc>
        <w:tc>
          <w:tcPr>
            <w:tcW w:w="2551" w:type="dxa"/>
            <w:tcBorders>
              <w:top w:val="single" w:sz="8" w:space="0" w:color="auto"/>
            </w:tcBorders>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5-8</w:t>
            </w:r>
          </w:p>
        </w:tc>
        <w:tc>
          <w:tcPr>
            <w:tcW w:w="2126" w:type="dxa"/>
            <w:tcBorders>
              <w:top w:val="single" w:sz="8" w:space="0" w:color="auto"/>
            </w:tcBorders>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滑轨（手动、电动）</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15-20</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调升器（手动、电动）</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腰部支撑</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5-10</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头枕</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0.5-2</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安全带机构</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座椅电机</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val="restart"/>
            <w:shd w:val="clear" w:color="auto" w:fill="auto"/>
            <w:vAlign w:val="center"/>
          </w:tcPr>
          <w:p w:rsidR="00C41536" w:rsidRPr="00D83BF2" w:rsidRDefault="00C41536" w:rsidP="00CA186B">
            <w:pPr>
              <w:jc w:val="center"/>
              <w:rPr>
                <w:rFonts w:ascii="宋体"/>
                <w:sz w:val="18"/>
                <w:szCs w:val="18"/>
              </w:rPr>
            </w:pPr>
            <w:r w:rsidRPr="00D83BF2">
              <w:rPr>
                <w:rFonts w:ascii="宋体" w:hAnsi="宋体" w:cs="楷体" w:hint="eastAsia"/>
                <w:bCs/>
                <w:color w:val="000000"/>
                <w:kern w:val="0"/>
                <w:sz w:val="18"/>
                <w:szCs w:val="18"/>
                <w:lang w:val="zh-CN"/>
              </w:rPr>
              <w:t>车门总成系列</w:t>
            </w: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玻璃升降器（手动、自动）</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5-8</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车门闭锁</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车门把手（外）</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0.5-2</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车门把手（内）</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0.5-2</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车门限位器</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车门铰链</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5-8</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车尾门撑杆</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5-10</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滑动门</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6-8</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val="restart"/>
            <w:shd w:val="clear" w:color="auto" w:fill="auto"/>
            <w:vAlign w:val="center"/>
          </w:tcPr>
          <w:p w:rsidR="00C41536" w:rsidRPr="00D83BF2" w:rsidRDefault="00C41536" w:rsidP="00CA186B">
            <w:pPr>
              <w:jc w:val="center"/>
              <w:rPr>
                <w:rFonts w:ascii="宋体"/>
                <w:sz w:val="18"/>
                <w:szCs w:val="18"/>
              </w:rPr>
            </w:pPr>
            <w:r w:rsidRPr="00D83BF2">
              <w:rPr>
                <w:rFonts w:ascii="宋体" w:hAnsi="宋体" w:cs="楷体" w:hint="eastAsia"/>
                <w:bCs/>
                <w:color w:val="000000"/>
                <w:kern w:val="0"/>
                <w:sz w:val="18"/>
                <w:szCs w:val="18"/>
                <w:lang w:val="zh-CN"/>
              </w:rPr>
              <w:t>天窗总成系列</w:t>
            </w: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传动机构</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驱动电机</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滑道</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val="restart"/>
            <w:shd w:val="clear" w:color="auto" w:fill="auto"/>
            <w:vAlign w:val="center"/>
          </w:tcPr>
          <w:p w:rsidR="00C41536" w:rsidRPr="00D83BF2" w:rsidRDefault="00C41536" w:rsidP="00CA186B">
            <w:pPr>
              <w:jc w:val="center"/>
              <w:rPr>
                <w:rFonts w:ascii="宋体"/>
                <w:sz w:val="18"/>
                <w:szCs w:val="18"/>
              </w:rPr>
            </w:pPr>
            <w:r w:rsidRPr="00D83BF2">
              <w:rPr>
                <w:rFonts w:ascii="宋体" w:hAnsi="宋体" w:cs="楷体" w:hint="eastAsia"/>
                <w:bCs/>
                <w:color w:val="000000"/>
                <w:kern w:val="0"/>
                <w:sz w:val="18"/>
                <w:szCs w:val="18"/>
                <w:lang w:val="zh-CN"/>
              </w:rPr>
              <w:t>操纵总成系统</w:t>
            </w: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变速档杆</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3-5</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踏板</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1-3</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方向盘</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1-3</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转向和雨刮组合件</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1-3</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密封良好</w:t>
            </w:r>
          </w:p>
        </w:tc>
      </w:tr>
      <w:tr w:rsidR="00C41536" w:rsidTr="00CA186B">
        <w:trPr>
          <w:jc w:val="center"/>
        </w:trPr>
        <w:tc>
          <w:tcPr>
            <w:tcW w:w="1526" w:type="dxa"/>
            <w:vMerge/>
            <w:shd w:val="clear" w:color="auto" w:fill="auto"/>
            <w:vAlign w:val="center"/>
          </w:tcPr>
          <w:p w:rsidR="00C41536" w:rsidRPr="00D83BF2" w:rsidRDefault="00C41536" w:rsidP="00CA186B">
            <w:pPr>
              <w:jc w:val="cente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各类旋钮</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0-1</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r w:rsidR="00C41536" w:rsidTr="00CA186B">
        <w:trPr>
          <w:jc w:val="center"/>
        </w:trPr>
        <w:tc>
          <w:tcPr>
            <w:tcW w:w="1526" w:type="dxa"/>
            <w:vMerge w:val="restart"/>
            <w:shd w:val="clear" w:color="auto" w:fill="auto"/>
            <w:vAlign w:val="center"/>
          </w:tcPr>
          <w:p w:rsidR="00C41536" w:rsidRPr="00D83BF2" w:rsidRDefault="00C41536" w:rsidP="00CA186B">
            <w:pPr>
              <w:jc w:val="center"/>
              <w:rPr>
                <w:rFonts w:ascii="宋体"/>
                <w:sz w:val="18"/>
                <w:szCs w:val="18"/>
              </w:rPr>
            </w:pPr>
            <w:r w:rsidRPr="00D83BF2">
              <w:rPr>
                <w:rFonts w:ascii="宋体" w:hAnsi="宋体" w:cs="楷体" w:hint="eastAsia"/>
                <w:bCs/>
                <w:color w:val="000000"/>
                <w:kern w:val="0"/>
                <w:sz w:val="18"/>
                <w:szCs w:val="18"/>
                <w:lang w:val="zh-CN"/>
              </w:rPr>
              <w:t>其他总成系统</w:t>
            </w: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遮阳板</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0-1</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tcPr>
          <w:p w:rsidR="00C41536" w:rsidRPr="00D83BF2" w:rsidRDefault="00C41536" w:rsidP="00CA186B">
            <w:pP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空调出风口</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0-1</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敞开式</w:t>
            </w:r>
          </w:p>
        </w:tc>
      </w:tr>
      <w:tr w:rsidR="00C41536" w:rsidTr="00CA186B">
        <w:trPr>
          <w:jc w:val="center"/>
        </w:trPr>
        <w:tc>
          <w:tcPr>
            <w:tcW w:w="1526" w:type="dxa"/>
            <w:vMerge/>
            <w:shd w:val="clear" w:color="auto" w:fill="auto"/>
          </w:tcPr>
          <w:p w:rsidR="00C41536" w:rsidRPr="00D83BF2" w:rsidRDefault="00C41536" w:rsidP="00CA186B">
            <w:pPr>
              <w:rPr>
                <w:rFonts w:ascii="宋体"/>
                <w:sz w:val="18"/>
                <w:szCs w:val="18"/>
              </w:rPr>
            </w:pPr>
          </w:p>
        </w:tc>
        <w:tc>
          <w:tcPr>
            <w:tcW w:w="2410"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中央扶手</w:t>
            </w:r>
          </w:p>
        </w:tc>
        <w:tc>
          <w:tcPr>
            <w:tcW w:w="2551"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1-2</w:t>
            </w:r>
          </w:p>
        </w:tc>
        <w:tc>
          <w:tcPr>
            <w:tcW w:w="2126" w:type="dxa"/>
            <w:shd w:val="clear" w:color="auto" w:fill="auto"/>
          </w:tcPr>
          <w:p w:rsidR="00C41536" w:rsidRPr="00D83BF2" w:rsidRDefault="00C41536" w:rsidP="00CA186B">
            <w:pPr>
              <w:autoSpaceDE w:val="0"/>
              <w:autoSpaceDN w:val="0"/>
              <w:adjustRightInd w:val="0"/>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半密封</w:t>
            </w:r>
          </w:p>
        </w:tc>
      </w:tr>
    </w:tbl>
    <w:p w:rsidR="00A12E2A" w:rsidRDefault="00A12E2A" w:rsidP="00A12E2A">
      <w:pPr>
        <w:pStyle w:val="afff"/>
        <w:spacing w:line="360" w:lineRule="auto"/>
        <w:ind w:left="420" w:firstLineChars="0" w:firstLine="0"/>
        <w:rPr>
          <w:rFonts w:hAnsi="宋体" w:cs="楷体"/>
          <w:bCs/>
          <w:color w:val="000000"/>
          <w:szCs w:val="21"/>
          <w:lang w:val="zh-CN"/>
        </w:rPr>
      </w:pPr>
    </w:p>
    <w:p w:rsidR="00067C13" w:rsidRPr="006B511C" w:rsidRDefault="00067C13" w:rsidP="00583042">
      <w:pPr>
        <w:pStyle w:val="a6"/>
        <w:numPr>
          <w:ilvl w:val="0"/>
          <w:numId w:val="0"/>
        </w:numPr>
        <w:spacing w:beforeLines="50" w:before="120" w:afterLines="50" w:after="120"/>
        <w:rPr>
          <w:rFonts w:hAnsi="宋体" w:cs="楷体"/>
          <w:bCs/>
          <w:color w:val="000000"/>
          <w:szCs w:val="21"/>
          <w:lang w:val="zh-CN"/>
        </w:rPr>
      </w:pPr>
      <w:r>
        <w:rPr>
          <w:rFonts w:hAnsi="宋体" w:cs="楷体" w:hint="eastAsia"/>
          <w:bCs/>
          <w:color w:val="000000"/>
          <w:szCs w:val="21"/>
          <w:lang w:val="zh-CN"/>
        </w:rPr>
        <w:t>表2 汽车室内润滑脂气味测试取样量说明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92"/>
        <w:gridCol w:w="2392"/>
        <w:gridCol w:w="1335"/>
        <w:gridCol w:w="1335"/>
      </w:tblGrid>
      <w:tr w:rsidR="009E6D29" w:rsidTr="00F4347E">
        <w:trPr>
          <w:jc w:val="center"/>
        </w:trPr>
        <w:tc>
          <w:tcPr>
            <w:tcW w:w="2392" w:type="dxa"/>
            <w:tcBorders>
              <w:top w:val="single" w:sz="8" w:space="0" w:color="auto"/>
              <w:bottom w:val="single" w:sz="8" w:space="0" w:color="auto"/>
            </w:tcBorders>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润滑脂使用总量，g</w:t>
            </w:r>
          </w:p>
        </w:tc>
        <w:tc>
          <w:tcPr>
            <w:tcW w:w="2392" w:type="dxa"/>
            <w:tcBorders>
              <w:top w:val="single" w:sz="8" w:space="0" w:color="auto"/>
              <w:bottom w:val="single" w:sz="8" w:space="0" w:color="auto"/>
            </w:tcBorders>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密封形式</w:t>
            </w:r>
          </w:p>
        </w:tc>
        <w:tc>
          <w:tcPr>
            <w:tcW w:w="1335" w:type="dxa"/>
            <w:tcBorders>
              <w:top w:val="single" w:sz="8" w:space="0" w:color="auto"/>
              <w:bottom w:val="single" w:sz="8" w:space="0" w:color="auto"/>
            </w:tcBorders>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取样量，g</w:t>
            </w:r>
          </w:p>
        </w:tc>
        <w:tc>
          <w:tcPr>
            <w:tcW w:w="1335" w:type="dxa"/>
            <w:tcBorders>
              <w:top w:val="single" w:sz="8" w:space="0" w:color="auto"/>
              <w:bottom w:val="single" w:sz="8" w:space="0" w:color="auto"/>
            </w:tcBorders>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取样代号</w:t>
            </w:r>
          </w:p>
        </w:tc>
      </w:tr>
      <w:tr w:rsidR="009E6D29" w:rsidTr="00F4347E">
        <w:trPr>
          <w:jc w:val="center"/>
        </w:trPr>
        <w:tc>
          <w:tcPr>
            <w:tcW w:w="2392" w:type="dxa"/>
            <w:vMerge w:val="restart"/>
            <w:tcBorders>
              <w:top w:val="single" w:sz="8" w:space="0" w:color="auto"/>
            </w:tcBorders>
            <w:shd w:val="clear" w:color="auto" w:fill="auto"/>
            <w:vAlign w:val="center"/>
          </w:tcPr>
          <w:p w:rsidR="009E6D29" w:rsidRPr="00E3510A" w:rsidRDefault="009E6D29" w:rsidP="00F4347E">
            <w:pPr>
              <w:jc w:val="center"/>
              <w:rPr>
                <w:rFonts w:ascii="宋体"/>
                <w:sz w:val="18"/>
              </w:rPr>
            </w:pPr>
            <w:r w:rsidRPr="00E3510A">
              <w:rPr>
                <w:rFonts w:ascii="宋体" w:hAnsi="宋体" w:cs="楷体" w:hint="eastAsia"/>
                <w:bCs/>
                <w:color w:val="000000"/>
                <w:kern w:val="0"/>
                <w:sz w:val="18"/>
                <w:szCs w:val="21"/>
                <w:lang w:val="zh-CN"/>
              </w:rPr>
              <w:t>100g 以上</w:t>
            </w:r>
          </w:p>
        </w:tc>
        <w:tc>
          <w:tcPr>
            <w:tcW w:w="2392" w:type="dxa"/>
            <w:tcBorders>
              <w:top w:val="single" w:sz="8" w:space="0" w:color="auto"/>
            </w:tcBorders>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密封良好</w:t>
            </w:r>
          </w:p>
        </w:tc>
        <w:tc>
          <w:tcPr>
            <w:tcW w:w="1335" w:type="dxa"/>
            <w:tcBorders>
              <w:top w:val="single" w:sz="8" w:space="0" w:color="auto"/>
            </w:tcBorders>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10</w:t>
            </w:r>
          </w:p>
        </w:tc>
        <w:tc>
          <w:tcPr>
            <w:tcW w:w="1335" w:type="dxa"/>
            <w:tcBorders>
              <w:top w:val="single" w:sz="8" w:space="0" w:color="auto"/>
            </w:tcBorders>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A1</w:t>
            </w:r>
          </w:p>
        </w:tc>
      </w:tr>
      <w:tr w:rsidR="009E6D29" w:rsidTr="00F4347E">
        <w:trPr>
          <w:jc w:val="center"/>
        </w:trPr>
        <w:tc>
          <w:tcPr>
            <w:tcW w:w="2392" w:type="dxa"/>
            <w:vMerge/>
            <w:shd w:val="clear" w:color="auto" w:fill="auto"/>
            <w:vAlign w:val="center"/>
          </w:tcPr>
          <w:p w:rsidR="009E6D29" w:rsidRPr="00E3510A"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半密封</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15</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A2</w:t>
            </w:r>
          </w:p>
        </w:tc>
      </w:tr>
      <w:tr w:rsidR="009E6D29" w:rsidTr="00F4347E">
        <w:trPr>
          <w:jc w:val="center"/>
        </w:trPr>
        <w:tc>
          <w:tcPr>
            <w:tcW w:w="2392" w:type="dxa"/>
            <w:vMerge/>
            <w:shd w:val="clear" w:color="auto" w:fill="auto"/>
            <w:vAlign w:val="center"/>
          </w:tcPr>
          <w:p w:rsidR="009E6D29" w:rsidRPr="00E3510A"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敞开式</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30</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A3</w:t>
            </w:r>
          </w:p>
        </w:tc>
      </w:tr>
      <w:tr w:rsidR="009E6D29" w:rsidTr="00F4347E">
        <w:trPr>
          <w:jc w:val="center"/>
        </w:trPr>
        <w:tc>
          <w:tcPr>
            <w:tcW w:w="2392" w:type="dxa"/>
            <w:vMerge w:val="restart"/>
            <w:shd w:val="clear" w:color="auto" w:fill="auto"/>
            <w:vAlign w:val="center"/>
          </w:tcPr>
          <w:p w:rsidR="009E6D29" w:rsidRPr="00E3510A" w:rsidRDefault="009E6D29" w:rsidP="00F4347E">
            <w:pPr>
              <w:jc w:val="center"/>
              <w:rPr>
                <w:rFonts w:ascii="宋体"/>
                <w:sz w:val="18"/>
              </w:rPr>
            </w:pPr>
            <w:r>
              <w:rPr>
                <w:rFonts w:ascii="宋体" w:hint="eastAsia"/>
                <w:sz w:val="18"/>
              </w:rPr>
              <w:t>50-100g</w:t>
            </w: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密封良好</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5</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B1</w:t>
            </w:r>
          </w:p>
        </w:tc>
      </w:tr>
      <w:tr w:rsidR="009E6D29" w:rsidTr="00F4347E">
        <w:trPr>
          <w:jc w:val="center"/>
        </w:trPr>
        <w:tc>
          <w:tcPr>
            <w:tcW w:w="2392" w:type="dxa"/>
            <w:vMerge/>
            <w:shd w:val="clear" w:color="auto" w:fill="auto"/>
            <w:vAlign w:val="center"/>
          </w:tcPr>
          <w:p w:rsidR="009E6D29" w:rsidRPr="00E3510A"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半密封</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10</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B2</w:t>
            </w:r>
          </w:p>
        </w:tc>
      </w:tr>
      <w:tr w:rsidR="009E6D29" w:rsidTr="00F4347E">
        <w:trPr>
          <w:jc w:val="center"/>
        </w:trPr>
        <w:tc>
          <w:tcPr>
            <w:tcW w:w="2392" w:type="dxa"/>
            <w:vMerge/>
            <w:shd w:val="clear" w:color="auto" w:fill="auto"/>
            <w:vAlign w:val="center"/>
          </w:tcPr>
          <w:p w:rsidR="009E6D29" w:rsidRPr="00E3510A"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敞开式</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20</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B3</w:t>
            </w:r>
          </w:p>
        </w:tc>
      </w:tr>
      <w:tr w:rsidR="009E6D29" w:rsidTr="00F4347E">
        <w:trPr>
          <w:jc w:val="center"/>
        </w:trPr>
        <w:tc>
          <w:tcPr>
            <w:tcW w:w="2392" w:type="dxa"/>
            <w:vMerge w:val="restart"/>
            <w:shd w:val="clear" w:color="auto" w:fill="auto"/>
            <w:vAlign w:val="center"/>
          </w:tcPr>
          <w:p w:rsidR="009E6D29" w:rsidRPr="00E3510A" w:rsidRDefault="009E6D29" w:rsidP="00F4347E">
            <w:pPr>
              <w:jc w:val="center"/>
              <w:rPr>
                <w:rFonts w:ascii="宋体"/>
                <w:sz w:val="18"/>
              </w:rPr>
            </w:pPr>
            <w:r>
              <w:rPr>
                <w:rFonts w:ascii="宋体" w:hint="eastAsia"/>
                <w:sz w:val="18"/>
              </w:rPr>
              <w:t>10-50g</w:t>
            </w: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密封良好</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4</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C1</w:t>
            </w:r>
          </w:p>
        </w:tc>
      </w:tr>
      <w:tr w:rsidR="009E6D29" w:rsidTr="00F4347E">
        <w:trPr>
          <w:jc w:val="center"/>
        </w:trPr>
        <w:tc>
          <w:tcPr>
            <w:tcW w:w="2392" w:type="dxa"/>
            <w:vMerge/>
            <w:shd w:val="clear" w:color="auto" w:fill="auto"/>
            <w:vAlign w:val="center"/>
          </w:tcPr>
          <w:p w:rsidR="009E6D29" w:rsidRPr="00E3510A"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半密封</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6</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C2</w:t>
            </w:r>
          </w:p>
        </w:tc>
      </w:tr>
      <w:tr w:rsidR="009E6D29" w:rsidTr="00F4347E">
        <w:trPr>
          <w:jc w:val="center"/>
        </w:trPr>
        <w:tc>
          <w:tcPr>
            <w:tcW w:w="2392" w:type="dxa"/>
            <w:vMerge/>
            <w:shd w:val="clear" w:color="auto" w:fill="auto"/>
            <w:vAlign w:val="center"/>
          </w:tcPr>
          <w:p w:rsidR="009E6D29" w:rsidRPr="00E3510A"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敞开式</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10</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C3</w:t>
            </w:r>
          </w:p>
        </w:tc>
      </w:tr>
      <w:tr w:rsidR="009E6D29" w:rsidTr="00F4347E">
        <w:trPr>
          <w:jc w:val="center"/>
        </w:trPr>
        <w:tc>
          <w:tcPr>
            <w:tcW w:w="2392" w:type="dxa"/>
            <w:vMerge w:val="restart"/>
            <w:shd w:val="clear" w:color="auto" w:fill="auto"/>
            <w:vAlign w:val="center"/>
          </w:tcPr>
          <w:p w:rsidR="009E6D29" w:rsidRPr="00E3510A" w:rsidRDefault="009E6D29" w:rsidP="00F4347E">
            <w:pPr>
              <w:jc w:val="center"/>
              <w:rPr>
                <w:rFonts w:ascii="宋体"/>
                <w:sz w:val="18"/>
              </w:rPr>
            </w:pPr>
            <w:r>
              <w:rPr>
                <w:rFonts w:ascii="宋体" w:hint="eastAsia"/>
                <w:sz w:val="18"/>
              </w:rPr>
              <w:t>0-10g</w:t>
            </w: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密封良好</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2</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D1</w:t>
            </w:r>
          </w:p>
        </w:tc>
      </w:tr>
      <w:tr w:rsidR="009E6D29" w:rsidTr="00F4347E">
        <w:trPr>
          <w:jc w:val="center"/>
        </w:trPr>
        <w:tc>
          <w:tcPr>
            <w:tcW w:w="2392" w:type="dxa"/>
            <w:vMerge/>
            <w:shd w:val="clear" w:color="auto" w:fill="auto"/>
            <w:vAlign w:val="center"/>
          </w:tcPr>
          <w:p w:rsidR="009E6D29"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半密封</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5</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D2</w:t>
            </w:r>
          </w:p>
        </w:tc>
      </w:tr>
      <w:tr w:rsidR="009E6D29" w:rsidTr="00F4347E">
        <w:trPr>
          <w:jc w:val="center"/>
        </w:trPr>
        <w:tc>
          <w:tcPr>
            <w:tcW w:w="2392" w:type="dxa"/>
            <w:vMerge/>
            <w:shd w:val="clear" w:color="auto" w:fill="auto"/>
            <w:vAlign w:val="center"/>
          </w:tcPr>
          <w:p w:rsidR="009E6D29" w:rsidRDefault="009E6D29" w:rsidP="00F4347E">
            <w:pPr>
              <w:jc w:val="center"/>
              <w:rPr>
                <w:rFonts w:ascii="宋体"/>
                <w:sz w:val="18"/>
              </w:rPr>
            </w:pPr>
          </w:p>
        </w:tc>
        <w:tc>
          <w:tcPr>
            <w:tcW w:w="2392"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敞开式</w:t>
            </w:r>
          </w:p>
        </w:tc>
        <w:tc>
          <w:tcPr>
            <w:tcW w:w="1335" w:type="dxa"/>
            <w:shd w:val="clear" w:color="auto" w:fill="auto"/>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sidRPr="00E3510A">
              <w:rPr>
                <w:rFonts w:ascii="宋体" w:hAnsi="宋体" w:cs="楷体" w:hint="eastAsia"/>
                <w:bCs/>
                <w:color w:val="000000"/>
                <w:kern w:val="0"/>
                <w:sz w:val="18"/>
                <w:szCs w:val="21"/>
                <w:lang w:val="zh-CN"/>
              </w:rPr>
              <w:t>8</w:t>
            </w:r>
          </w:p>
        </w:tc>
        <w:tc>
          <w:tcPr>
            <w:tcW w:w="1335" w:type="dxa"/>
            <w:vAlign w:val="center"/>
          </w:tcPr>
          <w:p w:rsidR="009E6D29" w:rsidRPr="00E3510A" w:rsidRDefault="009E6D29" w:rsidP="00F4347E">
            <w:pPr>
              <w:autoSpaceDE w:val="0"/>
              <w:autoSpaceDN w:val="0"/>
              <w:adjustRightInd w:val="0"/>
              <w:spacing w:line="360" w:lineRule="auto"/>
              <w:jc w:val="center"/>
              <w:rPr>
                <w:rFonts w:ascii="宋体" w:hAnsi="宋体" w:cs="楷体"/>
                <w:bCs/>
                <w:color w:val="000000"/>
                <w:kern w:val="0"/>
                <w:sz w:val="18"/>
                <w:szCs w:val="21"/>
                <w:lang w:val="zh-CN"/>
              </w:rPr>
            </w:pPr>
            <w:r>
              <w:rPr>
                <w:rFonts w:ascii="宋体" w:hAnsi="宋体" w:cs="楷体" w:hint="eastAsia"/>
                <w:bCs/>
                <w:color w:val="000000"/>
                <w:kern w:val="0"/>
                <w:sz w:val="18"/>
                <w:szCs w:val="21"/>
                <w:lang w:val="zh-CN"/>
              </w:rPr>
              <w:t>D3</w:t>
            </w:r>
          </w:p>
        </w:tc>
      </w:tr>
    </w:tbl>
    <w:p w:rsidR="00CA3FA1" w:rsidRDefault="00CA3FA1" w:rsidP="00583042">
      <w:pPr>
        <w:pStyle w:val="a6"/>
        <w:numPr>
          <w:ilvl w:val="0"/>
          <w:numId w:val="0"/>
        </w:numPr>
        <w:spacing w:beforeLines="50" w:before="120" w:afterLines="50" w:after="120"/>
        <w:rPr>
          <w:rFonts w:ascii="宋体" w:hAnsi="宋体" w:cs="楷体"/>
          <w:bCs/>
          <w:color w:val="000000"/>
          <w:szCs w:val="21"/>
          <w:lang w:val="zh-CN"/>
        </w:rPr>
      </w:pPr>
      <w:r>
        <w:rPr>
          <w:rFonts w:hAnsi="宋体" w:cs="楷体" w:hint="eastAsia"/>
          <w:bCs/>
          <w:color w:val="000000"/>
          <w:szCs w:val="21"/>
          <w:lang w:val="zh-CN"/>
        </w:rPr>
        <w:t>表3</w:t>
      </w:r>
      <w:r w:rsidRPr="00E6327B">
        <w:rPr>
          <w:rFonts w:ascii="宋体" w:hAnsi="宋体" w:cs="楷体" w:hint="eastAsia"/>
          <w:bCs/>
          <w:color w:val="000000"/>
          <w:szCs w:val="21"/>
          <w:lang w:val="zh-CN"/>
        </w:rPr>
        <w:t>润滑脂涂抹规则说明</w:t>
      </w: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950"/>
      </w:tblGrid>
      <w:tr w:rsidR="00CA3FA1" w:rsidRPr="001C2383" w:rsidTr="00F4347E">
        <w:trPr>
          <w:jc w:val="center"/>
        </w:trPr>
        <w:tc>
          <w:tcPr>
            <w:tcW w:w="1948"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润滑脂取样量,g</w:t>
            </w:r>
          </w:p>
        </w:tc>
        <w:tc>
          <w:tcPr>
            <w:tcW w:w="1950"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润滑脂涂抹尺寸</w:t>
            </w:r>
          </w:p>
        </w:tc>
      </w:tr>
      <w:tr w:rsidR="00CA3FA1" w:rsidRPr="001C2383" w:rsidTr="00F4347E">
        <w:trPr>
          <w:jc w:val="center"/>
        </w:trPr>
        <w:tc>
          <w:tcPr>
            <w:tcW w:w="1948"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0-2</w:t>
            </w:r>
          </w:p>
        </w:tc>
        <w:tc>
          <w:tcPr>
            <w:tcW w:w="1950"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1cm×1cm</w:t>
            </w:r>
          </w:p>
        </w:tc>
      </w:tr>
      <w:tr w:rsidR="00CA3FA1" w:rsidRPr="001C2383" w:rsidTr="00F4347E">
        <w:trPr>
          <w:jc w:val="center"/>
        </w:trPr>
        <w:tc>
          <w:tcPr>
            <w:tcW w:w="1948"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3-5</w:t>
            </w:r>
          </w:p>
        </w:tc>
        <w:tc>
          <w:tcPr>
            <w:tcW w:w="1950"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2cm×2cm</w:t>
            </w:r>
          </w:p>
        </w:tc>
      </w:tr>
      <w:tr w:rsidR="00CA3FA1" w:rsidRPr="001C2383" w:rsidTr="00F4347E">
        <w:trPr>
          <w:jc w:val="center"/>
        </w:trPr>
        <w:tc>
          <w:tcPr>
            <w:tcW w:w="1948"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6-10</w:t>
            </w:r>
          </w:p>
        </w:tc>
        <w:tc>
          <w:tcPr>
            <w:tcW w:w="1950"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3cm×3cm</w:t>
            </w:r>
          </w:p>
        </w:tc>
      </w:tr>
      <w:tr w:rsidR="00CA3FA1" w:rsidRPr="001C2383" w:rsidTr="00F4347E">
        <w:trPr>
          <w:jc w:val="center"/>
        </w:trPr>
        <w:tc>
          <w:tcPr>
            <w:tcW w:w="1948"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11-20</w:t>
            </w:r>
          </w:p>
        </w:tc>
        <w:tc>
          <w:tcPr>
            <w:tcW w:w="1950" w:type="dxa"/>
            <w:vAlign w:val="center"/>
          </w:tcPr>
          <w:p w:rsidR="00CA3FA1" w:rsidRPr="00D83BF2" w:rsidRDefault="00CA3FA1" w:rsidP="00F4347E">
            <w:pPr>
              <w:jc w:val="center"/>
              <w:rPr>
                <w:rFonts w:ascii="宋体"/>
                <w:sz w:val="18"/>
                <w:szCs w:val="18"/>
              </w:rPr>
            </w:pPr>
            <w:r w:rsidRPr="00D83BF2">
              <w:rPr>
                <w:rFonts w:ascii="宋体" w:hAnsi="宋体" w:cs="楷体" w:hint="eastAsia"/>
                <w:bCs/>
                <w:color w:val="000000"/>
                <w:kern w:val="0"/>
                <w:sz w:val="18"/>
                <w:szCs w:val="18"/>
                <w:lang w:val="zh-CN"/>
              </w:rPr>
              <w:t>4cm×4cm</w:t>
            </w:r>
          </w:p>
        </w:tc>
      </w:tr>
      <w:tr w:rsidR="00CA3FA1" w:rsidRPr="001C2383" w:rsidTr="00F4347E">
        <w:trPr>
          <w:jc w:val="center"/>
        </w:trPr>
        <w:tc>
          <w:tcPr>
            <w:tcW w:w="1948" w:type="dxa"/>
            <w:vAlign w:val="center"/>
          </w:tcPr>
          <w:p w:rsidR="00CA3FA1" w:rsidRPr="00D83BF2" w:rsidRDefault="00CA3FA1" w:rsidP="00F4347E">
            <w:pPr>
              <w:autoSpaceDE w:val="0"/>
              <w:autoSpaceDN w:val="0"/>
              <w:adjustRightInd w:val="0"/>
              <w:spacing w:line="360" w:lineRule="auto"/>
              <w:jc w:val="center"/>
              <w:rPr>
                <w:rFonts w:ascii="宋体" w:hAnsi="宋体" w:cs="楷体"/>
                <w:bCs/>
                <w:color w:val="000000"/>
                <w:kern w:val="0"/>
                <w:sz w:val="18"/>
                <w:szCs w:val="18"/>
                <w:lang w:val="zh-CN"/>
              </w:rPr>
            </w:pPr>
            <w:r w:rsidRPr="00D83BF2">
              <w:rPr>
                <w:rFonts w:ascii="宋体" w:hAnsi="宋体" w:cs="楷体" w:hint="eastAsia"/>
                <w:bCs/>
                <w:color w:val="000000"/>
                <w:kern w:val="0"/>
                <w:sz w:val="18"/>
                <w:szCs w:val="18"/>
                <w:lang w:val="zh-CN"/>
              </w:rPr>
              <w:t>21-30</w:t>
            </w:r>
          </w:p>
        </w:tc>
        <w:tc>
          <w:tcPr>
            <w:tcW w:w="1950" w:type="dxa"/>
            <w:vAlign w:val="center"/>
          </w:tcPr>
          <w:p w:rsidR="00CA3FA1" w:rsidRPr="00D83BF2" w:rsidRDefault="00CA3FA1" w:rsidP="00F4347E">
            <w:pPr>
              <w:jc w:val="center"/>
              <w:rPr>
                <w:rFonts w:ascii="宋体"/>
                <w:sz w:val="18"/>
                <w:szCs w:val="18"/>
              </w:rPr>
            </w:pPr>
            <w:r w:rsidRPr="00D83BF2">
              <w:rPr>
                <w:rFonts w:ascii="宋体" w:hAnsi="宋体" w:cs="楷体" w:hint="eastAsia"/>
                <w:bCs/>
                <w:color w:val="000000"/>
                <w:kern w:val="0"/>
                <w:sz w:val="18"/>
                <w:szCs w:val="18"/>
                <w:lang w:val="zh-CN"/>
              </w:rPr>
              <w:t>5cm×5cm</w:t>
            </w:r>
          </w:p>
        </w:tc>
      </w:tr>
    </w:tbl>
    <w:p w:rsidR="00EB2ED5" w:rsidRPr="000D364E" w:rsidRDefault="000D364E"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w:t>
      </w:r>
      <w:r w:rsidR="00EB2ED5" w:rsidRPr="000D364E">
        <w:rPr>
          <w:rFonts w:ascii="宋体" w:hAnsi="宋体" w:hint="eastAsia"/>
          <w:kern w:val="0"/>
          <w:sz w:val="24"/>
        </w:rPr>
        <w:t>2.4</w:t>
      </w:r>
      <w:r w:rsidR="00067C13" w:rsidRPr="000D364E">
        <w:rPr>
          <w:rFonts w:ascii="宋体" w:hAnsi="宋体" w:hint="eastAsia"/>
          <w:kern w:val="0"/>
          <w:sz w:val="24"/>
        </w:rPr>
        <w:t xml:space="preserve"> 润滑脂气味测试过程</w:t>
      </w:r>
    </w:p>
    <w:p w:rsidR="00067C13" w:rsidRPr="000D364E" w:rsidRDefault="000D364E"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w:t>
      </w:r>
      <w:r w:rsidR="00067C13" w:rsidRPr="000D364E">
        <w:rPr>
          <w:rFonts w:ascii="宋体" w:hAnsi="宋体" w:hint="eastAsia"/>
          <w:kern w:val="0"/>
          <w:sz w:val="24"/>
        </w:rPr>
        <w:t>2.4.1</w:t>
      </w:r>
      <w:r w:rsidR="00CA186B" w:rsidRPr="000D364E">
        <w:rPr>
          <w:rFonts w:ascii="宋体" w:hAnsi="宋体" w:hint="eastAsia"/>
          <w:kern w:val="0"/>
          <w:sz w:val="24"/>
        </w:rPr>
        <w:t xml:space="preserve"> 润滑脂气味测试条件</w:t>
      </w:r>
    </w:p>
    <w:p w:rsidR="00CA186B" w:rsidRPr="000D364E" w:rsidRDefault="00CA186B" w:rsidP="000D364E">
      <w:pPr>
        <w:widowControl/>
        <w:spacing w:line="360" w:lineRule="auto"/>
        <w:ind w:firstLineChars="200" w:firstLine="480"/>
        <w:rPr>
          <w:rFonts w:ascii="宋体" w:hAnsi="宋体"/>
          <w:kern w:val="0"/>
          <w:sz w:val="24"/>
        </w:rPr>
      </w:pPr>
      <w:r w:rsidRPr="000D364E">
        <w:rPr>
          <w:rFonts w:ascii="宋体" w:hAnsi="宋体" w:hint="eastAsia"/>
          <w:kern w:val="0"/>
          <w:sz w:val="24"/>
        </w:rPr>
        <w:lastRenderedPageBreak/>
        <w:t>根据温度和测试恒温时间的不同，分为三种测试条件，具体测试条件见标准文本表</w:t>
      </w:r>
      <w:r w:rsidR="00CA3FA1" w:rsidRPr="000D364E">
        <w:rPr>
          <w:rFonts w:ascii="宋体" w:hAnsi="宋体" w:hint="eastAsia"/>
          <w:kern w:val="0"/>
          <w:sz w:val="24"/>
        </w:rPr>
        <w:t>4</w:t>
      </w:r>
      <w:r w:rsidRPr="000D364E">
        <w:rPr>
          <w:rFonts w:ascii="宋体" w:hAnsi="宋体" w:hint="eastAsia"/>
          <w:kern w:val="0"/>
          <w:sz w:val="24"/>
        </w:rPr>
        <w:t>。通过调研VDA 270</w:t>
      </w:r>
      <w:r w:rsidR="00180D4D" w:rsidRPr="000D364E">
        <w:rPr>
          <w:rFonts w:ascii="宋体" w:hAnsi="宋体" w:hint="eastAsia"/>
          <w:kern w:val="0"/>
          <w:sz w:val="24"/>
        </w:rPr>
        <w:t>《汽车内饰材料的气味性质》德国汽车工程协议行业标准和</w:t>
      </w:r>
      <w:r w:rsidRPr="000D364E">
        <w:rPr>
          <w:rFonts w:ascii="宋体" w:hAnsi="宋体" w:hint="eastAsia"/>
          <w:kern w:val="0"/>
          <w:sz w:val="24"/>
        </w:rPr>
        <w:t>部分整车厂气味测试标准</w:t>
      </w:r>
      <w:r w:rsidR="00180D4D" w:rsidRPr="000D364E">
        <w:rPr>
          <w:rFonts w:ascii="宋体" w:hAnsi="宋体" w:hint="eastAsia"/>
          <w:kern w:val="0"/>
          <w:sz w:val="24"/>
        </w:rPr>
        <w:t>，得知各标准中测试温度有所差异。其中以德国行业协会和大众为主，其它企业标准也大多参考其方法，如沃尔沃、奇瑞、长城、福特等，是将样品分别加热至3个温度（23℃、40℃、80℃），其中前2个湿态，保温24小时，最后1个高温是干态，保温2小时，随后有试验人员分别用鼻子闻后按评级标准评分。而国内部分整车厂如长安、比亚迪等，样品测试温度</w:t>
      </w:r>
      <w:r w:rsidR="008F367B" w:rsidRPr="000D364E">
        <w:rPr>
          <w:rFonts w:ascii="宋体" w:hAnsi="宋体" w:hint="eastAsia"/>
          <w:kern w:val="0"/>
          <w:sz w:val="24"/>
        </w:rPr>
        <w:t>分别为65℃和80℃；综合以上对各标准的调研，最终确定测试温度为23±2℃、65±2℃和80±2℃，恒温时间分别为24h±10min、2h±10min和2h±10min。</w:t>
      </w:r>
    </w:p>
    <w:p w:rsidR="008F367B" w:rsidRPr="000D364E" w:rsidRDefault="000D364E" w:rsidP="000D364E">
      <w:pPr>
        <w:widowControl/>
        <w:spacing w:line="360" w:lineRule="auto"/>
        <w:ind w:firstLineChars="200" w:firstLine="480"/>
        <w:rPr>
          <w:rFonts w:ascii="宋体" w:hAnsi="宋体"/>
          <w:kern w:val="0"/>
          <w:sz w:val="24"/>
        </w:rPr>
      </w:pPr>
      <w:r>
        <w:rPr>
          <w:rFonts w:ascii="宋体" w:hAnsi="宋体" w:hint="eastAsia"/>
          <w:kern w:val="0"/>
          <w:sz w:val="24"/>
        </w:rPr>
        <w:t>2.</w:t>
      </w:r>
      <w:r w:rsidR="008F367B" w:rsidRPr="000D364E">
        <w:rPr>
          <w:rFonts w:ascii="宋体" w:hAnsi="宋体" w:hint="eastAsia"/>
          <w:kern w:val="0"/>
          <w:sz w:val="24"/>
        </w:rPr>
        <w:t>2.4.2</w:t>
      </w:r>
      <w:r w:rsidR="004011A0" w:rsidRPr="000D364E">
        <w:rPr>
          <w:rFonts w:ascii="宋体" w:hAnsi="宋体" w:hint="eastAsia"/>
          <w:kern w:val="0"/>
          <w:sz w:val="24"/>
        </w:rPr>
        <w:t xml:space="preserve"> 润滑脂气味测试步骤</w:t>
      </w:r>
    </w:p>
    <w:p w:rsidR="004011A0" w:rsidRPr="000D364E" w:rsidRDefault="004011A0"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试验前先进行空瓶气味评价，空瓶气味等级1.0级</w:t>
      </w:r>
      <w:r w:rsidR="00280AE3" w:rsidRPr="000D364E">
        <w:rPr>
          <w:rFonts w:ascii="宋体" w:hAnsi="宋体" w:hint="eastAsia"/>
          <w:kern w:val="0"/>
          <w:sz w:val="24"/>
        </w:rPr>
        <w:t>，其原因主要是排除干扰，影响气味测试结果</w:t>
      </w:r>
      <w:r w:rsidRPr="000D364E">
        <w:rPr>
          <w:rFonts w:ascii="宋体" w:hAnsi="宋体" w:hint="eastAsia"/>
          <w:kern w:val="0"/>
          <w:sz w:val="24"/>
        </w:rPr>
        <w:t>；测试时必须将润滑脂放置在一张无气味的铝箔上</w:t>
      </w:r>
      <w:r w:rsidR="00280AE3" w:rsidRPr="000D364E">
        <w:rPr>
          <w:rFonts w:ascii="宋体" w:hAnsi="宋体" w:hint="eastAsia"/>
          <w:kern w:val="0"/>
          <w:sz w:val="24"/>
        </w:rPr>
        <w:t>，避免润滑脂与瓶底接触而污染测试瓶。由于润滑脂属于膏状物体，同时具有一定的粘附性，直接放置在瓶底时清理时容易在瓶底残留，清理时存在问题。</w:t>
      </w:r>
    </w:p>
    <w:p w:rsidR="00280AE3" w:rsidRPr="000D364E" w:rsidRDefault="007949B9"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每个润滑脂气味测试样品需制备5个平行样，供5个试验人员进行评分。根据调研各标准</w:t>
      </w:r>
      <w:r w:rsidR="00A955AF" w:rsidRPr="000D364E">
        <w:rPr>
          <w:rFonts w:ascii="宋体" w:hAnsi="宋体" w:hint="eastAsia"/>
          <w:kern w:val="0"/>
          <w:sz w:val="24"/>
        </w:rPr>
        <w:t>得知，样品均制备5个平行样供5个试验人员评分。</w:t>
      </w:r>
    </w:p>
    <w:p w:rsidR="00A955AF" w:rsidRPr="000D364E" w:rsidRDefault="00A955AF"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测试条件选择依据不同整车厂要求可进行选择。</w:t>
      </w:r>
    </w:p>
    <w:p w:rsidR="00A955AF" w:rsidRPr="000D364E" w:rsidRDefault="00A955AF"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润滑脂气味测试评判方法</w:t>
      </w:r>
    </w:p>
    <w:p w:rsidR="00473BEF" w:rsidRPr="000D364E" w:rsidRDefault="00A955AF"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初步制定评级见标准文本表</w:t>
      </w:r>
      <w:r w:rsidR="001626E0">
        <w:rPr>
          <w:rFonts w:ascii="宋体" w:hAnsi="宋体" w:hint="eastAsia"/>
          <w:kern w:val="0"/>
          <w:sz w:val="24"/>
        </w:rPr>
        <w:t>4</w:t>
      </w:r>
      <w:r w:rsidRPr="000D364E">
        <w:rPr>
          <w:rFonts w:ascii="宋体" w:hAnsi="宋体" w:hint="eastAsia"/>
          <w:kern w:val="0"/>
          <w:sz w:val="24"/>
        </w:rPr>
        <w:t>。</w:t>
      </w:r>
    </w:p>
    <w:p w:rsidR="00473BEF" w:rsidRPr="001626E0" w:rsidRDefault="00473BEF" w:rsidP="00583042">
      <w:pPr>
        <w:pStyle w:val="a6"/>
        <w:numPr>
          <w:ilvl w:val="0"/>
          <w:numId w:val="0"/>
        </w:numPr>
        <w:spacing w:beforeLines="50" w:before="120" w:afterLines="50" w:after="120"/>
        <w:rPr>
          <w:rFonts w:hAnsi="宋体" w:cs="楷体"/>
          <w:bCs/>
          <w:color w:val="000000"/>
          <w:szCs w:val="21"/>
          <w:lang w:val="zh-CN"/>
        </w:rPr>
      </w:pPr>
      <w:r w:rsidRPr="001626E0">
        <w:rPr>
          <w:rFonts w:hAnsi="宋体" w:cs="楷体" w:hint="eastAsia"/>
          <w:bCs/>
          <w:color w:val="000000"/>
          <w:szCs w:val="21"/>
          <w:lang w:val="zh-CN"/>
        </w:rPr>
        <w:t xml:space="preserve"> 表</w:t>
      </w:r>
      <w:r w:rsidR="001626E0">
        <w:rPr>
          <w:rFonts w:hAnsi="宋体" w:cs="楷体" w:hint="eastAsia"/>
          <w:bCs/>
          <w:color w:val="000000"/>
          <w:szCs w:val="21"/>
          <w:lang w:val="zh-CN"/>
        </w:rPr>
        <w:t>4</w:t>
      </w:r>
      <w:r w:rsidRPr="001626E0">
        <w:rPr>
          <w:rFonts w:hAnsi="宋体" w:cs="楷体" w:hint="eastAsia"/>
          <w:bCs/>
          <w:color w:val="000000"/>
          <w:szCs w:val="21"/>
          <w:lang w:val="zh-CN"/>
        </w:rPr>
        <w:t xml:space="preserve"> 评判标准</w:t>
      </w:r>
    </w:p>
    <w:tbl>
      <w:tblPr>
        <w:tblW w:w="0" w:type="auto"/>
        <w:jc w:val="center"/>
        <w:tblInd w:w="20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1233"/>
        <w:gridCol w:w="2835"/>
      </w:tblGrid>
      <w:tr w:rsidR="00473BEF" w:rsidTr="00F4347E">
        <w:trPr>
          <w:jc w:val="center"/>
        </w:trPr>
        <w:tc>
          <w:tcPr>
            <w:tcW w:w="1233" w:type="dxa"/>
            <w:tcBorders>
              <w:top w:val="single" w:sz="8" w:space="0" w:color="auto"/>
              <w:bottom w:val="single" w:sz="8" w:space="0" w:color="auto"/>
            </w:tcBorders>
            <w:shd w:val="clear" w:color="auto" w:fill="auto"/>
            <w:vAlign w:val="center"/>
          </w:tcPr>
          <w:p w:rsidR="00473BEF" w:rsidRPr="00473BEF" w:rsidRDefault="00473BEF" w:rsidP="00F4347E">
            <w:pPr>
              <w:jc w:val="center"/>
              <w:rPr>
                <w:rFonts w:ascii="宋体"/>
                <w:sz w:val="18"/>
              </w:rPr>
            </w:pPr>
            <w:r w:rsidRPr="00473BEF">
              <w:rPr>
                <w:rFonts w:ascii="宋体" w:hint="eastAsia"/>
                <w:sz w:val="18"/>
              </w:rPr>
              <w:t>级别</w:t>
            </w:r>
          </w:p>
        </w:tc>
        <w:tc>
          <w:tcPr>
            <w:tcW w:w="2835" w:type="dxa"/>
            <w:tcBorders>
              <w:top w:val="single" w:sz="8" w:space="0" w:color="auto"/>
              <w:bottom w:val="single" w:sz="8" w:space="0" w:color="auto"/>
            </w:tcBorders>
            <w:shd w:val="clear" w:color="auto" w:fill="auto"/>
            <w:vAlign w:val="center"/>
          </w:tcPr>
          <w:p w:rsidR="00473BEF" w:rsidRPr="00473BEF" w:rsidRDefault="00473BEF" w:rsidP="00F4347E">
            <w:pPr>
              <w:jc w:val="center"/>
              <w:rPr>
                <w:rFonts w:ascii="宋体"/>
                <w:sz w:val="18"/>
              </w:rPr>
            </w:pPr>
            <w:r w:rsidRPr="00473BEF">
              <w:rPr>
                <w:rFonts w:ascii="宋体" w:hint="eastAsia"/>
                <w:sz w:val="18"/>
              </w:rPr>
              <w:t>判别依据</w:t>
            </w:r>
          </w:p>
        </w:tc>
      </w:tr>
      <w:tr w:rsidR="00473BEF" w:rsidTr="00F4347E">
        <w:trPr>
          <w:jc w:val="center"/>
        </w:trPr>
        <w:tc>
          <w:tcPr>
            <w:tcW w:w="1233" w:type="dxa"/>
            <w:tcBorders>
              <w:top w:val="single" w:sz="8" w:space="0" w:color="auto"/>
            </w:tcBorders>
            <w:shd w:val="clear" w:color="auto" w:fill="auto"/>
            <w:vAlign w:val="center"/>
          </w:tcPr>
          <w:p w:rsidR="00473BEF" w:rsidRPr="00473BEF" w:rsidRDefault="00473BEF" w:rsidP="00F4347E">
            <w:pPr>
              <w:spacing w:line="360" w:lineRule="auto"/>
              <w:jc w:val="center"/>
              <w:rPr>
                <w:rFonts w:ascii="宋体"/>
                <w:sz w:val="18"/>
              </w:rPr>
            </w:pPr>
            <w:r w:rsidRPr="00473BEF">
              <w:rPr>
                <w:rFonts w:ascii="宋体" w:hint="eastAsia"/>
                <w:sz w:val="18"/>
              </w:rPr>
              <w:t>1</w:t>
            </w:r>
          </w:p>
        </w:tc>
        <w:tc>
          <w:tcPr>
            <w:tcW w:w="2835" w:type="dxa"/>
            <w:tcBorders>
              <w:top w:val="single" w:sz="8" w:space="0" w:color="auto"/>
            </w:tcBorders>
            <w:shd w:val="clear" w:color="auto" w:fill="auto"/>
            <w:vAlign w:val="center"/>
          </w:tcPr>
          <w:p w:rsidR="00473BEF" w:rsidRPr="00473BEF" w:rsidRDefault="00473BEF" w:rsidP="00F4347E">
            <w:pPr>
              <w:autoSpaceDE w:val="0"/>
              <w:autoSpaceDN w:val="0"/>
              <w:adjustRightInd w:val="0"/>
              <w:spacing w:line="360" w:lineRule="auto"/>
              <w:jc w:val="center"/>
              <w:rPr>
                <w:rFonts w:ascii="宋体" w:hAnsi="宋体" w:cs="楷体"/>
                <w:bCs/>
                <w:kern w:val="0"/>
                <w:sz w:val="18"/>
                <w:szCs w:val="21"/>
                <w:lang w:val="zh-CN"/>
              </w:rPr>
            </w:pPr>
            <w:r w:rsidRPr="00473BEF">
              <w:rPr>
                <w:rFonts w:ascii="宋体" w:hAnsi="宋体" w:cs="楷体" w:hint="eastAsia"/>
                <w:bCs/>
                <w:kern w:val="0"/>
                <w:sz w:val="18"/>
                <w:szCs w:val="21"/>
                <w:lang w:val="zh-CN"/>
              </w:rPr>
              <w:t>无气味</w:t>
            </w:r>
          </w:p>
        </w:tc>
      </w:tr>
      <w:tr w:rsidR="00473BEF" w:rsidTr="00F4347E">
        <w:trPr>
          <w:jc w:val="center"/>
        </w:trPr>
        <w:tc>
          <w:tcPr>
            <w:tcW w:w="1233" w:type="dxa"/>
            <w:shd w:val="clear" w:color="auto" w:fill="auto"/>
            <w:vAlign w:val="center"/>
          </w:tcPr>
          <w:p w:rsidR="00473BEF" w:rsidRPr="00473BEF" w:rsidRDefault="00473BEF" w:rsidP="00F4347E">
            <w:pPr>
              <w:spacing w:line="360" w:lineRule="auto"/>
              <w:jc w:val="center"/>
              <w:rPr>
                <w:rFonts w:ascii="宋体"/>
                <w:sz w:val="18"/>
              </w:rPr>
            </w:pPr>
            <w:r w:rsidRPr="00473BEF">
              <w:rPr>
                <w:rFonts w:ascii="宋体" w:hint="eastAsia"/>
                <w:sz w:val="18"/>
              </w:rPr>
              <w:t>2</w:t>
            </w:r>
          </w:p>
        </w:tc>
        <w:tc>
          <w:tcPr>
            <w:tcW w:w="2835" w:type="dxa"/>
            <w:shd w:val="clear" w:color="auto" w:fill="auto"/>
            <w:vAlign w:val="center"/>
          </w:tcPr>
          <w:p w:rsidR="00473BEF" w:rsidRPr="00473BEF" w:rsidRDefault="00473BEF" w:rsidP="00F4347E">
            <w:pPr>
              <w:autoSpaceDE w:val="0"/>
              <w:autoSpaceDN w:val="0"/>
              <w:adjustRightInd w:val="0"/>
              <w:spacing w:line="360" w:lineRule="auto"/>
              <w:jc w:val="center"/>
              <w:rPr>
                <w:rFonts w:ascii="宋体" w:hAnsi="宋体" w:cs="楷体"/>
                <w:bCs/>
                <w:kern w:val="0"/>
                <w:sz w:val="18"/>
                <w:szCs w:val="21"/>
                <w:lang w:val="zh-CN"/>
              </w:rPr>
            </w:pPr>
            <w:r w:rsidRPr="00473BEF">
              <w:rPr>
                <w:rFonts w:ascii="宋体" w:hAnsi="宋体" w:cs="楷体" w:hint="eastAsia"/>
                <w:bCs/>
                <w:kern w:val="0"/>
                <w:sz w:val="18"/>
                <w:szCs w:val="21"/>
                <w:lang w:val="zh-CN"/>
              </w:rPr>
              <w:t>有气味，但无干扰性气味</w:t>
            </w:r>
          </w:p>
        </w:tc>
      </w:tr>
      <w:tr w:rsidR="00473BEF" w:rsidTr="00F4347E">
        <w:trPr>
          <w:jc w:val="center"/>
        </w:trPr>
        <w:tc>
          <w:tcPr>
            <w:tcW w:w="1233" w:type="dxa"/>
            <w:tcBorders>
              <w:bottom w:val="single" w:sz="4" w:space="0" w:color="auto"/>
            </w:tcBorders>
            <w:shd w:val="clear" w:color="auto" w:fill="auto"/>
            <w:vAlign w:val="center"/>
          </w:tcPr>
          <w:p w:rsidR="00473BEF" w:rsidRPr="00473BEF" w:rsidRDefault="00473BEF" w:rsidP="00F4347E">
            <w:pPr>
              <w:spacing w:line="360" w:lineRule="auto"/>
              <w:jc w:val="center"/>
              <w:rPr>
                <w:rFonts w:ascii="宋体"/>
                <w:sz w:val="18"/>
              </w:rPr>
            </w:pPr>
            <w:r w:rsidRPr="00473BEF">
              <w:rPr>
                <w:rFonts w:ascii="宋体" w:hint="eastAsia"/>
                <w:sz w:val="18"/>
              </w:rPr>
              <w:t>3</w:t>
            </w:r>
          </w:p>
        </w:tc>
        <w:tc>
          <w:tcPr>
            <w:tcW w:w="2835" w:type="dxa"/>
            <w:tcBorders>
              <w:bottom w:val="single" w:sz="4" w:space="0" w:color="auto"/>
            </w:tcBorders>
            <w:shd w:val="clear" w:color="auto" w:fill="auto"/>
            <w:vAlign w:val="center"/>
          </w:tcPr>
          <w:p w:rsidR="00473BEF" w:rsidRPr="00473BEF" w:rsidRDefault="00473BEF" w:rsidP="00F4347E">
            <w:pPr>
              <w:autoSpaceDE w:val="0"/>
              <w:autoSpaceDN w:val="0"/>
              <w:adjustRightInd w:val="0"/>
              <w:spacing w:line="360" w:lineRule="auto"/>
              <w:jc w:val="center"/>
              <w:rPr>
                <w:rFonts w:ascii="宋体" w:hAnsi="宋体" w:cs="楷体"/>
                <w:bCs/>
                <w:kern w:val="0"/>
                <w:sz w:val="18"/>
                <w:szCs w:val="21"/>
                <w:lang w:val="zh-CN"/>
              </w:rPr>
            </w:pPr>
            <w:r w:rsidRPr="00473BEF">
              <w:rPr>
                <w:rFonts w:ascii="宋体" w:hAnsi="宋体" w:cs="楷体" w:hint="eastAsia"/>
                <w:bCs/>
                <w:kern w:val="0"/>
                <w:sz w:val="18"/>
                <w:szCs w:val="21"/>
                <w:lang w:val="zh-CN"/>
              </w:rPr>
              <w:t>有明显气味，但无干扰性气味</w:t>
            </w:r>
          </w:p>
        </w:tc>
      </w:tr>
      <w:tr w:rsidR="00473BEF" w:rsidTr="00F4347E">
        <w:trPr>
          <w:jc w:val="center"/>
        </w:trPr>
        <w:tc>
          <w:tcPr>
            <w:tcW w:w="1233" w:type="dxa"/>
            <w:tcBorders>
              <w:bottom w:val="single" w:sz="4" w:space="0" w:color="auto"/>
            </w:tcBorders>
            <w:shd w:val="clear" w:color="auto" w:fill="auto"/>
            <w:vAlign w:val="center"/>
          </w:tcPr>
          <w:p w:rsidR="00473BEF" w:rsidRPr="00473BEF" w:rsidRDefault="00473BEF" w:rsidP="00F4347E">
            <w:pPr>
              <w:spacing w:line="360" w:lineRule="auto"/>
              <w:jc w:val="center"/>
              <w:rPr>
                <w:rFonts w:ascii="宋体"/>
                <w:sz w:val="18"/>
              </w:rPr>
            </w:pPr>
            <w:r w:rsidRPr="00473BEF">
              <w:rPr>
                <w:rFonts w:ascii="宋体" w:hint="eastAsia"/>
                <w:sz w:val="18"/>
              </w:rPr>
              <w:t>4</w:t>
            </w:r>
          </w:p>
        </w:tc>
        <w:tc>
          <w:tcPr>
            <w:tcW w:w="2835" w:type="dxa"/>
            <w:tcBorders>
              <w:bottom w:val="single" w:sz="4" w:space="0" w:color="auto"/>
            </w:tcBorders>
            <w:shd w:val="clear" w:color="auto" w:fill="auto"/>
            <w:vAlign w:val="center"/>
          </w:tcPr>
          <w:p w:rsidR="00473BEF" w:rsidRPr="00473BEF" w:rsidRDefault="00473BEF" w:rsidP="00F4347E">
            <w:pPr>
              <w:autoSpaceDE w:val="0"/>
              <w:autoSpaceDN w:val="0"/>
              <w:adjustRightInd w:val="0"/>
              <w:spacing w:line="360" w:lineRule="auto"/>
              <w:jc w:val="center"/>
              <w:rPr>
                <w:rFonts w:ascii="宋体" w:hAnsi="宋体" w:cs="楷体"/>
                <w:bCs/>
                <w:kern w:val="0"/>
                <w:sz w:val="18"/>
                <w:szCs w:val="21"/>
                <w:lang w:val="zh-CN"/>
              </w:rPr>
            </w:pPr>
            <w:r w:rsidRPr="00473BEF">
              <w:rPr>
                <w:rFonts w:ascii="宋体" w:hAnsi="宋体" w:cs="楷体" w:hint="eastAsia"/>
                <w:bCs/>
                <w:kern w:val="0"/>
                <w:sz w:val="18"/>
                <w:szCs w:val="21"/>
                <w:lang w:val="zh-CN"/>
              </w:rPr>
              <w:t>有干扰性气味</w:t>
            </w:r>
          </w:p>
        </w:tc>
      </w:tr>
      <w:tr w:rsidR="00473BEF" w:rsidTr="00F4347E">
        <w:trPr>
          <w:jc w:val="center"/>
        </w:trPr>
        <w:tc>
          <w:tcPr>
            <w:tcW w:w="1233" w:type="dxa"/>
            <w:tcBorders>
              <w:bottom w:val="single" w:sz="4" w:space="0" w:color="auto"/>
            </w:tcBorders>
            <w:shd w:val="clear" w:color="auto" w:fill="auto"/>
            <w:vAlign w:val="center"/>
          </w:tcPr>
          <w:p w:rsidR="00473BEF" w:rsidRPr="00473BEF" w:rsidRDefault="00473BEF" w:rsidP="00F4347E">
            <w:pPr>
              <w:spacing w:line="360" w:lineRule="auto"/>
              <w:jc w:val="center"/>
              <w:rPr>
                <w:rFonts w:ascii="宋体"/>
                <w:sz w:val="18"/>
              </w:rPr>
            </w:pPr>
            <w:r w:rsidRPr="00473BEF">
              <w:rPr>
                <w:rFonts w:ascii="宋体" w:hint="eastAsia"/>
                <w:sz w:val="18"/>
              </w:rPr>
              <w:t>5</w:t>
            </w:r>
          </w:p>
        </w:tc>
        <w:tc>
          <w:tcPr>
            <w:tcW w:w="2835" w:type="dxa"/>
            <w:tcBorders>
              <w:bottom w:val="single" w:sz="4" w:space="0" w:color="auto"/>
            </w:tcBorders>
            <w:shd w:val="clear" w:color="auto" w:fill="auto"/>
            <w:vAlign w:val="center"/>
          </w:tcPr>
          <w:p w:rsidR="00473BEF" w:rsidRPr="00473BEF" w:rsidRDefault="00473BEF" w:rsidP="00F4347E">
            <w:pPr>
              <w:autoSpaceDE w:val="0"/>
              <w:autoSpaceDN w:val="0"/>
              <w:adjustRightInd w:val="0"/>
              <w:spacing w:line="360" w:lineRule="auto"/>
              <w:jc w:val="center"/>
              <w:rPr>
                <w:rFonts w:ascii="宋体" w:hAnsi="宋体" w:cs="楷体"/>
                <w:bCs/>
                <w:kern w:val="0"/>
                <w:sz w:val="18"/>
                <w:szCs w:val="21"/>
                <w:lang w:val="zh-CN"/>
              </w:rPr>
            </w:pPr>
            <w:r w:rsidRPr="00473BEF">
              <w:rPr>
                <w:rFonts w:ascii="宋体" w:hAnsi="宋体" w:cs="楷体" w:hint="eastAsia"/>
                <w:bCs/>
                <w:kern w:val="0"/>
                <w:sz w:val="18"/>
                <w:szCs w:val="21"/>
                <w:lang w:val="zh-CN"/>
              </w:rPr>
              <w:t>有强烈干扰性气味</w:t>
            </w:r>
          </w:p>
        </w:tc>
      </w:tr>
      <w:tr w:rsidR="00473BEF" w:rsidTr="00F4347E">
        <w:trPr>
          <w:jc w:val="center"/>
        </w:trPr>
        <w:tc>
          <w:tcPr>
            <w:tcW w:w="1233" w:type="dxa"/>
            <w:tcBorders>
              <w:bottom w:val="single" w:sz="4" w:space="0" w:color="auto"/>
            </w:tcBorders>
            <w:shd w:val="clear" w:color="auto" w:fill="auto"/>
            <w:vAlign w:val="center"/>
          </w:tcPr>
          <w:p w:rsidR="00473BEF" w:rsidRPr="00473BEF" w:rsidRDefault="00473BEF" w:rsidP="00F4347E">
            <w:pPr>
              <w:spacing w:line="360" w:lineRule="auto"/>
              <w:jc w:val="center"/>
              <w:rPr>
                <w:rFonts w:ascii="宋体"/>
                <w:sz w:val="18"/>
              </w:rPr>
            </w:pPr>
            <w:r w:rsidRPr="00473BEF">
              <w:rPr>
                <w:rFonts w:ascii="宋体" w:hint="eastAsia"/>
                <w:sz w:val="18"/>
              </w:rPr>
              <w:t>6</w:t>
            </w:r>
          </w:p>
        </w:tc>
        <w:tc>
          <w:tcPr>
            <w:tcW w:w="2835" w:type="dxa"/>
            <w:tcBorders>
              <w:bottom w:val="single" w:sz="4" w:space="0" w:color="auto"/>
            </w:tcBorders>
            <w:shd w:val="clear" w:color="auto" w:fill="auto"/>
            <w:vAlign w:val="center"/>
          </w:tcPr>
          <w:p w:rsidR="00473BEF" w:rsidRPr="00473BEF" w:rsidRDefault="00473BEF" w:rsidP="00F4347E">
            <w:pPr>
              <w:autoSpaceDE w:val="0"/>
              <w:autoSpaceDN w:val="0"/>
              <w:adjustRightInd w:val="0"/>
              <w:spacing w:line="360" w:lineRule="auto"/>
              <w:jc w:val="center"/>
              <w:rPr>
                <w:rFonts w:ascii="宋体" w:hAnsi="宋体" w:cs="楷体"/>
                <w:bCs/>
                <w:kern w:val="0"/>
                <w:sz w:val="18"/>
                <w:szCs w:val="21"/>
                <w:lang w:val="zh-CN"/>
              </w:rPr>
            </w:pPr>
            <w:r w:rsidRPr="00473BEF">
              <w:rPr>
                <w:rFonts w:ascii="宋体" w:hAnsi="宋体" w:cs="楷体" w:hint="eastAsia"/>
                <w:bCs/>
                <w:kern w:val="0"/>
                <w:sz w:val="18"/>
                <w:szCs w:val="21"/>
                <w:lang w:val="zh-CN"/>
              </w:rPr>
              <w:t>有不能忍受的气味</w:t>
            </w:r>
          </w:p>
        </w:tc>
      </w:tr>
    </w:tbl>
    <w:p w:rsidR="00473BEF" w:rsidRDefault="00CA3FA1" w:rsidP="00583042">
      <w:pPr>
        <w:pStyle w:val="af1"/>
        <w:numPr>
          <w:ilvl w:val="0"/>
          <w:numId w:val="0"/>
        </w:numPr>
        <w:spacing w:beforeLines="50" w:before="120" w:afterLines="50" w:after="120" w:line="360" w:lineRule="auto"/>
        <w:ind w:firstLineChars="200" w:firstLine="480"/>
        <w:rPr>
          <w:rFonts w:ascii="宋体" w:eastAsia="宋体" w:hAnsi="宋体" w:cs="楷体"/>
          <w:bCs/>
          <w:color w:val="000000"/>
          <w:lang w:val="zh-CN"/>
        </w:rPr>
      </w:pPr>
      <w:r w:rsidRPr="000D364E">
        <w:rPr>
          <w:rFonts w:ascii="宋体" w:eastAsia="宋体" w:hAnsi="宋体" w:hint="eastAsia"/>
          <w:sz w:val="24"/>
          <w:szCs w:val="24"/>
        </w:rPr>
        <w:t>同时规定了</w:t>
      </w:r>
      <w:r w:rsidR="00ED52EC" w:rsidRPr="000D364E">
        <w:rPr>
          <w:rFonts w:ascii="宋体" w:eastAsia="宋体" w:hAnsi="宋体" w:hint="eastAsia"/>
          <w:sz w:val="24"/>
          <w:szCs w:val="24"/>
        </w:rPr>
        <w:t>气味强度等级对应。配制</w:t>
      </w:r>
      <w:r w:rsidR="00473BEF" w:rsidRPr="000D364E">
        <w:rPr>
          <w:rFonts w:ascii="宋体" w:eastAsia="宋体" w:hAnsi="宋体" w:hint="eastAsia"/>
          <w:sz w:val="24"/>
          <w:szCs w:val="24"/>
        </w:rPr>
        <w:t>6</w:t>
      </w:r>
      <w:r w:rsidR="00ED52EC" w:rsidRPr="000D364E">
        <w:rPr>
          <w:rFonts w:ascii="宋体" w:eastAsia="宋体" w:hAnsi="宋体" w:hint="eastAsia"/>
          <w:sz w:val="24"/>
          <w:szCs w:val="24"/>
        </w:rPr>
        <w:t>个不同浓度正丁醇溶液以标定不同气味强度，表</w:t>
      </w:r>
      <w:r w:rsidR="001626E0">
        <w:rPr>
          <w:rFonts w:ascii="宋体" w:eastAsia="宋体" w:hAnsi="宋体" w:hint="eastAsia"/>
          <w:sz w:val="24"/>
          <w:szCs w:val="24"/>
        </w:rPr>
        <w:t>5</w:t>
      </w:r>
      <w:r w:rsidR="00ED52EC" w:rsidRPr="000D364E">
        <w:rPr>
          <w:rFonts w:ascii="宋体" w:eastAsia="宋体" w:hAnsi="宋体" w:hint="eastAsia"/>
          <w:sz w:val="24"/>
          <w:szCs w:val="24"/>
        </w:rPr>
        <w:t>中描述气味强度等级与标准浓度溶液对应。</w:t>
      </w:r>
    </w:p>
    <w:p w:rsidR="00473BEF" w:rsidRPr="001626E0" w:rsidRDefault="00473BEF" w:rsidP="00583042">
      <w:pPr>
        <w:pStyle w:val="a6"/>
        <w:numPr>
          <w:ilvl w:val="0"/>
          <w:numId w:val="0"/>
        </w:numPr>
        <w:spacing w:beforeLines="50" w:before="120" w:afterLines="50" w:after="120"/>
        <w:rPr>
          <w:rFonts w:hAnsi="宋体" w:cs="楷体"/>
          <w:bCs/>
          <w:color w:val="000000"/>
          <w:szCs w:val="21"/>
          <w:lang w:val="zh-CN"/>
        </w:rPr>
      </w:pPr>
      <w:r w:rsidRPr="001626E0">
        <w:rPr>
          <w:rFonts w:hAnsi="宋体" w:cs="楷体" w:hint="eastAsia"/>
          <w:bCs/>
          <w:color w:val="000000"/>
          <w:szCs w:val="21"/>
          <w:lang w:val="zh-CN"/>
        </w:rPr>
        <w:t>表</w:t>
      </w:r>
      <w:r w:rsidR="001626E0">
        <w:rPr>
          <w:rFonts w:hAnsi="宋体" w:cs="楷体" w:hint="eastAsia"/>
          <w:bCs/>
          <w:color w:val="000000"/>
          <w:szCs w:val="21"/>
          <w:lang w:val="zh-CN"/>
        </w:rPr>
        <w:t>5</w:t>
      </w:r>
      <w:r w:rsidRPr="001626E0">
        <w:rPr>
          <w:rFonts w:hAnsi="宋体" w:cs="楷体" w:hint="eastAsia"/>
          <w:bCs/>
          <w:color w:val="000000"/>
          <w:szCs w:val="21"/>
          <w:lang w:val="zh-CN"/>
        </w:rPr>
        <w:t xml:space="preserve">  气味强度等级与标准浓度溶液对应表</w:t>
      </w:r>
    </w:p>
    <w:tbl>
      <w:tblPr>
        <w:tblW w:w="0" w:type="auto"/>
        <w:jc w:val="center"/>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3"/>
        <w:gridCol w:w="2127"/>
      </w:tblGrid>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强度等级</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正丁醇在水中浓度</w:t>
            </w:r>
          </w:p>
        </w:tc>
      </w:tr>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1</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纯水</w:t>
            </w:r>
          </w:p>
        </w:tc>
      </w:tr>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2</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2.0ml/L</w:t>
            </w:r>
          </w:p>
        </w:tc>
      </w:tr>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3</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6.0ml/L</w:t>
            </w:r>
          </w:p>
        </w:tc>
      </w:tr>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lastRenderedPageBreak/>
              <w:t>4</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18ml/L</w:t>
            </w:r>
          </w:p>
        </w:tc>
      </w:tr>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5</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30ml/L</w:t>
            </w:r>
          </w:p>
        </w:tc>
      </w:tr>
      <w:tr w:rsidR="00473BEF" w:rsidRPr="001C2383" w:rsidTr="00F4347E">
        <w:trPr>
          <w:jc w:val="center"/>
        </w:trPr>
        <w:tc>
          <w:tcPr>
            <w:tcW w:w="198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6</w:t>
            </w:r>
          </w:p>
        </w:tc>
        <w:tc>
          <w:tcPr>
            <w:tcW w:w="2127"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纯溶液</w:t>
            </w:r>
          </w:p>
        </w:tc>
      </w:tr>
    </w:tbl>
    <w:p w:rsidR="002F6E2E" w:rsidRPr="000D364E" w:rsidRDefault="00ED52EC" w:rsidP="00583042">
      <w:pPr>
        <w:pStyle w:val="af1"/>
        <w:numPr>
          <w:ilvl w:val="0"/>
          <w:numId w:val="0"/>
        </w:numPr>
        <w:spacing w:beforeLines="50" w:before="120" w:afterLines="50" w:after="120" w:line="360" w:lineRule="auto"/>
        <w:ind w:firstLineChars="200" w:firstLine="480"/>
        <w:rPr>
          <w:rFonts w:ascii="宋体" w:eastAsia="宋体" w:hAnsi="宋体"/>
          <w:sz w:val="24"/>
          <w:szCs w:val="24"/>
        </w:rPr>
      </w:pPr>
      <w:r w:rsidRPr="000D364E">
        <w:rPr>
          <w:rFonts w:ascii="宋体" w:eastAsia="宋体" w:hAnsi="宋体" w:hint="eastAsia"/>
          <w:sz w:val="24"/>
          <w:szCs w:val="24"/>
        </w:rPr>
        <w:t>对润滑脂气味味型进行了规定。具体见标准文本表</w:t>
      </w:r>
      <w:r w:rsidR="001626E0">
        <w:rPr>
          <w:rFonts w:ascii="宋体" w:eastAsia="宋体" w:hAnsi="宋体" w:hint="eastAsia"/>
          <w:sz w:val="24"/>
          <w:szCs w:val="24"/>
        </w:rPr>
        <w:t>6</w:t>
      </w:r>
      <w:r w:rsidRPr="000D364E">
        <w:rPr>
          <w:rFonts w:ascii="宋体" w:eastAsia="宋体" w:hAnsi="宋体" w:hint="eastAsia"/>
          <w:sz w:val="24"/>
          <w:szCs w:val="24"/>
        </w:rPr>
        <w:t>。</w:t>
      </w:r>
      <w:r w:rsidR="00A955AF" w:rsidRPr="000D364E">
        <w:rPr>
          <w:rFonts w:ascii="宋体" w:eastAsia="宋体" w:hAnsi="宋体" w:hint="eastAsia"/>
          <w:sz w:val="24"/>
          <w:szCs w:val="24"/>
        </w:rPr>
        <w:t>依据对各标准调研工作。</w:t>
      </w:r>
    </w:p>
    <w:p w:rsidR="00473BEF" w:rsidRPr="001626E0" w:rsidRDefault="00473BEF" w:rsidP="00583042">
      <w:pPr>
        <w:pStyle w:val="a6"/>
        <w:numPr>
          <w:ilvl w:val="0"/>
          <w:numId w:val="0"/>
        </w:numPr>
        <w:spacing w:beforeLines="50" w:before="120" w:afterLines="50" w:after="120"/>
        <w:rPr>
          <w:rFonts w:hAnsi="宋体" w:cs="楷体"/>
          <w:bCs/>
          <w:color w:val="000000"/>
          <w:szCs w:val="21"/>
          <w:lang w:val="zh-CN"/>
        </w:rPr>
      </w:pPr>
      <w:r w:rsidRPr="001626E0">
        <w:rPr>
          <w:rFonts w:hAnsi="宋体" w:cs="楷体" w:hint="eastAsia"/>
          <w:bCs/>
          <w:color w:val="000000"/>
          <w:szCs w:val="21"/>
          <w:lang w:val="zh-CN"/>
        </w:rPr>
        <w:t>表</w:t>
      </w:r>
      <w:r w:rsidR="001626E0">
        <w:rPr>
          <w:rFonts w:hAnsi="宋体" w:cs="楷体" w:hint="eastAsia"/>
          <w:bCs/>
          <w:color w:val="000000"/>
          <w:szCs w:val="21"/>
          <w:lang w:val="zh-CN"/>
        </w:rPr>
        <w:t>6</w:t>
      </w:r>
      <w:r w:rsidRPr="001626E0">
        <w:rPr>
          <w:rFonts w:hAnsi="宋体" w:cs="楷体" w:hint="eastAsia"/>
          <w:bCs/>
          <w:color w:val="000000"/>
          <w:szCs w:val="21"/>
          <w:lang w:val="zh-CN"/>
        </w:rPr>
        <w:t xml:space="preserve"> 气味味型对应表</w:t>
      </w:r>
    </w:p>
    <w:tbl>
      <w:tblPr>
        <w:tblW w:w="0" w:type="auto"/>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2163"/>
        <w:gridCol w:w="1701"/>
      </w:tblGrid>
      <w:tr w:rsidR="00473BEF" w:rsidRPr="001C2383" w:rsidTr="00F4347E">
        <w:trPr>
          <w:jc w:val="center"/>
        </w:trPr>
        <w:tc>
          <w:tcPr>
            <w:tcW w:w="138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味型</w:t>
            </w:r>
          </w:p>
        </w:tc>
        <w:tc>
          <w:tcPr>
            <w:tcW w:w="216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标准样</w:t>
            </w:r>
          </w:p>
        </w:tc>
        <w:tc>
          <w:tcPr>
            <w:tcW w:w="170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CAS号</w:t>
            </w:r>
          </w:p>
        </w:tc>
      </w:tr>
      <w:tr w:rsidR="00473BEF" w:rsidRPr="001C2383" w:rsidTr="00F4347E">
        <w:trPr>
          <w:jc w:val="center"/>
        </w:trPr>
        <w:tc>
          <w:tcPr>
            <w:tcW w:w="138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胺味</w:t>
            </w:r>
          </w:p>
        </w:tc>
        <w:tc>
          <w:tcPr>
            <w:tcW w:w="216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三甲胺</w:t>
            </w:r>
          </w:p>
        </w:tc>
        <w:tc>
          <w:tcPr>
            <w:tcW w:w="170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75-50-3</w:t>
            </w:r>
          </w:p>
        </w:tc>
      </w:tr>
      <w:tr w:rsidR="00473BEF" w:rsidRPr="001C2383" w:rsidTr="00F4347E">
        <w:trPr>
          <w:jc w:val="center"/>
        </w:trPr>
        <w:tc>
          <w:tcPr>
            <w:tcW w:w="138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酸味</w:t>
            </w:r>
          </w:p>
        </w:tc>
        <w:tc>
          <w:tcPr>
            <w:tcW w:w="216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醋酸</w:t>
            </w:r>
          </w:p>
        </w:tc>
        <w:tc>
          <w:tcPr>
            <w:tcW w:w="170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64-19-7</w:t>
            </w:r>
          </w:p>
        </w:tc>
      </w:tr>
      <w:tr w:rsidR="00473BEF" w:rsidRPr="001C2383" w:rsidTr="00F4347E">
        <w:trPr>
          <w:jc w:val="center"/>
        </w:trPr>
        <w:tc>
          <w:tcPr>
            <w:tcW w:w="138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硫磺味</w:t>
            </w:r>
          </w:p>
        </w:tc>
        <w:tc>
          <w:tcPr>
            <w:tcW w:w="216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二甲基硫醚</w:t>
            </w:r>
          </w:p>
        </w:tc>
        <w:tc>
          <w:tcPr>
            <w:tcW w:w="170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75-18-3</w:t>
            </w:r>
          </w:p>
        </w:tc>
      </w:tr>
      <w:tr w:rsidR="00473BEF" w:rsidRPr="001C2383" w:rsidTr="00F4347E">
        <w:trPr>
          <w:jc w:val="center"/>
        </w:trPr>
        <w:tc>
          <w:tcPr>
            <w:tcW w:w="138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腐臭味</w:t>
            </w:r>
          </w:p>
        </w:tc>
        <w:tc>
          <w:tcPr>
            <w:tcW w:w="216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丁酸</w:t>
            </w:r>
          </w:p>
        </w:tc>
        <w:tc>
          <w:tcPr>
            <w:tcW w:w="170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107-92-6</w:t>
            </w:r>
          </w:p>
        </w:tc>
      </w:tr>
      <w:tr w:rsidR="00473BEF" w:rsidRPr="001C2383" w:rsidTr="00F4347E">
        <w:trPr>
          <w:jc w:val="center"/>
        </w:trPr>
        <w:tc>
          <w:tcPr>
            <w:tcW w:w="138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脂肪味</w:t>
            </w:r>
          </w:p>
        </w:tc>
        <w:tc>
          <w:tcPr>
            <w:tcW w:w="2163"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癸二烯醛</w:t>
            </w:r>
          </w:p>
        </w:tc>
        <w:tc>
          <w:tcPr>
            <w:tcW w:w="1701" w:type="dxa"/>
            <w:vAlign w:val="center"/>
          </w:tcPr>
          <w:p w:rsidR="00473BEF" w:rsidRPr="00D83BF2" w:rsidRDefault="00473BEF" w:rsidP="00F4347E">
            <w:pPr>
              <w:pStyle w:val="afff"/>
              <w:spacing w:line="360" w:lineRule="auto"/>
              <w:ind w:firstLineChars="0" w:firstLine="0"/>
              <w:jc w:val="center"/>
              <w:rPr>
                <w:sz w:val="18"/>
                <w:szCs w:val="18"/>
                <w:lang w:val="zh-CN"/>
              </w:rPr>
            </w:pPr>
            <w:r w:rsidRPr="00D83BF2">
              <w:rPr>
                <w:rFonts w:hint="eastAsia"/>
                <w:sz w:val="18"/>
                <w:szCs w:val="18"/>
                <w:lang w:val="zh-CN"/>
              </w:rPr>
              <w:t>25152-84-5</w:t>
            </w:r>
          </w:p>
        </w:tc>
      </w:tr>
    </w:tbl>
    <w:p w:rsidR="00A955AF" w:rsidRPr="000D364E" w:rsidRDefault="000D364E" w:rsidP="000D364E">
      <w:pPr>
        <w:widowControl/>
        <w:spacing w:line="360" w:lineRule="auto"/>
        <w:ind w:firstLineChars="200" w:firstLine="480"/>
        <w:rPr>
          <w:rFonts w:ascii="宋体" w:hAnsi="宋体"/>
          <w:kern w:val="0"/>
          <w:sz w:val="24"/>
        </w:rPr>
      </w:pPr>
      <w:r w:rsidRPr="000D364E">
        <w:rPr>
          <w:rFonts w:ascii="宋体" w:hAnsi="宋体" w:hint="eastAsia"/>
          <w:kern w:val="0"/>
          <w:sz w:val="24"/>
        </w:rPr>
        <w:t>2.</w:t>
      </w:r>
      <w:r w:rsidR="00A955AF" w:rsidRPr="000D364E">
        <w:rPr>
          <w:rFonts w:ascii="宋体" w:hAnsi="宋体" w:hint="eastAsia"/>
          <w:kern w:val="0"/>
          <w:sz w:val="24"/>
        </w:rPr>
        <w:t>2.5 规范性引用文件</w:t>
      </w:r>
    </w:p>
    <w:p w:rsidR="002C2C7B" w:rsidRPr="0050237F" w:rsidRDefault="007605D1" w:rsidP="006334D6">
      <w:pPr>
        <w:spacing w:line="360" w:lineRule="auto"/>
        <w:ind w:firstLineChars="200" w:firstLine="420"/>
        <w:rPr>
          <w:szCs w:val="21"/>
        </w:rPr>
      </w:pPr>
      <w:r>
        <w:rPr>
          <w:rFonts w:hint="eastAsia"/>
          <w:szCs w:val="21"/>
        </w:rPr>
        <w:t>本标准</w:t>
      </w:r>
      <w:r w:rsidR="003C0D79" w:rsidRPr="0050237F">
        <w:rPr>
          <w:rFonts w:hint="eastAsia"/>
          <w:szCs w:val="21"/>
        </w:rPr>
        <w:t>共引用规范性文件</w:t>
      </w:r>
      <w:r w:rsidR="00A955AF">
        <w:rPr>
          <w:rFonts w:hint="eastAsia"/>
          <w:szCs w:val="21"/>
        </w:rPr>
        <w:t>9</w:t>
      </w:r>
      <w:r w:rsidR="003C0D79" w:rsidRPr="0050237F">
        <w:rPr>
          <w:rFonts w:hint="eastAsia"/>
          <w:szCs w:val="21"/>
        </w:rPr>
        <w:t>个，</w:t>
      </w:r>
      <w:r w:rsidR="00F100BB" w:rsidRPr="0050237F">
        <w:rPr>
          <w:rFonts w:hint="eastAsia"/>
          <w:szCs w:val="21"/>
        </w:rPr>
        <w:t>具体如下：</w:t>
      </w:r>
    </w:p>
    <w:p w:rsidR="00A955AF" w:rsidRDefault="00A955AF" w:rsidP="006334D6">
      <w:pPr>
        <w:pStyle w:val="afff"/>
        <w:spacing w:line="360" w:lineRule="auto"/>
        <w:ind w:firstLine="420"/>
      </w:pPr>
      <w:r>
        <w:rPr>
          <w:rFonts w:hint="eastAsia"/>
        </w:rPr>
        <w:t>QC/T 805-2008 乘用车座椅用滑轨技术条件</w:t>
      </w:r>
    </w:p>
    <w:p w:rsidR="00A955AF" w:rsidRDefault="00A955AF" w:rsidP="006334D6">
      <w:pPr>
        <w:pStyle w:val="afff"/>
        <w:spacing w:line="360" w:lineRule="auto"/>
        <w:ind w:firstLine="420"/>
      </w:pPr>
      <w:r>
        <w:rPr>
          <w:rFonts w:hint="eastAsia"/>
        </w:rPr>
        <w:t>QC/T 831-2010 乘用车座椅用电动滑轨技术条件</w:t>
      </w:r>
    </w:p>
    <w:p w:rsidR="00A955AF" w:rsidRDefault="00A955AF" w:rsidP="006334D6">
      <w:pPr>
        <w:pStyle w:val="afff"/>
        <w:spacing w:line="360" w:lineRule="auto"/>
        <w:ind w:firstLine="420"/>
      </w:pPr>
      <w:r>
        <w:rPr>
          <w:rFonts w:hint="eastAsia"/>
        </w:rPr>
        <w:t>QC/T 844-2011 乘用车座椅用调角器技术条件</w:t>
      </w:r>
    </w:p>
    <w:p w:rsidR="00A955AF" w:rsidRDefault="00A955AF" w:rsidP="006334D6">
      <w:pPr>
        <w:pStyle w:val="afff"/>
        <w:spacing w:line="360" w:lineRule="auto"/>
        <w:ind w:firstLine="420"/>
      </w:pPr>
      <w:r>
        <w:rPr>
          <w:rFonts w:hint="eastAsia"/>
        </w:rPr>
        <w:t>GB 15086-2013 汽车门锁及车门保持件的性能要求及测试方法</w:t>
      </w:r>
    </w:p>
    <w:p w:rsidR="00A955AF" w:rsidRDefault="00A955AF" w:rsidP="006334D6">
      <w:pPr>
        <w:pStyle w:val="afff"/>
        <w:spacing w:line="360" w:lineRule="auto"/>
        <w:ind w:firstLine="420"/>
      </w:pPr>
      <w:r>
        <w:rPr>
          <w:rFonts w:hint="eastAsia"/>
        </w:rPr>
        <w:t>GB/T 30037-2013 汽车电动天窗总成</w:t>
      </w:r>
    </w:p>
    <w:p w:rsidR="00A955AF" w:rsidRDefault="00A955AF" w:rsidP="006334D6">
      <w:pPr>
        <w:pStyle w:val="afff"/>
        <w:spacing w:line="360" w:lineRule="auto"/>
        <w:ind w:firstLine="420"/>
      </w:pPr>
      <w:r>
        <w:rPr>
          <w:rFonts w:hint="eastAsia"/>
        </w:rPr>
        <w:t>QC/T 626-2008 汽车玻璃升降器</w:t>
      </w:r>
    </w:p>
    <w:p w:rsidR="00A955AF" w:rsidRDefault="00A955AF" w:rsidP="006334D6">
      <w:pPr>
        <w:pStyle w:val="afff"/>
        <w:spacing w:line="360" w:lineRule="auto"/>
        <w:ind w:firstLine="420"/>
      </w:pPr>
      <w:r>
        <w:rPr>
          <w:rFonts w:hint="eastAsia"/>
        </w:rPr>
        <w:t>QC/T 636-2014 汽车电动玻璃升降器</w:t>
      </w:r>
    </w:p>
    <w:p w:rsidR="00A955AF" w:rsidRDefault="00A955AF" w:rsidP="006334D6">
      <w:pPr>
        <w:pStyle w:val="afff"/>
        <w:spacing w:line="360" w:lineRule="auto"/>
        <w:ind w:firstLine="420"/>
      </w:pPr>
      <w:r>
        <w:rPr>
          <w:rFonts w:hint="eastAsia"/>
        </w:rPr>
        <w:t xml:space="preserve">QC/T </w:t>
      </w:r>
      <w:r w:rsidRPr="00CA66A4">
        <w:rPr>
          <w:rFonts w:hint="eastAsia"/>
        </w:rPr>
        <w:t>987-2014汽车安全带卷收器性能要求和试验方法</w:t>
      </w:r>
    </w:p>
    <w:p w:rsidR="00A955AF" w:rsidRPr="0097130A" w:rsidRDefault="00A955AF" w:rsidP="006334D6">
      <w:pPr>
        <w:pStyle w:val="afff"/>
        <w:spacing w:line="360" w:lineRule="auto"/>
        <w:ind w:firstLine="420"/>
      </w:pPr>
      <w:r>
        <w:rPr>
          <w:rFonts w:hint="eastAsia"/>
        </w:rPr>
        <w:t>QC/T 1019-2015 汽车变速换挡操纵装置性能要求及台架试验方法</w:t>
      </w:r>
    </w:p>
    <w:p w:rsidR="002215BA" w:rsidRPr="00A955AF" w:rsidRDefault="00A955AF" w:rsidP="006334D6">
      <w:pPr>
        <w:spacing w:line="360" w:lineRule="auto"/>
        <w:ind w:firstLineChars="200" w:firstLine="420"/>
        <w:rPr>
          <w:szCs w:val="21"/>
        </w:rPr>
      </w:pPr>
      <w:r>
        <w:rPr>
          <w:rFonts w:hint="eastAsia"/>
          <w:szCs w:val="21"/>
        </w:rPr>
        <w:t>应用规范性文件均属于中华人民共和国汽车行业标准和国标文件，</w:t>
      </w:r>
      <w:r>
        <w:rPr>
          <w:rFonts w:hint="eastAsia"/>
          <w:szCs w:val="21"/>
        </w:rPr>
        <w:t>9</w:t>
      </w:r>
      <w:r>
        <w:rPr>
          <w:rFonts w:hint="eastAsia"/>
          <w:szCs w:val="21"/>
        </w:rPr>
        <w:t>个文件中涉及到汽车室内</w:t>
      </w:r>
      <w:r w:rsidR="00AE3336">
        <w:rPr>
          <w:rFonts w:hint="eastAsia"/>
          <w:szCs w:val="21"/>
        </w:rPr>
        <w:t>需要添加润滑脂进行润滑与密封等作用的零部件，对判断润滑脂的添加量和润滑部位的密封性方面具有指导作用。</w:t>
      </w:r>
    </w:p>
    <w:p w:rsidR="006471FE" w:rsidRPr="007A78AB" w:rsidRDefault="006471FE" w:rsidP="007A78AB">
      <w:pPr>
        <w:spacing w:line="360" w:lineRule="auto"/>
        <w:rPr>
          <w:rFonts w:ascii="宋体" w:hAnsi="宋体"/>
          <w:b/>
          <w:szCs w:val="21"/>
        </w:rPr>
      </w:pPr>
      <w:r w:rsidRPr="007A78AB">
        <w:rPr>
          <w:rFonts w:ascii="宋体" w:hAnsi="宋体" w:hint="eastAsia"/>
          <w:b/>
          <w:szCs w:val="21"/>
        </w:rPr>
        <w:t>三、主要试验（验证）情况分析</w:t>
      </w:r>
    </w:p>
    <w:p w:rsidR="006471FE" w:rsidRDefault="006471FE" w:rsidP="00D83BF2">
      <w:pPr>
        <w:widowControl/>
        <w:spacing w:line="360" w:lineRule="auto"/>
        <w:ind w:firstLineChars="200" w:firstLine="480"/>
        <w:jc w:val="left"/>
        <w:rPr>
          <w:kern w:val="0"/>
          <w:szCs w:val="21"/>
        </w:rPr>
      </w:pPr>
      <w:r w:rsidRPr="00D83BF2">
        <w:rPr>
          <w:rFonts w:ascii="宋体" w:hAnsi="宋体" w:hint="eastAsia"/>
          <w:kern w:val="0"/>
          <w:sz w:val="24"/>
        </w:rPr>
        <w:t>采用本标准润滑脂气味测试方法对用于汽车室内零部件润滑脂进行了相应的测试，测试结果与SGS通标标准技术服务有限公司提供的报告进行了对比。测试的润滑脂主要包括以下：</w:t>
      </w:r>
      <w:r w:rsidRPr="0050237F">
        <w:rPr>
          <w:kern w:val="0"/>
          <w:szCs w:val="21"/>
        </w:rPr>
        <w:t xml:space="preserve"> </w:t>
      </w:r>
    </w:p>
    <w:tbl>
      <w:tblPr>
        <w:tblStyle w:val="aff2"/>
        <w:tblW w:w="10490" w:type="dxa"/>
        <w:jc w:val="center"/>
        <w:tblInd w:w="-459" w:type="dxa"/>
        <w:tblLook w:val="04A0" w:firstRow="1" w:lastRow="0" w:firstColumn="1" w:lastColumn="0" w:noHBand="0" w:noVBand="1"/>
      </w:tblPr>
      <w:tblGrid>
        <w:gridCol w:w="993"/>
        <w:gridCol w:w="1211"/>
        <w:gridCol w:w="839"/>
        <w:gridCol w:w="936"/>
        <w:gridCol w:w="693"/>
        <w:gridCol w:w="693"/>
        <w:gridCol w:w="692"/>
        <w:gridCol w:w="693"/>
        <w:gridCol w:w="693"/>
        <w:gridCol w:w="959"/>
        <w:gridCol w:w="966"/>
        <w:gridCol w:w="1122"/>
      </w:tblGrid>
      <w:tr w:rsidR="00D83BF2" w:rsidTr="00D83BF2">
        <w:trPr>
          <w:jc w:val="center"/>
        </w:trPr>
        <w:tc>
          <w:tcPr>
            <w:tcW w:w="993" w:type="dxa"/>
            <w:vAlign w:val="center"/>
          </w:tcPr>
          <w:p w:rsidR="00D83BF2" w:rsidRPr="005959BE" w:rsidRDefault="00D83BF2" w:rsidP="0087718D">
            <w:pPr>
              <w:jc w:val="center"/>
              <w:rPr>
                <w:kern w:val="0"/>
                <w:sz w:val="18"/>
                <w:szCs w:val="18"/>
              </w:rPr>
            </w:pPr>
            <w:r w:rsidRPr="005959BE">
              <w:rPr>
                <w:rFonts w:hint="eastAsia"/>
                <w:kern w:val="0"/>
                <w:sz w:val="18"/>
                <w:szCs w:val="18"/>
              </w:rPr>
              <w:t>样品编号</w:t>
            </w:r>
          </w:p>
        </w:tc>
        <w:tc>
          <w:tcPr>
            <w:tcW w:w="1211" w:type="dxa"/>
            <w:vAlign w:val="center"/>
          </w:tcPr>
          <w:p w:rsidR="00D83BF2" w:rsidRPr="005959BE" w:rsidRDefault="00D83BF2" w:rsidP="0087718D">
            <w:pPr>
              <w:jc w:val="center"/>
              <w:rPr>
                <w:kern w:val="0"/>
                <w:sz w:val="18"/>
                <w:szCs w:val="18"/>
              </w:rPr>
            </w:pPr>
            <w:r w:rsidRPr="005959BE">
              <w:rPr>
                <w:rFonts w:hint="eastAsia"/>
                <w:kern w:val="0"/>
                <w:sz w:val="18"/>
                <w:szCs w:val="18"/>
              </w:rPr>
              <w:t>使用部位</w:t>
            </w:r>
          </w:p>
        </w:tc>
        <w:tc>
          <w:tcPr>
            <w:tcW w:w="839" w:type="dxa"/>
            <w:vAlign w:val="center"/>
          </w:tcPr>
          <w:p w:rsidR="00D83BF2" w:rsidRPr="005959BE" w:rsidRDefault="00D83BF2" w:rsidP="0087718D">
            <w:pPr>
              <w:jc w:val="center"/>
              <w:rPr>
                <w:kern w:val="0"/>
                <w:sz w:val="18"/>
                <w:szCs w:val="18"/>
              </w:rPr>
            </w:pPr>
            <w:r w:rsidRPr="005959BE">
              <w:rPr>
                <w:rFonts w:hint="eastAsia"/>
                <w:kern w:val="0"/>
                <w:sz w:val="18"/>
                <w:szCs w:val="18"/>
              </w:rPr>
              <w:t>取样量</w:t>
            </w:r>
          </w:p>
        </w:tc>
        <w:tc>
          <w:tcPr>
            <w:tcW w:w="936" w:type="dxa"/>
            <w:vAlign w:val="center"/>
          </w:tcPr>
          <w:p w:rsidR="00D83BF2" w:rsidRPr="005959BE" w:rsidRDefault="00D83BF2" w:rsidP="0087718D">
            <w:pPr>
              <w:jc w:val="center"/>
              <w:rPr>
                <w:kern w:val="0"/>
                <w:sz w:val="18"/>
                <w:szCs w:val="18"/>
              </w:rPr>
            </w:pPr>
            <w:r w:rsidRPr="005959BE">
              <w:rPr>
                <w:rFonts w:hint="eastAsia"/>
                <w:kern w:val="0"/>
                <w:sz w:val="18"/>
                <w:szCs w:val="18"/>
              </w:rPr>
              <w:t>测试条件</w:t>
            </w:r>
          </w:p>
        </w:tc>
        <w:tc>
          <w:tcPr>
            <w:tcW w:w="693" w:type="dxa"/>
            <w:vAlign w:val="center"/>
          </w:tcPr>
          <w:p w:rsidR="00D83BF2" w:rsidRPr="005959BE" w:rsidRDefault="00D83BF2" w:rsidP="0087718D">
            <w:pPr>
              <w:jc w:val="center"/>
              <w:rPr>
                <w:kern w:val="0"/>
                <w:sz w:val="18"/>
                <w:szCs w:val="18"/>
              </w:rPr>
            </w:pPr>
            <w:r>
              <w:rPr>
                <w:rFonts w:hint="eastAsia"/>
                <w:kern w:val="0"/>
                <w:sz w:val="18"/>
                <w:szCs w:val="18"/>
              </w:rPr>
              <w:t>1</w:t>
            </w:r>
            <w:r>
              <w:rPr>
                <w:rFonts w:hint="eastAsia"/>
                <w:kern w:val="0"/>
                <w:sz w:val="18"/>
                <w:szCs w:val="18"/>
              </w:rPr>
              <w:t>号</w:t>
            </w:r>
          </w:p>
        </w:tc>
        <w:tc>
          <w:tcPr>
            <w:tcW w:w="693" w:type="dxa"/>
            <w:vAlign w:val="center"/>
          </w:tcPr>
          <w:p w:rsidR="00D83BF2" w:rsidRDefault="00D83BF2" w:rsidP="0087718D">
            <w:pPr>
              <w:jc w:val="center"/>
            </w:pPr>
            <w:r>
              <w:rPr>
                <w:rFonts w:hint="eastAsia"/>
                <w:kern w:val="0"/>
                <w:sz w:val="18"/>
                <w:szCs w:val="18"/>
              </w:rPr>
              <w:t>2</w:t>
            </w:r>
            <w:r>
              <w:rPr>
                <w:rFonts w:hint="eastAsia"/>
                <w:kern w:val="0"/>
                <w:sz w:val="18"/>
                <w:szCs w:val="18"/>
              </w:rPr>
              <w:t>号</w:t>
            </w:r>
          </w:p>
        </w:tc>
        <w:tc>
          <w:tcPr>
            <w:tcW w:w="692" w:type="dxa"/>
            <w:vAlign w:val="center"/>
          </w:tcPr>
          <w:p w:rsidR="00D83BF2" w:rsidRDefault="00D83BF2" w:rsidP="0087718D">
            <w:pPr>
              <w:jc w:val="center"/>
            </w:pPr>
            <w:r>
              <w:rPr>
                <w:rFonts w:hint="eastAsia"/>
                <w:kern w:val="0"/>
                <w:sz w:val="18"/>
                <w:szCs w:val="18"/>
              </w:rPr>
              <w:t>3</w:t>
            </w:r>
            <w:r>
              <w:rPr>
                <w:rFonts w:hint="eastAsia"/>
                <w:kern w:val="0"/>
                <w:sz w:val="18"/>
                <w:szCs w:val="18"/>
              </w:rPr>
              <w:t>号</w:t>
            </w:r>
          </w:p>
        </w:tc>
        <w:tc>
          <w:tcPr>
            <w:tcW w:w="693" w:type="dxa"/>
            <w:vAlign w:val="center"/>
          </w:tcPr>
          <w:p w:rsidR="00D83BF2" w:rsidRDefault="00D83BF2" w:rsidP="0087718D">
            <w:pPr>
              <w:jc w:val="center"/>
            </w:pPr>
            <w:r>
              <w:rPr>
                <w:rFonts w:hint="eastAsia"/>
                <w:kern w:val="0"/>
                <w:sz w:val="18"/>
                <w:szCs w:val="18"/>
              </w:rPr>
              <w:t>4</w:t>
            </w:r>
            <w:r>
              <w:rPr>
                <w:rFonts w:hint="eastAsia"/>
                <w:kern w:val="0"/>
                <w:sz w:val="18"/>
                <w:szCs w:val="18"/>
              </w:rPr>
              <w:t>号</w:t>
            </w:r>
          </w:p>
        </w:tc>
        <w:tc>
          <w:tcPr>
            <w:tcW w:w="693" w:type="dxa"/>
            <w:vAlign w:val="center"/>
          </w:tcPr>
          <w:p w:rsidR="00D83BF2" w:rsidRDefault="00D83BF2" w:rsidP="0087718D">
            <w:pPr>
              <w:jc w:val="center"/>
            </w:pPr>
            <w:r>
              <w:rPr>
                <w:rFonts w:hint="eastAsia"/>
                <w:kern w:val="0"/>
                <w:sz w:val="18"/>
                <w:szCs w:val="18"/>
              </w:rPr>
              <w:t>5</w:t>
            </w:r>
            <w:r>
              <w:rPr>
                <w:rFonts w:hint="eastAsia"/>
                <w:kern w:val="0"/>
                <w:sz w:val="18"/>
                <w:szCs w:val="18"/>
              </w:rPr>
              <w:t>号</w:t>
            </w:r>
          </w:p>
        </w:tc>
        <w:tc>
          <w:tcPr>
            <w:tcW w:w="959" w:type="dxa"/>
            <w:vAlign w:val="center"/>
          </w:tcPr>
          <w:p w:rsidR="00D83BF2" w:rsidRPr="005959BE" w:rsidRDefault="00D83BF2" w:rsidP="0087718D">
            <w:pPr>
              <w:jc w:val="center"/>
              <w:rPr>
                <w:kern w:val="0"/>
                <w:sz w:val="18"/>
                <w:szCs w:val="18"/>
              </w:rPr>
            </w:pPr>
            <w:r>
              <w:rPr>
                <w:rFonts w:hint="eastAsia"/>
                <w:kern w:val="0"/>
                <w:sz w:val="18"/>
                <w:szCs w:val="18"/>
              </w:rPr>
              <w:t>综合得分</w:t>
            </w:r>
          </w:p>
        </w:tc>
        <w:tc>
          <w:tcPr>
            <w:tcW w:w="966" w:type="dxa"/>
            <w:vAlign w:val="center"/>
          </w:tcPr>
          <w:p w:rsidR="00D83BF2" w:rsidRPr="005959BE" w:rsidRDefault="00D83BF2" w:rsidP="0087718D">
            <w:pPr>
              <w:jc w:val="center"/>
              <w:rPr>
                <w:kern w:val="0"/>
                <w:sz w:val="18"/>
                <w:szCs w:val="18"/>
              </w:rPr>
            </w:pPr>
            <w:r>
              <w:rPr>
                <w:rFonts w:hint="eastAsia"/>
                <w:kern w:val="0"/>
                <w:sz w:val="18"/>
                <w:szCs w:val="18"/>
              </w:rPr>
              <w:t>SGS</w:t>
            </w:r>
            <w:r>
              <w:rPr>
                <w:rFonts w:hint="eastAsia"/>
                <w:kern w:val="0"/>
                <w:sz w:val="18"/>
                <w:szCs w:val="18"/>
              </w:rPr>
              <w:t>得分</w:t>
            </w:r>
          </w:p>
        </w:tc>
        <w:tc>
          <w:tcPr>
            <w:tcW w:w="1122" w:type="dxa"/>
          </w:tcPr>
          <w:p w:rsidR="00D83BF2" w:rsidRDefault="00D83BF2" w:rsidP="0087718D">
            <w:pPr>
              <w:jc w:val="center"/>
              <w:rPr>
                <w:kern w:val="0"/>
                <w:sz w:val="18"/>
                <w:szCs w:val="18"/>
              </w:rPr>
            </w:pPr>
            <w:r>
              <w:rPr>
                <w:rFonts w:hint="eastAsia"/>
                <w:kern w:val="0"/>
                <w:sz w:val="18"/>
                <w:szCs w:val="18"/>
              </w:rPr>
              <w:t>气味类型</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1#</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调角器</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C2</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2</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rPr>
                <w:kern w:val="0"/>
                <w:sz w:val="18"/>
                <w:szCs w:val="18"/>
              </w:rPr>
            </w:pPr>
            <w:r w:rsidRPr="00D83BF2">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2#</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调角器</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C2</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3</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3#</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调角器</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C2</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2</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1122" w:type="dxa"/>
          </w:tcPr>
          <w:p w:rsidR="00D83BF2" w:rsidRDefault="00D83BF2" w:rsidP="00D83BF2">
            <w:pPr>
              <w:jc w:val="center"/>
            </w:pPr>
            <w:r w:rsidRPr="00D83BF2">
              <w:rPr>
                <w:rFonts w:hint="eastAsia"/>
                <w:sz w:val="18"/>
                <w:szCs w:val="18"/>
                <w:lang w:val="zh-CN"/>
              </w:rPr>
              <w:t>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4#</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滑轨</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B3</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2</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3405A5">
              <w:rPr>
                <w:rFonts w:hint="eastAsia"/>
                <w:sz w:val="18"/>
                <w:szCs w:val="18"/>
                <w:lang w:val="zh-CN"/>
              </w:rPr>
              <w:t>硫磺味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5#</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滑轨</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B3</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3</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2.5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3405A5">
              <w:rPr>
                <w:rFonts w:hint="eastAsia"/>
                <w:sz w:val="18"/>
                <w:szCs w:val="18"/>
                <w:lang w:val="zh-CN"/>
              </w:rPr>
              <w:t>硫磺味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6#</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电机</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C1</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3</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sidRPr="006B2EDE">
              <w:rPr>
                <w:rFonts w:hint="eastAsia"/>
                <w:kern w:val="0"/>
                <w:sz w:val="18"/>
                <w:szCs w:val="18"/>
              </w:rPr>
              <w:t>7#</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电机</w:t>
            </w:r>
          </w:p>
        </w:tc>
        <w:tc>
          <w:tcPr>
            <w:tcW w:w="839" w:type="dxa"/>
            <w:vAlign w:val="center"/>
          </w:tcPr>
          <w:p w:rsidR="00D83BF2" w:rsidRPr="006B2EDE" w:rsidRDefault="00D83BF2" w:rsidP="0087718D">
            <w:pPr>
              <w:jc w:val="center"/>
              <w:rPr>
                <w:kern w:val="0"/>
                <w:sz w:val="18"/>
                <w:szCs w:val="18"/>
              </w:rPr>
            </w:pPr>
            <w:r>
              <w:rPr>
                <w:rFonts w:hint="eastAsia"/>
                <w:kern w:val="0"/>
                <w:sz w:val="18"/>
                <w:szCs w:val="18"/>
              </w:rPr>
              <w:t>C1</w:t>
            </w:r>
          </w:p>
        </w:tc>
        <w:tc>
          <w:tcPr>
            <w:tcW w:w="936" w:type="dxa"/>
            <w:vAlign w:val="center"/>
          </w:tcPr>
          <w:p w:rsidR="00D83BF2" w:rsidRPr="006B2EDE" w:rsidRDefault="00D83BF2" w:rsidP="0087718D">
            <w:pPr>
              <w:jc w:val="center"/>
              <w:rPr>
                <w:kern w:val="0"/>
                <w:sz w:val="18"/>
                <w:szCs w:val="18"/>
              </w:rPr>
            </w:pPr>
            <w:r>
              <w:rPr>
                <w:rFonts w:hint="eastAsia"/>
                <w:kern w:val="0"/>
                <w:sz w:val="18"/>
                <w:szCs w:val="18"/>
              </w:rPr>
              <w:t>2</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692" w:type="dxa"/>
            <w:vAlign w:val="center"/>
          </w:tcPr>
          <w:p w:rsidR="00D83BF2" w:rsidRPr="006B2EDE" w:rsidRDefault="00D83BF2" w:rsidP="0087718D">
            <w:pPr>
              <w:jc w:val="center"/>
              <w:rPr>
                <w:kern w:val="0"/>
                <w:sz w:val="18"/>
                <w:szCs w:val="18"/>
              </w:rPr>
            </w:pPr>
            <w:r>
              <w:rPr>
                <w:rFonts w:hint="eastAsia"/>
                <w:kern w:val="0"/>
                <w:sz w:val="18"/>
                <w:szCs w:val="18"/>
              </w:rPr>
              <w:t>3.5</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693"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59"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966" w:type="dxa"/>
            <w:vAlign w:val="center"/>
          </w:tcPr>
          <w:p w:rsidR="00D83BF2" w:rsidRPr="006B2EDE"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8#</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玻璃升降器</w:t>
            </w:r>
          </w:p>
        </w:tc>
        <w:tc>
          <w:tcPr>
            <w:tcW w:w="839" w:type="dxa"/>
            <w:vAlign w:val="center"/>
          </w:tcPr>
          <w:p w:rsidR="00D83BF2" w:rsidRDefault="00D83BF2" w:rsidP="0087718D">
            <w:pPr>
              <w:jc w:val="center"/>
              <w:rPr>
                <w:kern w:val="0"/>
                <w:sz w:val="18"/>
                <w:szCs w:val="18"/>
              </w:rPr>
            </w:pPr>
            <w:r>
              <w:rPr>
                <w:rFonts w:hint="eastAsia"/>
                <w:kern w:val="0"/>
                <w:sz w:val="18"/>
                <w:szCs w:val="18"/>
              </w:rPr>
              <w:t>C3</w:t>
            </w:r>
          </w:p>
        </w:tc>
        <w:tc>
          <w:tcPr>
            <w:tcW w:w="936" w:type="dxa"/>
            <w:vAlign w:val="center"/>
          </w:tcPr>
          <w:p w:rsidR="00D83BF2" w:rsidRDefault="00D83BF2" w:rsidP="0087718D">
            <w:pPr>
              <w:jc w:val="center"/>
              <w:rPr>
                <w:kern w:val="0"/>
                <w:sz w:val="18"/>
                <w:szCs w:val="18"/>
              </w:rPr>
            </w:pPr>
            <w:r>
              <w:rPr>
                <w:rFonts w:hint="eastAsia"/>
                <w:kern w:val="0"/>
                <w:sz w:val="18"/>
                <w:szCs w:val="18"/>
              </w:rPr>
              <w:t>2</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2" w:type="dxa"/>
            <w:vAlign w:val="center"/>
          </w:tcPr>
          <w:p w:rsidR="00D83BF2" w:rsidRDefault="00D83BF2" w:rsidP="0087718D">
            <w:pPr>
              <w:jc w:val="center"/>
              <w:rPr>
                <w:kern w:val="0"/>
                <w:sz w:val="18"/>
                <w:szCs w:val="18"/>
              </w:rPr>
            </w:pPr>
            <w:r>
              <w:rPr>
                <w:rFonts w:hint="eastAsia"/>
                <w:kern w:val="0"/>
                <w:sz w:val="18"/>
                <w:szCs w:val="18"/>
              </w:rPr>
              <w:t>3.5</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3.5</w:t>
            </w:r>
          </w:p>
        </w:tc>
        <w:tc>
          <w:tcPr>
            <w:tcW w:w="966" w:type="dxa"/>
            <w:vAlign w:val="center"/>
          </w:tcPr>
          <w:p w:rsidR="00D83BF2" w:rsidRDefault="00D83BF2" w:rsidP="0087718D">
            <w:pPr>
              <w:jc w:val="center"/>
              <w:rPr>
                <w:kern w:val="0"/>
                <w:sz w:val="18"/>
                <w:szCs w:val="18"/>
              </w:rPr>
            </w:pPr>
            <w:r>
              <w:rPr>
                <w:rFonts w:hint="eastAsia"/>
                <w:kern w:val="0"/>
                <w:sz w:val="18"/>
                <w:szCs w:val="18"/>
              </w:rPr>
              <w:t>3.5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9#</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玻璃升降器</w:t>
            </w:r>
          </w:p>
        </w:tc>
        <w:tc>
          <w:tcPr>
            <w:tcW w:w="839" w:type="dxa"/>
            <w:vAlign w:val="center"/>
          </w:tcPr>
          <w:p w:rsidR="00D83BF2" w:rsidRDefault="00D83BF2" w:rsidP="0087718D">
            <w:pPr>
              <w:jc w:val="center"/>
              <w:rPr>
                <w:kern w:val="0"/>
                <w:sz w:val="18"/>
                <w:szCs w:val="18"/>
              </w:rPr>
            </w:pPr>
            <w:r>
              <w:rPr>
                <w:rFonts w:hint="eastAsia"/>
                <w:kern w:val="0"/>
                <w:sz w:val="18"/>
                <w:szCs w:val="18"/>
              </w:rPr>
              <w:t>C3</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2" w:type="dxa"/>
            <w:vAlign w:val="center"/>
          </w:tcPr>
          <w:p w:rsidR="00D83BF2" w:rsidRDefault="00D83BF2" w:rsidP="0087718D">
            <w:pPr>
              <w:jc w:val="center"/>
              <w:rPr>
                <w:kern w:val="0"/>
                <w:sz w:val="18"/>
                <w:szCs w:val="18"/>
              </w:rPr>
            </w:pPr>
            <w:r>
              <w:rPr>
                <w:rFonts w:hint="eastAsia"/>
                <w:kern w:val="0"/>
                <w:sz w:val="18"/>
                <w:szCs w:val="18"/>
              </w:rPr>
              <w:t>4.0</w:t>
            </w:r>
          </w:p>
        </w:tc>
        <w:tc>
          <w:tcPr>
            <w:tcW w:w="693" w:type="dxa"/>
            <w:vAlign w:val="center"/>
          </w:tcPr>
          <w:p w:rsidR="00D83BF2" w:rsidRDefault="00D83BF2" w:rsidP="0087718D">
            <w:pPr>
              <w:jc w:val="center"/>
              <w:rPr>
                <w:kern w:val="0"/>
                <w:sz w:val="18"/>
                <w:szCs w:val="18"/>
              </w:rPr>
            </w:pPr>
            <w:r>
              <w:rPr>
                <w:rFonts w:hint="eastAsia"/>
                <w:kern w:val="0"/>
                <w:sz w:val="18"/>
                <w:szCs w:val="18"/>
              </w:rPr>
              <w:t>4.0</w:t>
            </w:r>
          </w:p>
        </w:tc>
        <w:tc>
          <w:tcPr>
            <w:tcW w:w="693" w:type="dxa"/>
            <w:vAlign w:val="center"/>
          </w:tcPr>
          <w:p w:rsidR="00D83BF2" w:rsidRDefault="00D83BF2" w:rsidP="0087718D">
            <w:pPr>
              <w:jc w:val="center"/>
              <w:rPr>
                <w:kern w:val="0"/>
                <w:sz w:val="18"/>
                <w:szCs w:val="18"/>
              </w:rPr>
            </w:pPr>
            <w:r>
              <w:rPr>
                <w:rFonts w:hint="eastAsia"/>
                <w:kern w:val="0"/>
                <w:sz w:val="18"/>
                <w:szCs w:val="18"/>
              </w:rPr>
              <w:t>4.0</w:t>
            </w:r>
          </w:p>
        </w:tc>
        <w:tc>
          <w:tcPr>
            <w:tcW w:w="959" w:type="dxa"/>
            <w:vAlign w:val="center"/>
          </w:tcPr>
          <w:p w:rsidR="00D83BF2" w:rsidRDefault="00D83BF2" w:rsidP="0087718D">
            <w:pPr>
              <w:jc w:val="center"/>
              <w:rPr>
                <w:kern w:val="0"/>
                <w:sz w:val="18"/>
                <w:szCs w:val="18"/>
              </w:rPr>
            </w:pPr>
            <w:r>
              <w:rPr>
                <w:rFonts w:hint="eastAsia"/>
                <w:kern w:val="0"/>
                <w:sz w:val="18"/>
                <w:szCs w:val="18"/>
              </w:rPr>
              <w:t>4.0</w:t>
            </w:r>
          </w:p>
        </w:tc>
        <w:tc>
          <w:tcPr>
            <w:tcW w:w="966" w:type="dxa"/>
            <w:vAlign w:val="center"/>
          </w:tcPr>
          <w:p w:rsidR="00D83BF2" w:rsidRDefault="00D83BF2" w:rsidP="0087718D">
            <w:pPr>
              <w:jc w:val="center"/>
              <w:rPr>
                <w:kern w:val="0"/>
                <w:sz w:val="18"/>
                <w:szCs w:val="18"/>
              </w:rPr>
            </w:pPr>
            <w:r>
              <w:rPr>
                <w:rFonts w:hint="eastAsia"/>
                <w:kern w:val="0"/>
                <w:sz w:val="18"/>
                <w:szCs w:val="18"/>
              </w:rPr>
              <w:t>4.0</w:t>
            </w:r>
          </w:p>
        </w:tc>
        <w:tc>
          <w:tcPr>
            <w:tcW w:w="1122" w:type="dxa"/>
          </w:tcPr>
          <w:p w:rsidR="00D83BF2" w:rsidRDefault="00D83BF2" w:rsidP="00D83BF2">
            <w:pPr>
              <w:jc w:val="center"/>
            </w:pPr>
            <w:r w:rsidRPr="00D83BF2">
              <w:rPr>
                <w:rFonts w:hint="eastAsia"/>
                <w:sz w:val="18"/>
                <w:szCs w:val="18"/>
                <w:lang w:val="zh-CN"/>
              </w:rPr>
              <w:t>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10#</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车门把手</w:t>
            </w:r>
          </w:p>
        </w:tc>
        <w:tc>
          <w:tcPr>
            <w:tcW w:w="839" w:type="dxa"/>
            <w:vAlign w:val="center"/>
          </w:tcPr>
          <w:p w:rsidR="00D83BF2" w:rsidRDefault="00D83BF2" w:rsidP="0087718D">
            <w:pPr>
              <w:jc w:val="center"/>
              <w:rPr>
                <w:kern w:val="0"/>
                <w:sz w:val="18"/>
                <w:szCs w:val="18"/>
              </w:rPr>
            </w:pPr>
            <w:r>
              <w:rPr>
                <w:rFonts w:hint="eastAsia"/>
                <w:kern w:val="0"/>
                <w:sz w:val="18"/>
                <w:szCs w:val="18"/>
              </w:rPr>
              <w:t>D3</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11#</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车门限位器</w:t>
            </w:r>
          </w:p>
        </w:tc>
        <w:tc>
          <w:tcPr>
            <w:tcW w:w="839" w:type="dxa"/>
            <w:vAlign w:val="center"/>
          </w:tcPr>
          <w:p w:rsidR="00D83BF2" w:rsidRDefault="00D83BF2" w:rsidP="0087718D">
            <w:pPr>
              <w:jc w:val="center"/>
              <w:rPr>
                <w:kern w:val="0"/>
                <w:sz w:val="18"/>
                <w:szCs w:val="18"/>
              </w:rPr>
            </w:pPr>
            <w:r>
              <w:rPr>
                <w:rFonts w:hint="eastAsia"/>
                <w:kern w:val="0"/>
                <w:sz w:val="18"/>
                <w:szCs w:val="18"/>
              </w:rPr>
              <w:t>D3</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12#</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门铰链</w:t>
            </w:r>
          </w:p>
        </w:tc>
        <w:tc>
          <w:tcPr>
            <w:tcW w:w="839" w:type="dxa"/>
            <w:vAlign w:val="center"/>
          </w:tcPr>
          <w:p w:rsidR="00D83BF2" w:rsidRDefault="00D83BF2" w:rsidP="0087718D">
            <w:pPr>
              <w:jc w:val="center"/>
              <w:rPr>
                <w:kern w:val="0"/>
                <w:sz w:val="18"/>
                <w:szCs w:val="18"/>
              </w:rPr>
            </w:pPr>
            <w:r>
              <w:rPr>
                <w:rFonts w:hint="eastAsia"/>
                <w:kern w:val="0"/>
                <w:sz w:val="18"/>
                <w:szCs w:val="18"/>
              </w:rPr>
              <w:t>C3</w:t>
            </w:r>
          </w:p>
        </w:tc>
        <w:tc>
          <w:tcPr>
            <w:tcW w:w="936" w:type="dxa"/>
            <w:vAlign w:val="center"/>
          </w:tcPr>
          <w:p w:rsidR="00D83BF2" w:rsidRDefault="00D83BF2" w:rsidP="0087718D">
            <w:pPr>
              <w:jc w:val="center"/>
              <w:rPr>
                <w:kern w:val="0"/>
                <w:sz w:val="18"/>
                <w:szCs w:val="18"/>
              </w:rPr>
            </w:pPr>
            <w:r>
              <w:rPr>
                <w:rFonts w:hint="eastAsia"/>
                <w:kern w:val="0"/>
                <w:sz w:val="18"/>
                <w:szCs w:val="18"/>
              </w:rPr>
              <w:t>2</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2" w:type="dxa"/>
            <w:vAlign w:val="center"/>
          </w:tcPr>
          <w:p w:rsidR="00D83BF2" w:rsidRDefault="00D83BF2" w:rsidP="0087718D">
            <w:pPr>
              <w:jc w:val="center"/>
              <w:rPr>
                <w:kern w:val="0"/>
                <w:sz w:val="18"/>
                <w:szCs w:val="18"/>
              </w:rPr>
            </w:pPr>
            <w:r>
              <w:rPr>
                <w:rFonts w:hint="eastAsia"/>
                <w:kern w:val="0"/>
                <w:sz w:val="18"/>
                <w:szCs w:val="18"/>
              </w:rPr>
              <w:t>3.5</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959" w:type="dxa"/>
            <w:vAlign w:val="center"/>
          </w:tcPr>
          <w:p w:rsidR="00D83BF2" w:rsidRDefault="00D83BF2" w:rsidP="0087718D">
            <w:pPr>
              <w:jc w:val="center"/>
              <w:rPr>
                <w:kern w:val="0"/>
                <w:sz w:val="18"/>
                <w:szCs w:val="18"/>
              </w:rPr>
            </w:pPr>
            <w:r>
              <w:rPr>
                <w:rFonts w:hint="eastAsia"/>
                <w:kern w:val="0"/>
                <w:sz w:val="18"/>
                <w:szCs w:val="18"/>
              </w:rPr>
              <w:t>3.5</w:t>
            </w:r>
          </w:p>
        </w:tc>
        <w:tc>
          <w:tcPr>
            <w:tcW w:w="966" w:type="dxa"/>
            <w:vAlign w:val="center"/>
          </w:tcPr>
          <w:p w:rsidR="00D83BF2" w:rsidRDefault="00D83BF2" w:rsidP="0087718D">
            <w:pPr>
              <w:jc w:val="center"/>
              <w:rPr>
                <w:kern w:val="0"/>
                <w:sz w:val="18"/>
                <w:szCs w:val="18"/>
              </w:rPr>
            </w:pPr>
            <w:r>
              <w:rPr>
                <w:rFonts w:hint="eastAsia"/>
                <w:kern w:val="0"/>
                <w:sz w:val="18"/>
                <w:szCs w:val="18"/>
              </w:rPr>
              <w:t>3.5</w:t>
            </w:r>
          </w:p>
        </w:tc>
        <w:tc>
          <w:tcPr>
            <w:tcW w:w="1122" w:type="dxa"/>
          </w:tcPr>
          <w:p w:rsidR="00D83BF2" w:rsidRDefault="00D83BF2" w:rsidP="00D83BF2">
            <w:pPr>
              <w:jc w:val="center"/>
            </w:pPr>
            <w:r w:rsidRPr="00D83BF2">
              <w:rPr>
                <w:rFonts w:hint="eastAsia"/>
                <w:sz w:val="18"/>
                <w:szCs w:val="18"/>
                <w:lang w:val="zh-CN"/>
              </w:rPr>
              <w:t>硫磺味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13#</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尾门撑杆</w:t>
            </w:r>
          </w:p>
        </w:tc>
        <w:tc>
          <w:tcPr>
            <w:tcW w:w="839" w:type="dxa"/>
            <w:vAlign w:val="center"/>
          </w:tcPr>
          <w:p w:rsidR="00D83BF2" w:rsidRDefault="00D83BF2" w:rsidP="0087718D">
            <w:pPr>
              <w:jc w:val="center"/>
              <w:rPr>
                <w:kern w:val="0"/>
                <w:sz w:val="18"/>
                <w:szCs w:val="18"/>
              </w:rPr>
            </w:pPr>
            <w:r>
              <w:rPr>
                <w:rFonts w:hint="eastAsia"/>
                <w:kern w:val="0"/>
                <w:sz w:val="18"/>
                <w:szCs w:val="18"/>
              </w:rPr>
              <w:t>D2</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lastRenderedPageBreak/>
              <w:t>14#</w:t>
            </w:r>
          </w:p>
        </w:tc>
        <w:tc>
          <w:tcPr>
            <w:tcW w:w="1211" w:type="dxa"/>
            <w:vAlign w:val="center"/>
          </w:tcPr>
          <w:p w:rsidR="00D83BF2" w:rsidRPr="00144CD1" w:rsidRDefault="00D83BF2" w:rsidP="0087718D">
            <w:pPr>
              <w:jc w:val="center"/>
              <w:rPr>
                <w:kern w:val="0"/>
                <w:sz w:val="18"/>
                <w:szCs w:val="18"/>
              </w:rPr>
            </w:pPr>
            <w:r w:rsidRPr="00144CD1">
              <w:rPr>
                <w:rFonts w:hint="eastAsia"/>
                <w:kern w:val="0"/>
                <w:sz w:val="18"/>
                <w:szCs w:val="18"/>
              </w:rPr>
              <w:t>门闭锁</w:t>
            </w:r>
          </w:p>
        </w:tc>
        <w:tc>
          <w:tcPr>
            <w:tcW w:w="839" w:type="dxa"/>
            <w:vAlign w:val="center"/>
          </w:tcPr>
          <w:p w:rsidR="00D83BF2" w:rsidRDefault="00D83BF2" w:rsidP="0087718D">
            <w:pPr>
              <w:jc w:val="center"/>
              <w:rPr>
                <w:kern w:val="0"/>
                <w:sz w:val="18"/>
                <w:szCs w:val="18"/>
              </w:rPr>
            </w:pPr>
            <w:r>
              <w:rPr>
                <w:rFonts w:hint="eastAsia"/>
                <w:kern w:val="0"/>
                <w:sz w:val="18"/>
                <w:szCs w:val="18"/>
              </w:rPr>
              <w:t>D2</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2"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3.5</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15#</w:t>
            </w:r>
          </w:p>
        </w:tc>
        <w:tc>
          <w:tcPr>
            <w:tcW w:w="1211" w:type="dxa"/>
            <w:vAlign w:val="center"/>
          </w:tcPr>
          <w:p w:rsidR="00D83BF2" w:rsidRDefault="00D83BF2" w:rsidP="0087718D">
            <w:pPr>
              <w:jc w:val="center"/>
              <w:rPr>
                <w:kern w:val="0"/>
                <w:sz w:val="18"/>
                <w:szCs w:val="18"/>
              </w:rPr>
            </w:pPr>
            <w:r>
              <w:rPr>
                <w:rFonts w:hint="eastAsia"/>
                <w:kern w:val="0"/>
                <w:sz w:val="18"/>
                <w:szCs w:val="18"/>
              </w:rPr>
              <w:t>天窗滑道</w:t>
            </w:r>
          </w:p>
        </w:tc>
        <w:tc>
          <w:tcPr>
            <w:tcW w:w="839" w:type="dxa"/>
            <w:vAlign w:val="center"/>
          </w:tcPr>
          <w:p w:rsidR="00D83BF2" w:rsidRDefault="00D83BF2" w:rsidP="0087718D">
            <w:pPr>
              <w:jc w:val="center"/>
              <w:rPr>
                <w:kern w:val="0"/>
                <w:sz w:val="18"/>
                <w:szCs w:val="18"/>
              </w:rPr>
            </w:pPr>
            <w:r>
              <w:rPr>
                <w:rFonts w:hint="eastAsia"/>
                <w:kern w:val="0"/>
                <w:sz w:val="18"/>
                <w:szCs w:val="18"/>
              </w:rPr>
              <w:t>C3</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16#</w:t>
            </w:r>
          </w:p>
        </w:tc>
        <w:tc>
          <w:tcPr>
            <w:tcW w:w="1211" w:type="dxa"/>
            <w:vAlign w:val="center"/>
          </w:tcPr>
          <w:p w:rsidR="00D83BF2" w:rsidRDefault="00D83BF2" w:rsidP="0087718D">
            <w:pPr>
              <w:jc w:val="center"/>
              <w:rPr>
                <w:kern w:val="0"/>
                <w:sz w:val="18"/>
                <w:szCs w:val="18"/>
              </w:rPr>
            </w:pPr>
            <w:r>
              <w:rPr>
                <w:rFonts w:hint="eastAsia"/>
                <w:kern w:val="0"/>
                <w:sz w:val="18"/>
                <w:szCs w:val="18"/>
              </w:rPr>
              <w:t>天窗齿轮</w:t>
            </w:r>
          </w:p>
        </w:tc>
        <w:tc>
          <w:tcPr>
            <w:tcW w:w="839" w:type="dxa"/>
            <w:vAlign w:val="center"/>
          </w:tcPr>
          <w:p w:rsidR="00D83BF2" w:rsidRDefault="00D83BF2" w:rsidP="0087718D">
            <w:pPr>
              <w:jc w:val="center"/>
              <w:rPr>
                <w:kern w:val="0"/>
                <w:sz w:val="18"/>
                <w:szCs w:val="18"/>
              </w:rPr>
            </w:pPr>
            <w:r>
              <w:rPr>
                <w:rFonts w:hint="eastAsia"/>
                <w:kern w:val="0"/>
                <w:sz w:val="18"/>
                <w:szCs w:val="18"/>
              </w:rPr>
              <w:t>D3</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17#</w:t>
            </w:r>
          </w:p>
        </w:tc>
        <w:tc>
          <w:tcPr>
            <w:tcW w:w="1211" w:type="dxa"/>
            <w:vAlign w:val="center"/>
          </w:tcPr>
          <w:p w:rsidR="00D83BF2" w:rsidRDefault="00D83BF2" w:rsidP="0087718D">
            <w:pPr>
              <w:jc w:val="center"/>
              <w:rPr>
                <w:kern w:val="0"/>
                <w:sz w:val="18"/>
                <w:szCs w:val="18"/>
              </w:rPr>
            </w:pPr>
            <w:r>
              <w:rPr>
                <w:rFonts w:hint="eastAsia"/>
                <w:kern w:val="0"/>
                <w:sz w:val="18"/>
                <w:szCs w:val="18"/>
              </w:rPr>
              <w:t>油门踏板</w:t>
            </w:r>
          </w:p>
        </w:tc>
        <w:tc>
          <w:tcPr>
            <w:tcW w:w="839" w:type="dxa"/>
            <w:vAlign w:val="center"/>
          </w:tcPr>
          <w:p w:rsidR="00D83BF2" w:rsidRDefault="00D83BF2" w:rsidP="0087718D">
            <w:pPr>
              <w:jc w:val="center"/>
              <w:rPr>
                <w:kern w:val="0"/>
                <w:sz w:val="18"/>
                <w:szCs w:val="18"/>
              </w:rPr>
            </w:pPr>
            <w:r>
              <w:rPr>
                <w:rFonts w:hint="eastAsia"/>
                <w:kern w:val="0"/>
                <w:sz w:val="18"/>
                <w:szCs w:val="18"/>
              </w:rPr>
              <w:t>D2</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2"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3.5</w:t>
            </w:r>
          </w:p>
        </w:tc>
        <w:tc>
          <w:tcPr>
            <w:tcW w:w="1122" w:type="dxa"/>
          </w:tcPr>
          <w:p w:rsidR="00D83BF2" w:rsidRDefault="00D83BF2" w:rsidP="00D83BF2">
            <w:pPr>
              <w:jc w:val="center"/>
            </w:pPr>
            <w:r w:rsidRPr="00D83BF2">
              <w:rPr>
                <w:rFonts w:hint="eastAsia"/>
                <w:sz w:val="18"/>
                <w:szCs w:val="18"/>
                <w:lang w:val="zh-CN"/>
              </w:rPr>
              <w:t>硫磺味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18#</w:t>
            </w:r>
          </w:p>
        </w:tc>
        <w:tc>
          <w:tcPr>
            <w:tcW w:w="1211" w:type="dxa"/>
            <w:vAlign w:val="center"/>
          </w:tcPr>
          <w:p w:rsidR="00D83BF2" w:rsidRDefault="00D83BF2" w:rsidP="0087718D">
            <w:pPr>
              <w:jc w:val="center"/>
              <w:rPr>
                <w:kern w:val="0"/>
                <w:sz w:val="18"/>
                <w:szCs w:val="18"/>
              </w:rPr>
            </w:pPr>
            <w:r>
              <w:rPr>
                <w:rFonts w:hint="eastAsia"/>
                <w:kern w:val="0"/>
                <w:sz w:val="18"/>
                <w:szCs w:val="18"/>
              </w:rPr>
              <w:t>刹车踏板</w:t>
            </w:r>
          </w:p>
        </w:tc>
        <w:tc>
          <w:tcPr>
            <w:tcW w:w="839" w:type="dxa"/>
            <w:vAlign w:val="center"/>
          </w:tcPr>
          <w:p w:rsidR="00D83BF2" w:rsidRDefault="00D83BF2" w:rsidP="0087718D">
            <w:pPr>
              <w:jc w:val="center"/>
              <w:rPr>
                <w:kern w:val="0"/>
                <w:sz w:val="18"/>
                <w:szCs w:val="18"/>
              </w:rPr>
            </w:pPr>
            <w:r>
              <w:rPr>
                <w:rFonts w:hint="eastAsia"/>
                <w:kern w:val="0"/>
                <w:sz w:val="18"/>
                <w:szCs w:val="18"/>
              </w:rPr>
              <w:t>D2</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2"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3.5</w:t>
            </w:r>
          </w:p>
        </w:tc>
        <w:tc>
          <w:tcPr>
            <w:tcW w:w="1122" w:type="dxa"/>
          </w:tcPr>
          <w:p w:rsidR="00D83BF2" w:rsidRDefault="00D83BF2" w:rsidP="00D83BF2">
            <w:pPr>
              <w:jc w:val="center"/>
            </w:pPr>
            <w:r w:rsidRPr="00D83BF2">
              <w:rPr>
                <w:rFonts w:hint="eastAsia"/>
                <w:sz w:val="18"/>
                <w:szCs w:val="18"/>
                <w:lang w:val="zh-CN"/>
              </w:rPr>
              <w:t>硫磺味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19#</w:t>
            </w:r>
          </w:p>
        </w:tc>
        <w:tc>
          <w:tcPr>
            <w:tcW w:w="1211" w:type="dxa"/>
            <w:vAlign w:val="center"/>
          </w:tcPr>
          <w:p w:rsidR="00D83BF2" w:rsidRDefault="00D83BF2" w:rsidP="0087718D">
            <w:pPr>
              <w:jc w:val="center"/>
              <w:rPr>
                <w:kern w:val="0"/>
                <w:sz w:val="18"/>
                <w:szCs w:val="18"/>
              </w:rPr>
            </w:pPr>
            <w:r>
              <w:rPr>
                <w:rFonts w:hint="eastAsia"/>
                <w:kern w:val="0"/>
                <w:sz w:val="18"/>
                <w:szCs w:val="18"/>
              </w:rPr>
              <w:t>组合开关</w:t>
            </w:r>
          </w:p>
        </w:tc>
        <w:tc>
          <w:tcPr>
            <w:tcW w:w="839" w:type="dxa"/>
            <w:vAlign w:val="center"/>
          </w:tcPr>
          <w:p w:rsidR="00D83BF2" w:rsidRDefault="00D83BF2" w:rsidP="0087718D">
            <w:pPr>
              <w:jc w:val="center"/>
              <w:rPr>
                <w:kern w:val="0"/>
                <w:sz w:val="18"/>
                <w:szCs w:val="18"/>
              </w:rPr>
            </w:pPr>
            <w:r>
              <w:rPr>
                <w:rFonts w:hint="eastAsia"/>
                <w:kern w:val="0"/>
                <w:sz w:val="18"/>
                <w:szCs w:val="18"/>
              </w:rPr>
              <w:t>D1</w:t>
            </w:r>
          </w:p>
        </w:tc>
        <w:tc>
          <w:tcPr>
            <w:tcW w:w="936" w:type="dxa"/>
            <w:vAlign w:val="center"/>
          </w:tcPr>
          <w:p w:rsidR="00D83BF2" w:rsidRDefault="00D83BF2" w:rsidP="0087718D">
            <w:pPr>
              <w:jc w:val="center"/>
              <w:rPr>
                <w:kern w:val="0"/>
                <w:sz w:val="18"/>
                <w:szCs w:val="18"/>
              </w:rPr>
            </w:pPr>
            <w:r>
              <w:rPr>
                <w:rFonts w:hint="eastAsia"/>
                <w:kern w:val="0"/>
                <w:sz w:val="18"/>
                <w:szCs w:val="18"/>
              </w:rPr>
              <w:t>2</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20#</w:t>
            </w:r>
          </w:p>
        </w:tc>
        <w:tc>
          <w:tcPr>
            <w:tcW w:w="1211" w:type="dxa"/>
            <w:vAlign w:val="center"/>
          </w:tcPr>
          <w:p w:rsidR="00D83BF2" w:rsidRDefault="00D83BF2" w:rsidP="0087718D">
            <w:pPr>
              <w:jc w:val="center"/>
              <w:rPr>
                <w:kern w:val="0"/>
                <w:sz w:val="18"/>
                <w:szCs w:val="18"/>
              </w:rPr>
            </w:pPr>
            <w:r>
              <w:rPr>
                <w:rFonts w:hint="eastAsia"/>
                <w:kern w:val="0"/>
                <w:sz w:val="18"/>
                <w:szCs w:val="18"/>
              </w:rPr>
              <w:t>换挡杆</w:t>
            </w:r>
          </w:p>
        </w:tc>
        <w:tc>
          <w:tcPr>
            <w:tcW w:w="839" w:type="dxa"/>
            <w:vAlign w:val="center"/>
          </w:tcPr>
          <w:p w:rsidR="00D83BF2" w:rsidRDefault="00D83BF2" w:rsidP="0087718D">
            <w:pPr>
              <w:jc w:val="center"/>
              <w:rPr>
                <w:kern w:val="0"/>
                <w:sz w:val="18"/>
                <w:szCs w:val="18"/>
              </w:rPr>
            </w:pPr>
            <w:r>
              <w:rPr>
                <w:rFonts w:hint="eastAsia"/>
                <w:kern w:val="0"/>
                <w:sz w:val="18"/>
                <w:szCs w:val="18"/>
              </w:rPr>
              <w:t>D1</w:t>
            </w:r>
          </w:p>
        </w:tc>
        <w:tc>
          <w:tcPr>
            <w:tcW w:w="936" w:type="dxa"/>
            <w:vAlign w:val="center"/>
          </w:tcPr>
          <w:p w:rsidR="00D83BF2" w:rsidRDefault="00D83BF2" w:rsidP="0087718D">
            <w:pPr>
              <w:jc w:val="center"/>
              <w:rPr>
                <w:kern w:val="0"/>
                <w:sz w:val="18"/>
                <w:szCs w:val="18"/>
              </w:rPr>
            </w:pPr>
            <w:r>
              <w:rPr>
                <w:rFonts w:hint="eastAsia"/>
                <w:kern w:val="0"/>
                <w:sz w:val="18"/>
                <w:szCs w:val="18"/>
              </w:rPr>
              <w:t>2</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21#</w:t>
            </w:r>
          </w:p>
        </w:tc>
        <w:tc>
          <w:tcPr>
            <w:tcW w:w="1211" w:type="dxa"/>
            <w:vAlign w:val="center"/>
          </w:tcPr>
          <w:p w:rsidR="00D83BF2" w:rsidRDefault="00D83BF2" w:rsidP="0087718D">
            <w:pPr>
              <w:jc w:val="center"/>
              <w:rPr>
                <w:kern w:val="0"/>
                <w:sz w:val="18"/>
                <w:szCs w:val="18"/>
              </w:rPr>
            </w:pPr>
            <w:r>
              <w:rPr>
                <w:rFonts w:hint="eastAsia"/>
                <w:kern w:val="0"/>
                <w:sz w:val="18"/>
                <w:szCs w:val="18"/>
              </w:rPr>
              <w:t>旋钮</w:t>
            </w:r>
          </w:p>
        </w:tc>
        <w:tc>
          <w:tcPr>
            <w:tcW w:w="839" w:type="dxa"/>
            <w:vAlign w:val="center"/>
          </w:tcPr>
          <w:p w:rsidR="00D83BF2" w:rsidRDefault="00D83BF2" w:rsidP="0087718D">
            <w:pPr>
              <w:jc w:val="center"/>
              <w:rPr>
                <w:kern w:val="0"/>
                <w:sz w:val="18"/>
                <w:szCs w:val="18"/>
              </w:rPr>
            </w:pPr>
            <w:r>
              <w:rPr>
                <w:rFonts w:hint="eastAsia"/>
                <w:kern w:val="0"/>
                <w:sz w:val="18"/>
                <w:szCs w:val="18"/>
              </w:rPr>
              <w:t>D1</w:t>
            </w:r>
          </w:p>
        </w:tc>
        <w:tc>
          <w:tcPr>
            <w:tcW w:w="936" w:type="dxa"/>
            <w:vAlign w:val="center"/>
          </w:tcPr>
          <w:p w:rsidR="00D83BF2" w:rsidRDefault="00D83BF2" w:rsidP="0087718D">
            <w:pPr>
              <w:jc w:val="center"/>
              <w:rPr>
                <w:kern w:val="0"/>
                <w:sz w:val="18"/>
                <w:szCs w:val="18"/>
              </w:rPr>
            </w:pPr>
            <w:r>
              <w:rPr>
                <w:rFonts w:hint="eastAsia"/>
                <w:kern w:val="0"/>
                <w:sz w:val="18"/>
                <w:szCs w:val="18"/>
              </w:rPr>
              <w:t>2</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22#</w:t>
            </w:r>
          </w:p>
        </w:tc>
        <w:tc>
          <w:tcPr>
            <w:tcW w:w="1211" w:type="dxa"/>
            <w:vAlign w:val="center"/>
          </w:tcPr>
          <w:p w:rsidR="00D83BF2" w:rsidRDefault="00D83BF2" w:rsidP="0087718D">
            <w:pPr>
              <w:jc w:val="center"/>
              <w:rPr>
                <w:kern w:val="0"/>
                <w:sz w:val="18"/>
                <w:szCs w:val="18"/>
              </w:rPr>
            </w:pPr>
            <w:r>
              <w:rPr>
                <w:rFonts w:hint="eastAsia"/>
                <w:kern w:val="0"/>
                <w:sz w:val="18"/>
                <w:szCs w:val="18"/>
              </w:rPr>
              <w:t>空调百叶</w:t>
            </w:r>
          </w:p>
        </w:tc>
        <w:tc>
          <w:tcPr>
            <w:tcW w:w="839" w:type="dxa"/>
            <w:vAlign w:val="center"/>
          </w:tcPr>
          <w:p w:rsidR="00D83BF2" w:rsidRDefault="00D83BF2" w:rsidP="0087718D">
            <w:pPr>
              <w:jc w:val="center"/>
              <w:rPr>
                <w:kern w:val="0"/>
                <w:sz w:val="18"/>
                <w:szCs w:val="18"/>
              </w:rPr>
            </w:pPr>
            <w:r>
              <w:rPr>
                <w:rFonts w:hint="eastAsia"/>
                <w:kern w:val="0"/>
                <w:sz w:val="18"/>
                <w:szCs w:val="18"/>
              </w:rPr>
              <w:t>D3</w:t>
            </w:r>
          </w:p>
        </w:tc>
        <w:tc>
          <w:tcPr>
            <w:tcW w:w="936" w:type="dxa"/>
            <w:vAlign w:val="center"/>
          </w:tcPr>
          <w:p w:rsidR="00D83BF2" w:rsidRDefault="00D83BF2" w:rsidP="0087718D">
            <w:pPr>
              <w:jc w:val="center"/>
              <w:rPr>
                <w:kern w:val="0"/>
                <w:sz w:val="18"/>
                <w:szCs w:val="18"/>
              </w:rPr>
            </w:pPr>
            <w:r>
              <w:rPr>
                <w:rFonts w:hint="eastAsia"/>
                <w:kern w:val="0"/>
                <w:sz w:val="18"/>
                <w:szCs w:val="18"/>
              </w:rPr>
              <w:t>2</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23#</w:t>
            </w:r>
          </w:p>
        </w:tc>
        <w:tc>
          <w:tcPr>
            <w:tcW w:w="1211" w:type="dxa"/>
            <w:vAlign w:val="center"/>
          </w:tcPr>
          <w:p w:rsidR="00D83BF2" w:rsidRDefault="00D83BF2" w:rsidP="0087718D">
            <w:pPr>
              <w:jc w:val="center"/>
              <w:rPr>
                <w:kern w:val="0"/>
                <w:sz w:val="18"/>
                <w:szCs w:val="18"/>
              </w:rPr>
            </w:pPr>
            <w:r>
              <w:rPr>
                <w:rFonts w:hint="eastAsia"/>
                <w:kern w:val="0"/>
                <w:sz w:val="18"/>
                <w:szCs w:val="18"/>
              </w:rPr>
              <w:t>中央扶手</w:t>
            </w:r>
          </w:p>
        </w:tc>
        <w:tc>
          <w:tcPr>
            <w:tcW w:w="839" w:type="dxa"/>
            <w:vAlign w:val="center"/>
          </w:tcPr>
          <w:p w:rsidR="00D83BF2" w:rsidRDefault="00D83BF2" w:rsidP="0087718D">
            <w:pPr>
              <w:jc w:val="center"/>
              <w:rPr>
                <w:kern w:val="0"/>
                <w:sz w:val="18"/>
                <w:szCs w:val="18"/>
              </w:rPr>
            </w:pPr>
            <w:r>
              <w:rPr>
                <w:rFonts w:hint="eastAsia"/>
                <w:kern w:val="0"/>
                <w:sz w:val="18"/>
                <w:szCs w:val="18"/>
              </w:rPr>
              <w:t>D2</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2"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693" w:type="dxa"/>
            <w:vAlign w:val="center"/>
          </w:tcPr>
          <w:p w:rsidR="00D83BF2" w:rsidRDefault="00D83BF2" w:rsidP="0087718D">
            <w:pPr>
              <w:jc w:val="center"/>
              <w:rPr>
                <w:kern w:val="0"/>
                <w:sz w:val="18"/>
                <w:szCs w:val="18"/>
              </w:rPr>
            </w:pPr>
            <w:r>
              <w:rPr>
                <w:rFonts w:hint="eastAsia"/>
                <w:kern w:val="0"/>
                <w:sz w:val="18"/>
                <w:szCs w:val="18"/>
              </w:rPr>
              <w:t>3.0</w:t>
            </w:r>
          </w:p>
        </w:tc>
        <w:tc>
          <w:tcPr>
            <w:tcW w:w="959" w:type="dxa"/>
            <w:vAlign w:val="center"/>
          </w:tcPr>
          <w:p w:rsidR="00D83BF2" w:rsidRDefault="00D83BF2" w:rsidP="0087718D">
            <w:pPr>
              <w:jc w:val="center"/>
              <w:rPr>
                <w:kern w:val="0"/>
                <w:sz w:val="18"/>
                <w:szCs w:val="18"/>
              </w:rPr>
            </w:pPr>
            <w:r>
              <w:rPr>
                <w:rFonts w:hint="eastAsia"/>
                <w:kern w:val="0"/>
                <w:sz w:val="18"/>
                <w:szCs w:val="18"/>
              </w:rPr>
              <w:t>3.0</w:t>
            </w:r>
          </w:p>
        </w:tc>
        <w:tc>
          <w:tcPr>
            <w:tcW w:w="966" w:type="dxa"/>
            <w:vAlign w:val="center"/>
          </w:tcPr>
          <w:p w:rsidR="00D83BF2" w:rsidRDefault="00D83BF2" w:rsidP="0087718D">
            <w:pPr>
              <w:jc w:val="center"/>
              <w:rPr>
                <w:kern w:val="0"/>
                <w:sz w:val="18"/>
                <w:szCs w:val="18"/>
              </w:rPr>
            </w:pPr>
            <w:r>
              <w:rPr>
                <w:rFonts w:hint="eastAsia"/>
                <w:kern w:val="0"/>
                <w:sz w:val="18"/>
                <w:szCs w:val="18"/>
              </w:rPr>
              <w:t>3.0</w:t>
            </w:r>
          </w:p>
        </w:tc>
        <w:tc>
          <w:tcPr>
            <w:tcW w:w="1122" w:type="dxa"/>
          </w:tcPr>
          <w:p w:rsidR="00D83BF2" w:rsidRDefault="00D83BF2" w:rsidP="00D83BF2">
            <w:pPr>
              <w:jc w:val="center"/>
            </w:pPr>
            <w:r w:rsidRPr="0048066E">
              <w:rPr>
                <w:rFonts w:hint="eastAsia"/>
                <w:sz w:val="18"/>
                <w:szCs w:val="18"/>
                <w:lang w:val="zh-CN"/>
              </w:rPr>
              <w:t>脂肪味</w:t>
            </w:r>
          </w:p>
        </w:tc>
      </w:tr>
      <w:tr w:rsidR="00D83BF2" w:rsidTr="00D83BF2">
        <w:trPr>
          <w:jc w:val="center"/>
        </w:trPr>
        <w:tc>
          <w:tcPr>
            <w:tcW w:w="993" w:type="dxa"/>
            <w:vAlign w:val="center"/>
          </w:tcPr>
          <w:p w:rsidR="00D83BF2" w:rsidRPr="006B2EDE" w:rsidRDefault="00D83BF2" w:rsidP="0087718D">
            <w:pPr>
              <w:jc w:val="center"/>
              <w:rPr>
                <w:kern w:val="0"/>
                <w:sz w:val="18"/>
                <w:szCs w:val="18"/>
              </w:rPr>
            </w:pPr>
            <w:r>
              <w:rPr>
                <w:rFonts w:hint="eastAsia"/>
                <w:kern w:val="0"/>
                <w:sz w:val="18"/>
                <w:szCs w:val="18"/>
              </w:rPr>
              <w:t>24#</w:t>
            </w:r>
          </w:p>
        </w:tc>
        <w:tc>
          <w:tcPr>
            <w:tcW w:w="1211" w:type="dxa"/>
            <w:vAlign w:val="center"/>
          </w:tcPr>
          <w:p w:rsidR="00D83BF2" w:rsidRDefault="00D83BF2" w:rsidP="0087718D">
            <w:pPr>
              <w:jc w:val="center"/>
              <w:rPr>
                <w:kern w:val="0"/>
                <w:sz w:val="18"/>
                <w:szCs w:val="18"/>
              </w:rPr>
            </w:pPr>
            <w:r>
              <w:rPr>
                <w:rFonts w:hint="eastAsia"/>
                <w:kern w:val="0"/>
                <w:sz w:val="18"/>
                <w:szCs w:val="18"/>
              </w:rPr>
              <w:t>安全带</w:t>
            </w:r>
          </w:p>
        </w:tc>
        <w:tc>
          <w:tcPr>
            <w:tcW w:w="839" w:type="dxa"/>
            <w:vAlign w:val="center"/>
          </w:tcPr>
          <w:p w:rsidR="00D83BF2" w:rsidRDefault="00D83BF2" w:rsidP="0087718D">
            <w:pPr>
              <w:jc w:val="center"/>
              <w:rPr>
                <w:kern w:val="0"/>
                <w:sz w:val="18"/>
                <w:szCs w:val="18"/>
              </w:rPr>
            </w:pPr>
            <w:r>
              <w:rPr>
                <w:rFonts w:hint="eastAsia"/>
                <w:kern w:val="0"/>
                <w:sz w:val="18"/>
                <w:szCs w:val="18"/>
              </w:rPr>
              <w:t>D1</w:t>
            </w:r>
          </w:p>
        </w:tc>
        <w:tc>
          <w:tcPr>
            <w:tcW w:w="936" w:type="dxa"/>
            <w:vAlign w:val="center"/>
          </w:tcPr>
          <w:p w:rsidR="00D83BF2" w:rsidRDefault="00D83BF2" w:rsidP="0087718D">
            <w:pPr>
              <w:jc w:val="center"/>
              <w:rPr>
                <w:kern w:val="0"/>
                <w:sz w:val="18"/>
                <w:szCs w:val="18"/>
              </w:rPr>
            </w:pPr>
            <w:r>
              <w:rPr>
                <w:rFonts w:hint="eastAsia"/>
                <w:kern w:val="0"/>
                <w:sz w:val="18"/>
                <w:szCs w:val="18"/>
              </w:rPr>
              <w:t>3</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2"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693" w:type="dxa"/>
            <w:vAlign w:val="center"/>
          </w:tcPr>
          <w:p w:rsidR="00D83BF2" w:rsidRDefault="00D83BF2" w:rsidP="0087718D">
            <w:pPr>
              <w:jc w:val="center"/>
              <w:rPr>
                <w:kern w:val="0"/>
                <w:sz w:val="18"/>
                <w:szCs w:val="18"/>
              </w:rPr>
            </w:pPr>
            <w:r>
              <w:rPr>
                <w:rFonts w:hint="eastAsia"/>
                <w:kern w:val="0"/>
                <w:sz w:val="18"/>
                <w:szCs w:val="18"/>
              </w:rPr>
              <w:t>2.5</w:t>
            </w:r>
          </w:p>
        </w:tc>
        <w:tc>
          <w:tcPr>
            <w:tcW w:w="959" w:type="dxa"/>
            <w:vAlign w:val="center"/>
          </w:tcPr>
          <w:p w:rsidR="00D83BF2" w:rsidRDefault="00D83BF2" w:rsidP="0087718D">
            <w:pPr>
              <w:jc w:val="center"/>
              <w:rPr>
                <w:kern w:val="0"/>
                <w:sz w:val="18"/>
                <w:szCs w:val="18"/>
              </w:rPr>
            </w:pPr>
            <w:r>
              <w:rPr>
                <w:rFonts w:hint="eastAsia"/>
                <w:kern w:val="0"/>
                <w:sz w:val="18"/>
                <w:szCs w:val="18"/>
              </w:rPr>
              <w:t>2.5</w:t>
            </w:r>
          </w:p>
        </w:tc>
        <w:tc>
          <w:tcPr>
            <w:tcW w:w="966" w:type="dxa"/>
            <w:vAlign w:val="center"/>
          </w:tcPr>
          <w:p w:rsidR="00D83BF2" w:rsidRDefault="00D83BF2" w:rsidP="0087718D">
            <w:pPr>
              <w:jc w:val="center"/>
              <w:rPr>
                <w:kern w:val="0"/>
                <w:sz w:val="18"/>
                <w:szCs w:val="18"/>
              </w:rPr>
            </w:pPr>
            <w:r>
              <w:rPr>
                <w:rFonts w:hint="eastAsia"/>
                <w:kern w:val="0"/>
                <w:sz w:val="18"/>
                <w:szCs w:val="18"/>
              </w:rPr>
              <w:t>2.5</w:t>
            </w:r>
          </w:p>
        </w:tc>
        <w:tc>
          <w:tcPr>
            <w:tcW w:w="1122" w:type="dxa"/>
          </w:tcPr>
          <w:p w:rsidR="00D83BF2" w:rsidRDefault="00D83BF2" w:rsidP="00D83BF2">
            <w:pPr>
              <w:jc w:val="center"/>
            </w:pPr>
            <w:r w:rsidRPr="0048066E">
              <w:rPr>
                <w:rFonts w:hint="eastAsia"/>
                <w:sz w:val="18"/>
                <w:szCs w:val="18"/>
                <w:lang w:val="zh-CN"/>
              </w:rPr>
              <w:t>脂肪味</w:t>
            </w:r>
          </w:p>
        </w:tc>
      </w:tr>
    </w:tbl>
    <w:p w:rsidR="006471FE" w:rsidRDefault="006471FE" w:rsidP="00D83BF2">
      <w:pPr>
        <w:widowControl/>
        <w:spacing w:line="360" w:lineRule="auto"/>
        <w:ind w:firstLineChars="200" w:firstLine="480"/>
        <w:jc w:val="left"/>
        <w:rPr>
          <w:rFonts w:ascii="宋体" w:hAnsi="宋体"/>
          <w:kern w:val="0"/>
          <w:sz w:val="24"/>
        </w:rPr>
      </w:pPr>
      <w:r w:rsidRPr="00D83BF2">
        <w:rPr>
          <w:rFonts w:ascii="宋体" w:hAnsi="宋体" w:hint="eastAsia"/>
          <w:kern w:val="0"/>
          <w:sz w:val="24"/>
        </w:rPr>
        <w:t>采用本标准测试润滑脂气味的结果与SGS采用</w:t>
      </w:r>
      <w:r w:rsidRPr="00D83BF2">
        <w:rPr>
          <w:rFonts w:ascii="宋体" w:hAnsi="宋体"/>
          <w:kern w:val="0"/>
          <w:sz w:val="24"/>
        </w:rPr>
        <w:t>VS-01.00-T-14004-A</w:t>
      </w:r>
      <w:r w:rsidRPr="00D83BF2">
        <w:rPr>
          <w:rFonts w:ascii="宋体" w:hAnsi="宋体" w:hint="eastAsia"/>
          <w:kern w:val="0"/>
          <w:sz w:val="24"/>
        </w:rPr>
        <w:t>5-2016《车内非金属材料气味试验规范》结果进行了对比，由于取样的不同，出现了个别样品测试结果出现偏差。</w:t>
      </w:r>
    </w:p>
    <w:p w:rsidR="007A78AB" w:rsidRPr="00FC2CD1" w:rsidRDefault="007A78AB" w:rsidP="007A78AB">
      <w:pPr>
        <w:spacing w:line="360" w:lineRule="auto"/>
        <w:rPr>
          <w:rFonts w:ascii="宋体" w:hAnsi="宋体"/>
          <w:b/>
          <w:szCs w:val="21"/>
        </w:rPr>
      </w:pPr>
      <w:r w:rsidRPr="00C506E7">
        <w:rPr>
          <w:rFonts w:ascii="宋体" w:hAnsi="宋体" w:hint="eastAsia"/>
          <w:b/>
          <w:szCs w:val="21"/>
        </w:rPr>
        <w:t>四、标准中涉及专利的情况</w:t>
      </w:r>
    </w:p>
    <w:p w:rsidR="007A78AB" w:rsidRDefault="007A78AB" w:rsidP="007A78AB">
      <w:pPr>
        <w:widowControl/>
        <w:spacing w:line="360" w:lineRule="auto"/>
        <w:ind w:firstLineChars="200" w:firstLine="480"/>
        <w:jc w:val="left"/>
        <w:rPr>
          <w:rFonts w:ascii="宋体" w:hAnsi="宋体"/>
          <w:kern w:val="0"/>
          <w:sz w:val="24"/>
        </w:rPr>
      </w:pPr>
      <w:r w:rsidRPr="00B30C9B">
        <w:rPr>
          <w:rFonts w:ascii="宋体" w:hAnsi="宋体" w:hint="eastAsia"/>
          <w:kern w:val="0"/>
          <w:sz w:val="24"/>
        </w:rPr>
        <w:t>本测试</w:t>
      </w:r>
      <w:r w:rsidRPr="00B30C9B">
        <w:rPr>
          <w:rFonts w:ascii="宋体" w:hAnsi="宋体"/>
          <w:kern w:val="0"/>
          <w:sz w:val="24"/>
        </w:rPr>
        <w:t>规范，不涉及专利情况。</w:t>
      </w:r>
    </w:p>
    <w:p w:rsidR="007A78AB" w:rsidRPr="00FC2CD1" w:rsidRDefault="007A78AB" w:rsidP="007A78AB">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7A78AB" w:rsidRDefault="007A78AB" w:rsidP="007A78AB">
      <w:pPr>
        <w:widowControl/>
        <w:spacing w:line="360" w:lineRule="auto"/>
        <w:ind w:firstLineChars="200" w:firstLine="480"/>
        <w:jc w:val="left"/>
        <w:rPr>
          <w:rFonts w:ascii="宋体" w:hAnsi="宋体"/>
          <w:kern w:val="0"/>
          <w:sz w:val="24"/>
        </w:rPr>
      </w:pPr>
      <w:r>
        <w:rPr>
          <w:rFonts w:ascii="宋体" w:hAnsi="宋体" w:hint="eastAsia"/>
          <w:kern w:val="0"/>
          <w:sz w:val="24"/>
        </w:rPr>
        <w:t>本标准的发布</w:t>
      </w:r>
      <w:r w:rsidRPr="00C506E7">
        <w:rPr>
          <w:rFonts w:ascii="宋体" w:hAnsi="宋体" w:hint="eastAsia"/>
          <w:kern w:val="0"/>
          <w:sz w:val="24"/>
        </w:rPr>
        <w:t>，实现</w:t>
      </w:r>
      <w:r w:rsidR="00B10874">
        <w:rPr>
          <w:rFonts w:ascii="宋体" w:hAnsi="宋体" w:hint="eastAsia"/>
          <w:kern w:val="0"/>
          <w:sz w:val="24"/>
        </w:rPr>
        <w:t>汽车室内润滑脂气味测试检测标准</w:t>
      </w:r>
      <w:r>
        <w:rPr>
          <w:rFonts w:ascii="宋体" w:hAnsi="宋体"/>
          <w:kern w:val="0"/>
          <w:sz w:val="24"/>
        </w:rPr>
        <w:t>，为整车企业、零部件企业及检测机构提供了</w:t>
      </w:r>
      <w:r w:rsidR="00B10874">
        <w:rPr>
          <w:rFonts w:ascii="宋体" w:hAnsi="宋体" w:hint="eastAsia"/>
          <w:kern w:val="0"/>
          <w:sz w:val="24"/>
        </w:rPr>
        <w:t>润滑脂气味测试标准方法</w:t>
      </w:r>
      <w:r w:rsidR="00131268">
        <w:rPr>
          <w:rFonts w:ascii="宋体" w:hAnsi="宋体" w:hint="eastAsia"/>
          <w:kern w:val="0"/>
          <w:sz w:val="24"/>
        </w:rPr>
        <w:t>。通过此标准的测试方法，能够更加准确的测定润滑脂在各汽车零部件</w:t>
      </w:r>
      <w:r w:rsidR="001626E0">
        <w:rPr>
          <w:rFonts w:ascii="宋体" w:hAnsi="宋体" w:hint="eastAsia"/>
          <w:kern w:val="0"/>
          <w:sz w:val="24"/>
        </w:rPr>
        <w:t>或总成</w:t>
      </w:r>
      <w:r w:rsidR="00131268">
        <w:rPr>
          <w:rFonts w:ascii="宋体" w:hAnsi="宋体" w:hint="eastAsia"/>
          <w:kern w:val="0"/>
          <w:sz w:val="24"/>
        </w:rPr>
        <w:t>中</w:t>
      </w:r>
      <w:r w:rsidR="001626E0">
        <w:rPr>
          <w:rFonts w:ascii="宋体" w:hAnsi="宋体" w:hint="eastAsia"/>
          <w:kern w:val="0"/>
          <w:sz w:val="24"/>
        </w:rPr>
        <w:t>的</w:t>
      </w:r>
      <w:r w:rsidR="00131268">
        <w:rPr>
          <w:rFonts w:ascii="宋体" w:hAnsi="宋体" w:hint="eastAsia"/>
          <w:kern w:val="0"/>
          <w:sz w:val="24"/>
        </w:rPr>
        <w:t>气味贡献度</w:t>
      </w:r>
      <w:r w:rsidR="001626E0">
        <w:rPr>
          <w:rFonts w:ascii="宋体" w:hAnsi="宋体" w:hint="eastAsia"/>
          <w:kern w:val="0"/>
          <w:sz w:val="24"/>
        </w:rPr>
        <w:t>，能够让零部件企业和整车企业从润滑脂性能和气味方面选择性价比高的产品。</w:t>
      </w:r>
    </w:p>
    <w:p w:rsidR="001626E0" w:rsidRPr="006C22D4" w:rsidRDefault="001626E0" w:rsidP="001626E0">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6334D6" w:rsidRPr="001626E0" w:rsidRDefault="006334D6" w:rsidP="001626E0">
      <w:pPr>
        <w:spacing w:line="360" w:lineRule="auto"/>
        <w:ind w:firstLineChars="200" w:firstLine="480"/>
        <w:rPr>
          <w:rFonts w:ascii="宋体" w:hAnsi="宋体"/>
          <w:kern w:val="0"/>
          <w:sz w:val="24"/>
        </w:rPr>
      </w:pPr>
      <w:r w:rsidRPr="001626E0">
        <w:rPr>
          <w:rFonts w:ascii="宋体" w:hAnsi="宋体" w:hint="eastAsia"/>
          <w:kern w:val="0"/>
          <w:sz w:val="24"/>
        </w:rPr>
        <w:t>汽车饰内材料气味测试到目前为止没有相应的国际和国家标准，最早建立气味测试标准的是德国汽车协会，在1992年建立了VDA 270《汽车内饰材料的气味性质》行业标准，该标准是描述在各种气候条件下（温度，湿度）对气味进行定性的试验方法。其原理是将待测定样品取规定数量放置在一定温度和湿度下，让其组成成分里的挥发性物质充分挥发，所产生的气味根据一个气味的准则来评价。</w:t>
      </w:r>
    </w:p>
    <w:p w:rsidR="006334D6" w:rsidRPr="001626E0" w:rsidRDefault="006334D6" w:rsidP="006334D6">
      <w:pPr>
        <w:spacing w:line="360" w:lineRule="auto"/>
        <w:ind w:firstLine="539"/>
        <w:rPr>
          <w:rFonts w:ascii="宋体" w:hAnsi="宋体"/>
          <w:kern w:val="0"/>
          <w:sz w:val="24"/>
        </w:rPr>
      </w:pPr>
      <w:r w:rsidRPr="001626E0">
        <w:rPr>
          <w:rFonts w:ascii="宋体" w:hAnsi="宋体" w:hint="eastAsia"/>
          <w:kern w:val="0"/>
          <w:sz w:val="24"/>
        </w:rPr>
        <w:t>SAE J1351《Hot OdorTest For Insulation Materials》是北美汽车协会 (SAE)制订的汽车绝缘材料气味测试标准，目前北美三大汽车巨头均直接采用或者借鉴此标准制订自己的企业标准。</w:t>
      </w:r>
    </w:p>
    <w:p w:rsidR="006334D6" w:rsidRPr="001626E0" w:rsidRDefault="006334D6" w:rsidP="006334D6">
      <w:pPr>
        <w:spacing w:line="360" w:lineRule="auto"/>
        <w:ind w:firstLine="539"/>
        <w:rPr>
          <w:rFonts w:ascii="宋体" w:hAnsi="宋体"/>
          <w:kern w:val="0"/>
          <w:sz w:val="24"/>
        </w:rPr>
      </w:pPr>
      <w:r w:rsidRPr="001626E0">
        <w:rPr>
          <w:rFonts w:ascii="宋体" w:hAnsi="宋体" w:hint="eastAsia"/>
          <w:kern w:val="0"/>
          <w:sz w:val="24"/>
        </w:rPr>
        <w:t>QC/T 703-2004 P5.9《</w:t>
      </w:r>
      <w:r w:rsidRPr="001626E0">
        <w:rPr>
          <w:rFonts w:ascii="宋体" w:hAnsi="宋体"/>
          <w:kern w:val="0"/>
          <w:sz w:val="24"/>
        </w:rPr>
        <w:t>汽车转向盘聚氨酯泡沫包覆层技术条件</w:t>
      </w:r>
      <w:r w:rsidRPr="001626E0">
        <w:rPr>
          <w:rFonts w:ascii="宋体" w:hAnsi="宋体" w:hint="eastAsia"/>
          <w:kern w:val="0"/>
          <w:sz w:val="24"/>
        </w:rPr>
        <w:t>》是由长春汽车材料研究所负责起草，中国汽车技术研究中心参与起草的行业标准，标准中P5.9明确规定了</w:t>
      </w:r>
      <w:r w:rsidRPr="001626E0">
        <w:rPr>
          <w:rFonts w:ascii="宋体" w:hAnsi="宋体"/>
          <w:kern w:val="0"/>
          <w:sz w:val="24"/>
        </w:rPr>
        <w:t>汽车转向盘聚氨酯泡沫包覆层</w:t>
      </w:r>
      <w:r w:rsidRPr="001626E0">
        <w:rPr>
          <w:rFonts w:ascii="宋体" w:hAnsi="宋体" w:hint="eastAsia"/>
          <w:kern w:val="0"/>
          <w:sz w:val="24"/>
        </w:rPr>
        <w:t>的气味测试方法及评价等级。</w:t>
      </w:r>
    </w:p>
    <w:p w:rsidR="006334D6" w:rsidRPr="001626E0" w:rsidRDefault="006334D6" w:rsidP="001626E0">
      <w:pPr>
        <w:spacing w:line="360" w:lineRule="auto"/>
        <w:ind w:firstLineChars="200" w:firstLine="480"/>
        <w:rPr>
          <w:rFonts w:ascii="宋体" w:hAnsi="宋体"/>
          <w:kern w:val="0"/>
          <w:sz w:val="24"/>
        </w:rPr>
      </w:pPr>
      <w:r w:rsidRPr="001626E0">
        <w:rPr>
          <w:rFonts w:ascii="宋体" w:hAnsi="宋体" w:hint="eastAsia"/>
          <w:kern w:val="0"/>
          <w:sz w:val="24"/>
        </w:rPr>
        <w:t>国内部分汽车生产厂家对气味要求比较严格，分分建立了各自的企业标准，标准都是围绕VDA 270《汽车内饰材料的气味性质》进行修订。目前，润滑脂的气味测试按照整车厂要求进行测定，原理和评价方式与VDA 270较为相似。表</w:t>
      </w:r>
      <w:r w:rsidR="00ED52EC" w:rsidRPr="001626E0">
        <w:rPr>
          <w:rFonts w:ascii="宋体" w:hAnsi="宋体" w:hint="eastAsia"/>
          <w:kern w:val="0"/>
          <w:sz w:val="24"/>
        </w:rPr>
        <w:t>4</w:t>
      </w:r>
      <w:r w:rsidRPr="001626E0">
        <w:rPr>
          <w:rFonts w:ascii="宋体" w:hAnsi="宋体" w:hint="eastAsia"/>
          <w:kern w:val="0"/>
          <w:sz w:val="24"/>
        </w:rPr>
        <w:t>列举了汽车内饰材料相关的气味标准。</w:t>
      </w:r>
      <w:r w:rsidRPr="001626E0">
        <w:rPr>
          <w:rFonts w:ascii="宋体" w:hAnsi="宋体"/>
          <w:kern w:val="0"/>
          <w:sz w:val="24"/>
        </w:rPr>
        <w:t>例如:</w:t>
      </w:r>
      <w:hyperlink r:id="rId13" w:tgtFrame="_blank" w:history="1">
        <w:r w:rsidRPr="001626E0">
          <w:rPr>
            <w:rFonts w:ascii="宋体" w:hAnsi="宋体"/>
            <w:kern w:val="0"/>
            <w:sz w:val="24"/>
          </w:rPr>
          <w:t>大众</w:t>
        </w:r>
      </w:hyperlink>
      <w:r w:rsidRPr="001626E0">
        <w:rPr>
          <w:rFonts w:ascii="宋体" w:hAnsi="宋体"/>
          <w:kern w:val="0"/>
          <w:sz w:val="24"/>
        </w:rPr>
        <w:t>vw50180，大众PV3900， 奇瑞Q/SQR.04.103-2004。</w:t>
      </w:r>
      <w:hyperlink r:id="rId14" w:tgtFrame="_blank" w:history="1">
        <w:r w:rsidRPr="001626E0">
          <w:rPr>
            <w:rFonts w:ascii="宋体" w:hAnsi="宋体"/>
            <w:kern w:val="0"/>
            <w:sz w:val="24"/>
          </w:rPr>
          <w:t>通用</w:t>
        </w:r>
      </w:hyperlink>
      <w:r w:rsidRPr="001626E0">
        <w:rPr>
          <w:rFonts w:ascii="宋体" w:hAnsi="宋体"/>
          <w:kern w:val="0"/>
          <w:sz w:val="24"/>
        </w:rPr>
        <w:t>GME60276， 丰田</w:t>
      </w:r>
      <w:r w:rsidRPr="001626E0">
        <w:rPr>
          <w:rFonts w:ascii="宋体" w:hAnsi="宋体"/>
          <w:kern w:val="0"/>
          <w:sz w:val="24"/>
        </w:rPr>
        <w:lastRenderedPageBreak/>
        <w:t>TSM0505G，</w:t>
      </w:r>
      <w:hyperlink r:id="rId15" w:tgtFrame="_blank" w:history="1">
        <w:r w:rsidRPr="001626E0">
          <w:rPr>
            <w:rFonts w:ascii="宋体" w:hAnsi="宋体"/>
            <w:kern w:val="0"/>
            <w:sz w:val="24"/>
          </w:rPr>
          <w:t>德国汽车工业协会</w:t>
        </w:r>
      </w:hyperlink>
      <w:r w:rsidRPr="001626E0">
        <w:rPr>
          <w:rFonts w:ascii="宋体" w:hAnsi="宋体"/>
          <w:kern w:val="0"/>
          <w:sz w:val="24"/>
        </w:rPr>
        <w:t>VDA270，沃尔沃VCS1027,2729</w:t>
      </w:r>
      <w:r w:rsidRPr="001626E0">
        <w:rPr>
          <w:rFonts w:ascii="宋体" w:hAnsi="宋体" w:hint="eastAsia"/>
          <w:kern w:val="0"/>
          <w:sz w:val="24"/>
        </w:rPr>
        <w:t>。</w:t>
      </w:r>
    </w:p>
    <w:p w:rsidR="006334D6" w:rsidRPr="005B7D8B" w:rsidRDefault="006334D6" w:rsidP="006334D6">
      <w:pPr>
        <w:ind w:firstLine="540"/>
        <w:jc w:val="center"/>
        <w:rPr>
          <w:szCs w:val="21"/>
        </w:rPr>
      </w:pPr>
      <w:r w:rsidRPr="009B2AAF">
        <w:rPr>
          <w:rFonts w:hint="eastAsia"/>
          <w:szCs w:val="21"/>
        </w:rPr>
        <w:t>表</w:t>
      </w:r>
      <w:r w:rsidR="001626E0">
        <w:rPr>
          <w:rFonts w:hint="eastAsia"/>
          <w:szCs w:val="21"/>
        </w:rPr>
        <w:t>7</w:t>
      </w:r>
      <w:r w:rsidRPr="009B2AAF">
        <w:rPr>
          <w:rFonts w:hint="eastAsia"/>
          <w:szCs w:val="21"/>
        </w:rPr>
        <w:t>气味测试相关标准</w:t>
      </w:r>
    </w:p>
    <w:tbl>
      <w:tblPr>
        <w:tblW w:w="5246" w:type="pct"/>
        <w:tblInd w:w="-42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A0" w:firstRow="1" w:lastRow="0" w:firstColumn="1" w:lastColumn="0" w:noHBand="0" w:noVBand="1"/>
      </w:tblPr>
      <w:tblGrid>
        <w:gridCol w:w="2713"/>
        <w:gridCol w:w="2225"/>
        <w:gridCol w:w="3252"/>
        <w:gridCol w:w="2225"/>
      </w:tblGrid>
      <w:tr w:rsidR="006334D6" w:rsidRPr="005B7D8B" w:rsidTr="001C2E3A">
        <w:trPr>
          <w:trHeight w:val="400"/>
        </w:trPr>
        <w:tc>
          <w:tcPr>
            <w:tcW w:w="1302" w:type="pct"/>
            <w:shd w:val="clear" w:color="auto" w:fill="auto"/>
            <w:tcMar>
              <w:top w:w="72" w:type="dxa"/>
              <w:left w:w="144" w:type="dxa"/>
              <w:bottom w:w="72" w:type="dxa"/>
              <w:right w:w="144" w:type="dxa"/>
            </w:tcMar>
            <w:vAlign w:val="center"/>
            <w:hideMark/>
          </w:tcPr>
          <w:p w:rsidR="006334D6" w:rsidRPr="005B7D8B" w:rsidRDefault="006334D6" w:rsidP="009D1087">
            <w:pPr>
              <w:ind w:firstLine="540"/>
              <w:jc w:val="center"/>
              <w:rPr>
                <w:szCs w:val="21"/>
              </w:rPr>
            </w:pPr>
            <w:r w:rsidRPr="005B7D8B">
              <w:rPr>
                <w:szCs w:val="21"/>
              </w:rPr>
              <w:t>行业标准</w:t>
            </w:r>
          </w:p>
        </w:tc>
        <w:tc>
          <w:tcPr>
            <w:tcW w:w="1068" w:type="pct"/>
            <w:shd w:val="clear" w:color="auto" w:fill="auto"/>
            <w:tcMar>
              <w:top w:w="72" w:type="dxa"/>
              <w:left w:w="144" w:type="dxa"/>
              <w:bottom w:w="72" w:type="dxa"/>
              <w:right w:w="144" w:type="dxa"/>
            </w:tcMar>
            <w:vAlign w:val="center"/>
            <w:hideMark/>
          </w:tcPr>
          <w:p w:rsidR="006334D6" w:rsidRPr="005B7D8B" w:rsidRDefault="006334D6" w:rsidP="009D1087">
            <w:pPr>
              <w:ind w:firstLine="540"/>
              <w:jc w:val="center"/>
              <w:rPr>
                <w:szCs w:val="21"/>
              </w:rPr>
            </w:pPr>
          </w:p>
        </w:tc>
        <w:tc>
          <w:tcPr>
            <w:tcW w:w="1561" w:type="pct"/>
            <w:shd w:val="clear" w:color="auto" w:fill="auto"/>
            <w:tcMar>
              <w:top w:w="72" w:type="dxa"/>
              <w:left w:w="144" w:type="dxa"/>
              <w:bottom w:w="72" w:type="dxa"/>
              <w:right w:w="144" w:type="dxa"/>
            </w:tcMar>
            <w:vAlign w:val="center"/>
            <w:hideMark/>
          </w:tcPr>
          <w:p w:rsidR="006334D6" w:rsidRPr="005B7D8B" w:rsidRDefault="006334D6" w:rsidP="009D1087">
            <w:pPr>
              <w:ind w:firstLine="540"/>
              <w:jc w:val="center"/>
              <w:rPr>
                <w:szCs w:val="21"/>
              </w:rPr>
            </w:pPr>
            <w:r w:rsidRPr="005B7D8B">
              <w:rPr>
                <w:szCs w:val="21"/>
              </w:rPr>
              <w:t>企业标准</w:t>
            </w:r>
          </w:p>
        </w:tc>
        <w:tc>
          <w:tcPr>
            <w:tcW w:w="1068" w:type="pct"/>
            <w:shd w:val="clear" w:color="auto" w:fill="auto"/>
            <w:tcMar>
              <w:top w:w="72" w:type="dxa"/>
              <w:left w:w="144" w:type="dxa"/>
              <w:bottom w:w="72" w:type="dxa"/>
              <w:right w:w="144" w:type="dxa"/>
            </w:tcMar>
            <w:vAlign w:val="center"/>
            <w:hideMark/>
          </w:tcPr>
          <w:p w:rsidR="006334D6" w:rsidRPr="005B7D8B" w:rsidRDefault="006334D6" w:rsidP="009D1087">
            <w:pPr>
              <w:ind w:firstLine="540"/>
              <w:jc w:val="center"/>
              <w:rPr>
                <w:szCs w:val="21"/>
              </w:rPr>
            </w:pPr>
          </w:p>
        </w:tc>
      </w:tr>
      <w:tr w:rsidR="006334D6" w:rsidRPr="005B7D8B" w:rsidTr="001C2E3A">
        <w:trPr>
          <w:trHeight w:val="173"/>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VDA 270-1992</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德国汽车协会</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NES M0160-2011</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日产汽车</w:t>
            </w:r>
          </w:p>
        </w:tc>
      </w:tr>
      <w:tr w:rsidR="006334D6" w:rsidRPr="005B7D8B" w:rsidTr="001C2E3A">
        <w:trPr>
          <w:trHeight w:val="263"/>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SAE J151-2008</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美国机械协会</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PV 3900-2000</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大众汽车</w:t>
            </w:r>
          </w:p>
        </w:tc>
      </w:tr>
      <w:tr w:rsidR="006334D6" w:rsidRPr="005B7D8B" w:rsidTr="001C2E3A">
        <w:trPr>
          <w:trHeight w:val="340"/>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QC/T 703-2004 P5.9</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中国汽车行业</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Q/FC-CD05-004-2013</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一汽汽车</w:t>
            </w:r>
          </w:p>
        </w:tc>
      </w:tr>
      <w:tr w:rsidR="006334D6" w:rsidRPr="005B7D8B" w:rsidTr="001C2E3A">
        <w:trPr>
          <w:trHeight w:val="276"/>
        </w:trPr>
        <w:tc>
          <w:tcPr>
            <w:tcW w:w="1302" w:type="pct"/>
            <w:shd w:val="clear" w:color="auto" w:fill="auto"/>
            <w:tcMar>
              <w:top w:w="72" w:type="dxa"/>
              <w:left w:w="144" w:type="dxa"/>
              <w:bottom w:w="72" w:type="dxa"/>
              <w:right w:w="144" w:type="dxa"/>
            </w:tcMar>
            <w:vAlign w:val="center"/>
            <w:hideMark/>
          </w:tcPr>
          <w:p w:rsidR="006334D6" w:rsidRPr="005B7D8B" w:rsidRDefault="006334D6" w:rsidP="009D1087">
            <w:pPr>
              <w:jc w:val="center"/>
              <w:rPr>
                <w:szCs w:val="21"/>
              </w:rPr>
            </w:pPr>
            <w:r w:rsidRPr="005B7D8B">
              <w:rPr>
                <w:szCs w:val="21"/>
              </w:rPr>
              <w:t>企业标准</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ind w:firstLine="540"/>
              <w:jc w:val="center"/>
              <w:rPr>
                <w:szCs w:val="21"/>
              </w:rPr>
            </w:pP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Q/JLY J7110538A-2012</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吉利汽车</w:t>
            </w:r>
          </w:p>
        </w:tc>
      </w:tr>
      <w:tr w:rsidR="006334D6" w:rsidRPr="005B7D8B" w:rsidTr="001C2E3A">
        <w:trPr>
          <w:trHeight w:val="355"/>
        </w:trPr>
        <w:tc>
          <w:tcPr>
            <w:tcW w:w="1302" w:type="pct"/>
            <w:shd w:val="clear" w:color="auto" w:fill="auto"/>
            <w:tcMar>
              <w:top w:w="72" w:type="dxa"/>
              <w:left w:w="144" w:type="dxa"/>
              <w:bottom w:w="72" w:type="dxa"/>
              <w:right w:w="144" w:type="dxa"/>
            </w:tcMar>
            <w:vAlign w:val="center"/>
            <w:hideMark/>
          </w:tcPr>
          <w:p w:rsidR="006334D6" w:rsidRPr="002A2F99" w:rsidRDefault="006334D6" w:rsidP="00632A3B">
            <w:pPr>
              <w:jc w:val="center"/>
              <w:rPr>
                <w:szCs w:val="21"/>
              </w:rPr>
            </w:pPr>
            <w:r w:rsidRPr="002A2F99">
              <w:rPr>
                <w:szCs w:val="21"/>
              </w:rPr>
              <w:t>BAS 455-201</w:t>
            </w:r>
            <w:r w:rsidR="00632A3B">
              <w:rPr>
                <w:rFonts w:hint="eastAsia"/>
                <w:szCs w:val="21"/>
              </w:rPr>
              <w:t>5</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北京汽车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Q/SQR T1-8.4-2012</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奇瑞汽车</w:t>
            </w:r>
          </w:p>
        </w:tc>
      </w:tr>
      <w:tr w:rsidR="006334D6" w:rsidRPr="005B7D8B" w:rsidTr="001C2E3A">
        <w:trPr>
          <w:trHeight w:val="277"/>
        </w:trPr>
        <w:tc>
          <w:tcPr>
            <w:tcW w:w="1302" w:type="pct"/>
            <w:shd w:val="clear" w:color="auto" w:fill="auto"/>
            <w:tcMar>
              <w:top w:w="72" w:type="dxa"/>
              <w:left w:w="144" w:type="dxa"/>
              <w:bottom w:w="72" w:type="dxa"/>
              <w:right w:w="144" w:type="dxa"/>
            </w:tcMar>
            <w:vAlign w:val="center"/>
            <w:hideMark/>
          </w:tcPr>
          <w:p w:rsidR="006334D6" w:rsidRPr="002A2F99" w:rsidRDefault="006334D6" w:rsidP="00632A3B">
            <w:pPr>
              <w:jc w:val="center"/>
              <w:rPr>
                <w:szCs w:val="21"/>
              </w:rPr>
            </w:pPr>
            <w:r w:rsidRPr="002A2F99">
              <w:rPr>
                <w:szCs w:val="21"/>
              </w:rPr>
              <w:t>CVTC 54003-201</w:t>
            </w:r>
            <w:r w:rsidR="00632A3B">
              <w:rPr>
                <w:rFonts w:hint="eastAsia"/>
                <w:szCs w:val="21"/>
              </w:rPr>
              <w:t>4</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上汽商用车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Q/CC JT001-2011</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长城汽车</w:t>
            </w:r>
          </w:p>
        </w:tc>
      </w:tr>
      <w:tr w:rsidR="006334D6" w:rsidRPr="005B7D8B" w:rsidTr="001C2E3A">
        <w:trPr>
          <w:trHeight w:val="369"/>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D10 5517-2005</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标致汽车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Q/ZTB 03.074-2011</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众泰汽车</w:t>
            </w:r>
          </w:p>
        </w:tc>
      </w:tr>
      <w:tr w:rsidR="006334D6" w:rsidRPr="005B7D8B" w:rsidTr="001C2E3A">
        <w:trPr>
          <w:trHeight w:val="249"/>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D49 3001</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雷诺汽车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QJQ 11052-2013</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江淮汽车</w:t>
            </w:r>
          </w:p>
        </w:tc>
      </w:tr>
      <w:tr w:rsidR="006334D6" w:rsidRPr="005B7D8B" w:rsidTr="001C2E3A">
        <w:trPr>
          <w:trHeight w:val="399"/>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ES-X 83217-2001</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三菱汽车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632A3B">
            <w:pPr>
              <w:jc w:val="center"/>
              <w:rPr>
                <w:szCs w:val="21"/>
              </w:rPr>
            </w:pPr>
            <w:r w:rsidRPr="002A2F99">
              <w:rPr>
                <w:szCs w:val="21"/>
              </w:rPr>
              <w:t>Q/BYDQ-A</w:t>
            </w:r>
            <w:r w:rsidR="00632A3B">
              <w:rPr>
                <w:rFonts w:hint="eastAsia"/>
                <w:szCs w:val="21"/>
              </w:rPr>
              <w:t>19</w:t>
            </w:r>
            <w:r w:rsidRPr="002A2F99">
              <w:rPr>
                <w:szCs w:val="21"/>
              </w:rPr>
              <w:t>01.404-20</w:t>
            </w:r>
            <w:r w:rsidR="00632A3B">
              <w:rPr>
                <w:rFonts w:hint="eastAsia"/>
                <w:szCs w:val="21"/>
              </w:rPr>
              <w:t>15</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比亚迪汽车</w:t>
            </w:r>
          </w:p>
        </w:tc>
      </w:tr>
      <w:tr w:rsidR="006334D6" w:rsidRPr="005B7D8B" w:rsidTr="001C2E3A">
        <w:trPr>
          <w:trHeight w:val="349"/>
        </w:trPr>
        <w:tc>
          <w:tcPr>
            <w:tcW w:w="1302" w:type="pct"/>
            <w:shd w:val="clear" w:color="auto" w:fill="auto"/>
            <w:tcMar>
              <w:top w:w="72" w:type="dxa"/>
              <w:left w:w="144" w:type="dxa"/>
              <w:bottom w:w="72" w:type="dxa"/>
              <w:right w:w="144" w:type="dxa"/>
            </w:tcMar>
            <w:vAlign w:val="center"/>
            <w:hideMark/>
          </w:tcPr>
          <w:p w:rsidR="006334D6" w:rsidRPr="002A2F99" w:rsidRDefault="006334D6" w:rsidP="00632A3B">
            <w:pPr>
              <w:jc w:val="center"/>
              <w:rPr>
                <w:szCs w:val="21"/>
              </w:rPr>
            </w:pPr>
            <w:r w:rsidRPr="002A2F99">
              <w:rPr>
                <w:szCs w:val="21"/>
              </w:rPr>
              <w:t>FLTM BO131-</w:t>
            </w:r>
            <w:r w:rsidR="00632A3B">
              <w:rPr>
                <w:rFonts w:hint="eastAsia"/>
                <w:szCs w:val="21"/>
              </w:rPr>
              <w:t>03-</w:t>
            </w:r>
            <w:r w:rsidRPr="002A2F99">
              <w:rPr>
                <w:szCs w:val="21"/>
              </w:rPr>
              <w:t>201</w:t>
            </w:r>
            <w:r w:rsidR="00632A3B">
              <w:rPr>
                <w:rFonts w:hint="eastAsia"/>
                <w:szCs w:val="21"/>
              </w:rPr>
              <w:t>6</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福特汽车</w:t>
            </w:r>
          </w:p>
        </w:tc>
        <w:tc>
          <w:tcPr>
            <w:tcW w:w="1561" w:type="pct"/>
            <w:shd w:val="clear" w:color="auto" w:fill="auto"/>
            <w:tcMar>
              <w:top w:w="72" w:type="dxa"/>
              <w:left w:w="144" w:type="dxa"/>
              <w:bottom w:w="72" w:type="dxa"/>
              <w:right w:w="144" w:type="dxa"/>
            </w:tcMar>
            <w:vAlign w:val="center"/>
            <w:hideMark/>
          </w:tcPr>
          <w:p w:rsidR="006334D6" w:rsidRPr="002A2F99" w:rsidRDefault="00F15BFE" w:rsidP="009D1087">
            <w:pPr>
              <w:jc w:val="center"/>
              <w:rPr>
                <w:szCs w:val="21"/>
              </w:rPr>
            </w:pPr>
            <w:r w:rsidRPr="00F15BFE">
              <w:rPr>
                <w:szCs w:val="21"/>
              </w:rPr>
              <w:t>VS-01.00-T-14004-A</w:t>
            </w:r>
            <w:r w:rsidRPr="00F15BFE">
              <w:rPr>
                <w:rFonts w:hint="eastAsia"/>
                <w:szCs w:val="21"/>
              </w:rPr>
              <w:t>5-2016</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长安汽车</w:t>
            </w:r>
          </w:p>
        </w:tc>
      </w:tr>
      <w:tr w:rsidR="006334D6" w:rsidRPr="005B7D8B" w:rsidTr="001C2E3A">
        <w:trPr>
          <w:trHeight w:val="257"/>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GMW 3205-201</w:t>
            </w:r>
            <w:r w:rsidR="00632A3B">
              <w:rPr>
                <w:rFonts w:hint="eastAsia"/>
                <w:szCs w:val="21"/>
              </w:rPr>
              <w:t>6</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通用汽车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TSM 0505G-2008</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丰田汽车</w:t>
            </w:r>
          </w:p>
        </w:tc>
      </w:tr>
      <w:tr w:rsidR="006334D6" w:rsidRPr="005B7D8B" w:rsidTr="001C2E3A">
        <w:trPr>
          <w:trHeight w:val="348"/>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MES CF 055A-2002</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马自达汽车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TPJLR.52.458-2009</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路虎汽车</w:t>
            </w:r>
          </w:p>
        </w:tc>
      </w:tr>
      <w:tr w:rsidR="006334D6" w:rsidRPr="005B7D8B" w:rsidTr="001C2E3A">
        <w:trPr>
          <w:trHeight w:val="270"/>
        </w:trPr>
        <w:tc>
          <w:tcPr>
            <w:tcW w:w="1302"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MS300-34-2010</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现代汽车</w:t>
            </w:r>
          </w:p>
        </w:tc>
        <w:tc>
          <w:tcPr>
            <w:tcW w:w="1561"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VCS 1027.2729-2004</w:t>
            </w:r>
          </w:p>
        </w:tc>
        <w:tc>
          <w:tcPr>
            <w:tcW w:w="1068" w:type="pct"/>
            <w:shd w:val="clear" w:color="auto" w:fill="auto"/>
            <w:tcMar>
              <w:top w:w="72" w:type="dxa"/>
              <w:left w:w="144" w:type="dxa"/>
              <w:bottom w:w="72" w:type="dxa"/>
              <w:right w:w="144" w:type="dxa"/>
            </w:tcMar>
            <w:vAlign w:val="center"/>
            <w:hideMark/>
          </w:tcPr>
          <w:p w:rsidR="006334D6" w:rsidRPr="002A2F99" w:rsidRDefault="006334D6" w:rsidP="009D1087">
            <w:pPr>
              <w:jc w:val="center"/>
              <w:rPr>
                <w:szCs w:val="21"/>
              </w:rPr>
            </w:pPr>
            <w:r w:rsidRPr="002A2F99">
              <w:rPr>
                <w:szCs w:val="21"/>
              </w:rPr>
              <w:t>沃尔沃汽车</w:t>
            </w:r>
          </w:p>
        </w:tc>
      </w:tr>
    </w:tbl>
    <w:p w:rsidR="006334D6" w:rsidRPr="00F15BFE" w:rsidRDefault="006334D6" w:rsidP="00F15BFE">
      <w:pPr>
        <w:spacing w:line="360" w:lineRule="auto"/>
        <w:ind w:firstLineChars="200" w:firstLine="480"/>
        <w:rPr>
          <w:rFonts w:ascii="宋体" w:hAnsi="宋体"/>
          <w:kern w:val="0"/>
          <w:sz w:val="24"/>
        </w:rPr>
      </w:pPr>
      <w:r w:rsidRPr="00F15BFE">
        <w:rPr>
          <w:rFonts w:ascii="宋体" w:hAnsi="宋体" w:hint="eastAsia"/>
          <w:kern w:val="0"/>
          <w:sz w:val="24"/>
        </w:rPr>
        <w:t>到目前为止，对润滑脂气味测试还未有相应的国际和国家标准。在VDA 270《汽车内饰材料的气味性质》标准应用范围中指出：“试验在成员舱内的零件上或样品上进行（也包括空气循环零件的样品）”其中包括了润滑脂样品。标准中规定，取样品进行测试时，根据这种材料在成员舱里的份额来决定量的多少。而润滑脂用于零部件中，使用的量均不一样，需要进行进一步的细分，例如表1中涉及到的零部件润滑脂添加量。</w:t>
      </w:r>
    </w:p>
    <w:p w:rsidR="001626E0" w:rsidRPr="00FC2CD1" w:rsidRDefault="001626E0" w:rsidP="001626E0">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D7796C" w:rsidRPr="00F15BFE" w:rsidRDefault="001626E0" w:rsidP="00F15BFE">
      <w:pPr>
        <w:spacing w:line="360" w:lineRule="auto"/>
        <w:ind w:firstLineChars="200" w:firstLine="480"/>
        <w:rPr>
          <w:rFonts w:ascii="宋体" w:hAnsi="宋体"/>
          <w:kern w:val="0"/>
          <w:sz w:val="24"/>
        </w:rPr>
      </w:pPr>
      <w:r w:rsidRPr="00F15BFE">
        <w:rPr>
          <w:rFonts w:ascii="宋体" w:hAnsi="宋体" w:hint="eastAsia"/>
          <w:kern w:val="0"/>
          <w:sz w:val="24"/>
        </w:rPr>
        <w:t>本标准符合国家有关法律、法规和相关强制性标准的要求，与现行的国家标准、行业标准相协调。</w:t>
      </w:r>
    </w:p>
    <w:p w:rsidR="001626E0" w:rsidRDefault="001626E0" w:rsidP="001626E0">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1626E0" w:rsidRPr="00F15BFE" w:rsidRDefault="001626E0" w:rsidP="00F15BFE">
      <w:pPr>
        <w:spacing w:line="360" w:lineRule="auto"/>
        <w:ind w:firstLineChars="200" w:firstLine="480"/>
        <w:rPr>
          <w:rFonts w:ascii="宋体" w:hAnsi="宋体"/>
          <w:kern w:val="0"/>
          <w:sz w:val="24"/>
        </w:rPr>
      </w:pPr>
      <w:r w:rsidRPr="00F15BFE">
        <w:rPr>
          <w:rFonts w:ascii="宋体" w:hAnsi="宋体" w:hint="eastAsia"/>
          <w:kern w:val="0"/>
          <w:sz w:val="24"/>
        </w:rPr>
        <w:t>尚无</w:t>
      </w:r>
    </w:p>
    <w:p w:rsidR="001626E0" w:rsidRPr="001217DB" w:rsidRDefault="001626E0" w:rsidP="001626E0">
      <w:pPr>
        <w:spacing w:line="360" w:lineRule="auto"/>
        <w:rPr>
          <w:rFonts w:ascii="宋体" w:hAnsi="宋体"/>
          <w:b/>
          <w:szCs w:val="21"/>
        </w:rPr>
      </w:pPr>
      <w:r w:rsidRPr="001217DB">
        <w:rPr>
          <w:rFonts w:ascii="宋体" w:hAnsi="宋体"/>
          <w:b/>
          <w:szCs w:val="21"/>
        </w:rPr>
        <w:t>九、标准性质的建议说明</w:t>
      </w:r>
    </w:p>
    <w:p w:rsidR="001626E0" w:rsidRPr="00F15BFE" w:rsidRDefault="001626E0" w:rsidP="00F15BFE">
      <w:pPr>
        <w:spacing w:line="360" w:lineRule="auto"/>
        <w:ind w:firstLineChars="200" w:firstLine="480"/>
        <w:rPr>
          <w:rFonts w:ascii="宋体" w:hAnsi="宋体"/>
          <w:kern w:val="0"/>
          <w:sz w:val="24"/>
        </w:rPr>
      </w:pPr>
      <w:r w:rsidRPr="00F15BFE">
        <w:rPr>
          <w:rFonts w:ascii="宋体" w:hAnsi="宋体" w:hint="eastAsia"/>
          <w:kern w:val="0"/>
          <w:sz w:val="24"/>
        </w:rPr>
        <w:t>本标准为中国汽车工程学会标准，属于团体标准,供协会会员和社会自愿使用。</w:t>
      </w:r>
    </w:p>
    <w:p w:rsidR="001626E0" w:rsidRPr="001217DB" w:rsidRDefault="001626E0" w:rsidP="001626E0">
      <w:pPr>
        <w:spacing w:line="360" w:lineRule="auto"/>
        <w:rPr>
          <w:rFonts w:ascii="宋体" w:hAnsi="宋体"/>
          <w:b/>
          <w:szCs w:val="21"/>
        </w:rPr>
      </w:pPr>
      <w:r w:rsidRPr="001217DB">
        <w:rPr>
          <w:rFonts w:ascii="宋体" w:hAnsi="宋体"/>
          <w:b/>
          <w:szCs w:val="21"/>
        </w:rPr>
        <w:t>十、贯彻标准的要求和措施建议</w:t>
      </w:r>
    </w:p>
    <w:p w:rsidR="001626E0" w:rsidRPr="00F15BFE" w:rsidRDefault="001626E0" w:rsidP="00F15BFE">
      <w:pPr>
        <w:spacing w:line="360" w:lineRule="auto"/>
        <w:ind w:firstLineChars="200" w:firstLine="480"/>
        <w:rPr>
          <w:rFonts w:ascii="宋体" w:hAnsi="宋体"/>
          <w:kern w:val="0"/>
          <w:sz w:val="24"/>
        </w:rPr>
      </w:pPr>
      <w:r w:rsidRPr="00F15BFE">
        <w:rPr>
          <w:rFonts w:ascii="宋体" w:hAnsi="宋体" w:hint="eastAsia"/>
          <w:kern w:val="0"/>
          <w:sz w:val="24"/>
        </w:rPr>
        <w:t>严格按照本标准提出的润滑脂取样原则、</w:t>
      </w:r>
      <w:r>
        <w:rPr>
          <w:rFonts w:ascii="宋体" w:hAnsi="宋体" w:hint="eastAsia"/>
          <w:kern w:val="0"/>
          <w:sz w:val="24"/>
        </w:rPr>
        <w:t>测试条件及评判标准等方面</w:t>
      </w:r>
      <w:r w:rsidRPr="00F15BFE">
        <w:rPr>
          <w:rFonts w:ascii="宋体" w:hAnsi="宋体" w:hint="eastAsia"/>
          <w:kern w:val="0"/>
          <w:sz w:val="24"/>
        </w:rPr>
        <w:t>对试验人员进行理论学习和操作培训，保证检测方法操作的准确性。</w:t>
      </w:r>
    </w:p>
    <w:p w:rsidR="001626E0" w:rsidRPr="001217DB" w:rsidRDefault="001626E0" w:rsidP="001626E0">
      <w:pPr>
        <w:spacing w:line="360" w:lineRule="auto"/>
        <w:rPr>
          <w:rFonts w:ascii="宋体" w:hAnsi="宋体"/>
          <w:szCs w:val="21"/>
        </w:rPr>
      </w:pPr>
      <w:r w:rsidRPr="001217DB">
        <w:rPr>
          <w:rFonts w:ascii="宋体" w:hAnsi="宋体"/>
          <w:b/>
          <w:szCs w:val="21"/>
        </w:rPr>
        <w:lastRenderedPageBreak/>
        <w:t>十一、废止现行相关标准的建议</w:t>
      </w:r>
    </w:p>
    <w:p w:rsidR="001626E0" w:rsidRPr="00F15BFE" w:rsidRDefault="001626E0" w:rsidP="00F15BFE">
      <w:pPr>
        <w:spacing w:line="360" w:lineRule="auto"/>
        <w:ind w:firstLineChars="200" w:firstLine="480"/>
        <w:rPr>
          <w:rFonts w:ascii="宋体" w:hAnsi="宋体"/>
          <w:kern w:val="0"/>
          <w:sz w:val="24"/>
        </w:rPr>
      </w:pPr>
      <w:r w:rsidRPr="00F15BFE">
        <w:rPr>
          <w:rFonts w:ascii="宋体" w:hAnsi="宋体"/>
          <w:kern w:val="0"/>
          <w:sz w:val="24"/>
        </w:rPr>
        <w:t>无</w:t>
      </w:r>
      <w:r w:rsidRPr="00F15BFE">
        <w:rPr>
          <w:rFonts w:ascii="宋体" w:hAnsi="宋体" w:hint="eastAsia"/>
          <w:kern w:val="0"/>
          <w:sz w:val="24"/>
        </w:rPr>
        <w:t>。</w:t>
      </w:r>
    </w:p>
    <w:p w:rsidR="001626E0" w:rsidRPr="001217DB" w:rsidRDefault="001626E0" w:rsidP="001626E0">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1626E0" w:rsidRPr="00F15BFE" w:rsidRDefault="001626E0" w:rsidP="00F15BFE">
      <w:pPr>
        <w:spacing w:line="360" w:lineRule="auto"/>
        <w:ind w:firstLineChars="200" w:firstLine="480"/>
        <w:rPr>
          <w:rFonts w:ascii="宋体" w:hAnsi="宋体"/>
          <w:kern w:val="0"/>
          <w:sz w:val="24"/>
        </w:rPr>
      </w:pPr>
      <w:r w:rsidRPr="00F15BFE">
        <w:rPr>
          <w:rFonts w:ascii="宋体" w:hAnsi="宋体" w:hint="eastAsia"/>
          <w:kern w:val="0"/>
          <w:sz w:val="24"/>
        </w:rPr>
        <w:t>无。</w:t>
      </w:r>
    </w:p>
    <w:p w:rsidR="001626E0" w:rsidRPr="007B13C8" w:rsidRDefault="001626E0" w:rsidP="001626E0">
      <w:pPr>
        <w:widowControl/>
        <w:spacing w:line="360" w:lineRule="auto"/>
        <w:ind w:firstLine="480"/>
        <w:jc w:val="left"/>
        <w:rPr>
          <w:rFonts w:ascii="宋体" w:hAnsi="宋体"/>
          <w:kern w:val="0"/>
          <w:sz w:val="24"/>
        </w:rPr>
      </w:pPr>
    </w:p>
    <w:p w:rsidR="001626E0" w:rsidRDefault="001626E0" w:rsidP="001626E0">
      <w:pPr>
        <w:ind w:left="450"/>
        <w:jc w:val="right"/>
        <w:rPr>
          <w:rFonts w:ascii="宋体" w:hAnsi="宋体"/>
          <w:kern w:val="0"/>
          <w:sz w:val="24"/>
        </w:rPr>
      </w:pPr>
      <w:r>
        <w:rPr>
          <w:rFonts w:ascii="宋体" w:hAnsi="宋体" w:hint="eastAsia"/>
          <w:kern w:val="0"/>
          <w:sz w:val="24"/>
        </w:rPr>
        <w:t>标准起草工作组</w:t>
      </w:r>
    </w:p>
    <w:p w:rsidR="00990982" w:rsidRPr="007B13C8" w:rsidRDefault="00990982" w:rsidP="001626E0">
      <w:pPr>
        <w:ind w:left="450"/>
        <w:jc w:val="right"/>
        <w:rPr>
          <w:rFonts w:ascii="宋体" w:hAnsi="宋体"/>
          <w:kern w:val="0"/>
          <w:sz w:val="24"/>
        </w:rPr>
      </w:pPr>
      <w:r>
        <w:rPr>
          <w:rFonts w:ascii="宋体" w:hAnsi="宋体" w:hint="eastAsia"/>
          <w:kern w:val="0"/>
          <w:sz w:val="24"/>
        </w:rPr>
        <w:t>2020年6月14日</w:t>
      </w:r>
    </w:p>
    <w:p w:rsidR="009B0D30" w:rsidRPr="00BA105F" w:rsidRDefault="009B0D30" w:rsidP="00990982">
      <w:pPr>
        <w:pStyle w:val="afb"/>
        <w:ind w:left="0"/>
      </w:pPr>
    </w:p>
    <w:sectPr w:rsidR="009B0D30" w:rsidRPr="00BA105F" w:rsidSect="001C2E3A">
      <w:footerReference w:type="even" r:id="rId16"/>
      <w:footerReference w:type="default" r:id="rId17"/>
      <w:pgSz w:w="11907" w:h="16839"/>
      <w:pgMar w:top="1134" w:right="1134" w:bottom="1134" w:left="1134" w:header="1418" w:footer="851"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F1" w:rsidRDefault="00E61FF1">
      <w:r>
        <w:separator/>
      </w:r>
    </w:p>
  </w:endnote>
  <w:endnote w:type="continuationSeparator" w:id="0">
    <w:p w:rsidR="00E61FF1" w:rsidRDefault="00E6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C" w:rsidRDefault="007C1F79">
    <w:pPr>
      <w:pStyle w:val="afe"/>
      <w:framePr w:wrap="around" w:vAnchor="text" w:hAnchor="margin" w:xAlign="center" w:y="1"/>
      <w:rPr>
        <w:rStyle w:val="aff3"/>
      </w:rPr>
    </w:pPr>
    <w:r>
      <w:rPr>
        <w:rStyle w:val="aff3"/>
      </w:rPr>
      <w:fldChar w:fldCharType="begin"/>
    </w:r>
    <w:r w:rsidR="0090668C">
      <w:rPr>
        <w:rStyle w:val="aff3"/>
      </w:rPr>
      <w:instrText xml:space="preserve">PAGE  </w:instrText>
    </w:r>
    <w:r>
      <w:rPr>
        <w:rStyle w:val="aff3"/>
      </w:rPr>
      <w:fldChar w:fldCharType="end"/>
    </w:r>
  </w:p>
  <w:p w:rsidR="0090668C" w:rsidRDefault="0090668C">
    <w:pPr>
      <w:pStyle w:val="af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C" w:rsidRDefault="007C1F79">
    <w:pPr>
      <w:pStyle w:val="afe"/>
      <w:framePr w:wrap="around" w:vAnchor="text" w:hAnchor="margin" w:xAlign="center" w:y="1"/>
      <w:rPr>
        <w:rStyle w:val="aff3"/>
      </w:rPr>
    </w:pPr>
    <w:r>
      <w:rPr>
        <w:rStyle w:val="aff3"/>
      </w:rPr>
      <w:fldChar w:fldCharType="begin"/>
    </w:r>
    <w:r w:rsidR="0090668C">
      <w:rPr>
        <w:rStyle w:val="aff3"/>
      </w:rPr>
      <w:instrText xml:space="preserve">PAGE  </w:instrText>
    </w:r>
    <w:r>
      <w:rPr>
        <w:rStyle w:val="aff3"/>
      </w:rPr>
      <w:fldChar w:fldCharType="separate"/>
    </w:r>
    <w:r w:rsidR="00021736">
      <w:rPr>
        <w:rStyle w:val="aff3"/>
        <w:noProof/>
      </w:rPr>
      <w:t>3</w:t>
    </w:r>
    <w:r>
      <w:rPr>
        <w:rStyle w:val="aff3"/>
      </w:rPr>
      <w:fldChar w:fldCharType="end"/>
    </w:r>
  </w:p>
  <w:p w:rsidR="0090668C" w:rsidRDefault="0090668C" w:rsidP="00990982">
    <w:pPr>
      <w:pStyle w:val="af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F1" w:rsidRDefault="00E61FF1">
      <w:r>
        <w:separator/>
      </w:r>
    </w:p>
  </w:footnote>
  <w:footnote w:type="continuationSeparator" w:id="0">
    <w:p w:rsidR="00E61FF1" w:rsidRDefault="00E61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362"/>
    <w:multiLevelType w:val="multilevel"/>
    <w:tmpl w:val="1C0C7916"/>
    <w:lvl w:ilvl="0">
      <w:start w:val="2"/>
      <w:numFmt w:val="decimal"/>
      <w:lvlText w:val="%1"/>
      <w:lvlJc w:val="left"/>
      <w:pPr>
        <w:ind w:left="435" w:hanging="435"/>
      </w:pPr>
      <w:rPr>
        <w:rFonts w:hint="default"/>
      </w:rPr>
    </w:lvl>
    <w:lvl w:ilvl="1">
      <w:start w:val="4"/>
      <w:numFmt w:val="decimal"/>
      <w:lvlText w:val="%1.%2"/>
      <w:lvlJc w:val="left"/>
      <w:pPr>
        <w:ind w:left="691" w:hanging="435"/>
      </w:pPr>
      <w:rPr>
        <w:rFonts w:hint="default"/>
      </w:rPr>
    </w:lvl>
    <w:lvl w:ilvl="2">
      <w:start w:val="3"/>
      <w:numFmt w:val="decimal"/>
      <w:lvlText w:val="%1.%2.%3"/>
      <w:lvlJc w:val="left"/>
      <w:pPr>
        <w:ind w:left="1232" w:hanging="720"/>
      </w:pPr>
      <w:rPr>
        <w:rFonts w:hint="default"/>
      </w:rPr>
    </w:lvl>
    <w:lvl w:ilvl="3">
      <w:start w:val="1"/>
      <w:numFmt w:val="decimal"/>
      <w:lvlText w:val="%1.%2.%3.%4"/>
      <w:lvlJc w:val="left"/>
      <w:pPr>
        <w:ind w:left="1848" w:hanging="108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720" w:hanging="144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592" w:hanging="1800"/>
      </w:pPr>
      <w:rPr>
        <w:rFonts w:hint="default"/>
      </w:rPr>
    </w:lvl>
    <w:lvl w:ilvl="8">
      <w:start w:val="1"/>
      <w:numFmt w:val="decimal"/>
      <w:lvlText w:val="%1.%2.%3.%4.%5.%6.%7.%8.%9"/>
      <w:lvlJc w:val="left"/>
      <w:pPr>
        <w:ind w:left="3848" w:hanging="1800"/>
      </w:pPr>
      <w:rPr>
        <w:rFonts w:hint="default"/>
      </w:rPr>
    </w:lvl>
  </w:abstractNum>
  <w:abstractNum w:abstractNumId="1">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16024FC"/>
    <w:multiLevelType w:val="hybridMultilevel"/>
    <w:tmpl w:val="21AE9998"/>
    <w:lvl w:ilvl="0" w:tplc="39BC49B2">
      <w:start w:val="1"/>
      <w:numFmt w:val="bullet"/>
      <w:lvlText w:val=""/>
      <w:lvlJc w:val="left"/>
      <w:pPr>
        <w:ind w:left="933" w:hanging="420"/>
      </w:pPr>
      <w:rPr>
        <w:rFonts w:ascii="Wingdings" w:hAnsi="Wingdings" w:hint="default"/>
      </w:rPr>
    </w:lvl>
    <w:lvl w:ilvl="1" w:tplc="8B92CDB8" w:tentative="1">
      <w:start w:val="1"/>
      <w:numFmt w:val="bullet"/>
      <w:lvlText w:val=""/>
      <w:lvlJc w:val="left"/>
      <w:pPr>
        <w:ind w:left="1353" w:hanging="420"/>
      </w:pPr>
      <w:rPr>
        <w:rFonts w:ascii="Wingdings" w:hAnsi="Wingdings" w:hint="default"/>
      </w:rPr>
    </w:lvl>
    <w:lvl w:ilvl="2" w:tplc="98522FE0" w:tentative="1">
      <w:start w:val="1"/>
      <w:numFmt w:val="bullet"/>
      <w:lvlText w:val=""/>
      <w:lvlJc w:val="left"/>
      <w:pPr>
        <w:ind w:left="1773" w:hanging="420"/>
      </w:pPr>
      <w:rPr>
        <w:rFonts w:ascii="Wingdings" w:hAnsi="Wingdings" w:hint="default"/>
      </w:rPr>
    </w:lvl>
    <w:lvl w:ilvl="3" w:tplc="2BC20062" w:tentative="1">
      <w:start w:val="1"/>
      <w:numFmt w:val="bullet"/>
      <w:lvlText w:val=""/>
      <w:lvlJc w:val="left"/>
      <w:pPr>
        <w:ind w:left="2193" w:hanging="420"/>
      </w:pPr>
      <w:rPr>
        <w:rFonts w:ascii="Wingdings" w:hAnsi="Wingdings" w:hint="default"/>
      </w:rPr>
    </w:lvl>
    <w:lvl w:ilvl="4" w:tplc="FCAE3048" w:tentative="1">
      <w:start w:val="1"/>
      <w:numFmt w:val="bullet"/>
      <w:lvlText w:val=""/>
      <w:lvlJc w:val="left"/>
      <w:pPr>
        <w:ind w:left="2613" w:hanging="420"/>
      </w:pPr>
      <w:rPr>
        <w:rFonts w:ascii="Wingdings" w:hAnsi="Wingdings" w:hint="default"/>
      </w:rPr>
    </w:lvl>
    <w:lvl w:ilvl="5" w:tplc="A336CA66" w:tentative="1">
      <w:start w:val="1"/>
      <w:numFmt w:val="bullet"/>
      <w:lvlText w:val=""/>
      <w:lvlJc w:val="left"/>
      <w:pPr>
        <w:ind w:left="3033" w:hanging="420"/>
      </w:pPr>
      <w:rPr>
        <w:rFonts w:ascii="Wingdings" w:hAnsi="Wingdings" w:hint="default"/>
      </w:rPr>
    </w:lvl>
    <w:lvl w:ilvl="6" w:tplc="35D6E36A" w:tentative="1">
      <w:start w:val="1"/>
      <w:numFmt w:val="bullet"/>
      <w:lvlText w:val=""/>
      <w:lvlJc w:val="left"/>
      <w:pPr>
        <w:ind w:left="3453" w:hanging="420"/>
      </w:pPr>
      <w:rPr>
        <w:rFonts w:ascii="Wingdings" w:hAnsi="Wingdings" w:hint="default"/>
      </w:rPr>
    </w:lvl>
    <w:lvl w:ilvl="7" w:tplc="F06E4954" w:tentative="1">
      <w:start w:val="1"/>
      <w:numFmt w:val="bullet"/>
      <w:lvlText w:val=""/>
      <w:lvlJc w:val="left"/>
      <w:pPr>
        <w:ind w:left="3873" w:hanging="420"/>
      </w:pPr>
      <w:rPr>
        <w:rFonts w:ascii="Wingdings" w:hAnsi="Wingdings" w:hint="default"/>
      </w:rPr>
    </w:lvl>
    <w:lvl w:ilvl="8" w:tplc="7A4AC4BA" w:tentative="1">
      <w:start w:val="1"/>
      <w:numFmt w:val="bullet"/>
      <w:lvlText w:val=""/>
      <w:lvlJc w:val="left"/>
      <w:pPr>
        <w:ind w:left="4293" w:hanging="420"/>
      </w:pPr>
      <w:rPr>
        <w:rFonts w:ascii="Wingdings" w:hAnsi="Wingdings" w:hint="default"/>
      </w:rPr>
    </w:lvl>
  </w:abstractNum>
  <w:abstractNum w:abstractNumId="3">
    <w:nsid w:val="24602CD7"/>
    <w:multiLevelType w:val="hybridMultilevel"/>
    <w:tmpl w:val="DFC62AA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4AC36FF3"/>
    <w:multiLevelType w:val="hybridMultilevel"/>
    <w:tmpl w:val="89C27794"/>
    <w:lvl w:ilvl="0" w:tplc="E7CAB2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6CEA2025"/>
    <w:multiLevelType w:val="multilevel"/>
    <w:tmpl w:val="6CEA2025"/>
    <w:lvl w:ilvl="0">
      <w:start w:val="1"/>
      <w:numFmt w:val="none"/>
      <w:pStyle w:val="ae"/>
      <w:suff w:val="nothing"/>
      <w:lvlText w:val="%1"/>
      <w:lvlJc w:val="left"/>
      <w:pPr>
        <w:ind w:left="0" w:firstLine="0"/>
      </w:pPr>
      <w:rPr>
        <w:rFonts w:ascii="Times New Roman" w:hAnsi="Times New Roman" w:hint="default"/>
        <w:b/>
        <w:i w:val="0"/>
        <w:sz w:val="21"/>
      </w:rPr>
    </w:lvl>
    <w:lvl w:ilvl="1">
      <w:start w:val="1"/>
      <w:numFmt w:val="decimal"/>
      <w:pStyle w:val="af"/>
      <w:suff w:val="nothing"/>
      <w:lvlText w:val="%1%2　"/>
      <w:lvlJc w:val="left"/>
      <w:pPr>
        <w:ind w:left="0" w:firstLine="0"/>
      </w:pPr>
      <w:rPr>
        <w:rFonts w:ascii="黑体" w:eastAsia="黑体" w:hAnsi="Times New Roman" w:hint="eastAsia"/>
        <w:b w:val="0"/>
        <w:i w:val="0"/>
        <w:sz w:val="21"/>
      </w:rPr>
    </w:lvl>
    <w:lvl w:ilvl="2">
      <w:start w:val="1"/>
      <w:numFmt w:val="decimal"/>
      <w:pStyle w:val="af0"/>
      <w:suff w:val="nothing"/>
      <w:lvlText w:val="%1%2.%3　"/>
      <w:lvlJc w:val="left"/>
      <w:pPr>
        <w:ind w:left="0" w:firstLine="0"/>
      </w:pPr>
      <w:rPr>
        <w:rFonts w:ascii="黑体" w:eastAsia="黑体" w:hAnsi="Times New Roman" w:hint="eastAsia"/>
        <w:b w:val="0"/>
        <w:i w:val="0"/>
        <w:sz w:val="21"/>
      </w:rPr>
    </w:lvl>
    <w:lvl w:ilvl="3">
      <w:start w:val="1"/>
      <w:numFmt w:val="decimal"/>
      <w:pStyle w:val="af1"/>
      <w:suff w:val="nothing"/>
      <w:lvlText w:val="%1%2.%3.%4　"/>
      <w:lvlJc w:val="left"/>
      <w:pPr>
        <w:ind w:left="0" w:firstLine="0"/>
      </w:pPr>
      <w:rPr>
        <w:rFonts w:ascii="黑体" w:eastAsia="黑体" w:hAnsi="Times New Roman" w:hint="eastAsia"/>
        <w:b w:val="0"/>
        <w:i w:val="0"/>
        <w:sz w:val="21"/>
      </w:rPr>
    </w:lvl>
    <w:lvl w:ilvl="4">
      <w:start w:val="1"/>
      <w:numFmt w:val="decimal"/>
      <w:pStyle w:val="af2"/>
      <w:suff w:val="nothing"/>
      <w:lvlText w:val="%1%2.%3.%4.%5　"/>
      <w:lvlJc w:val="left"/>
      <w:pPr>
        <w:ind w:left="0" w:firstLine="0"/>
      </w:pPr>
      <w:rPr>
        <w:rFonts w:ascii="黑体" w:eastAsia="黑体" w:hAnsi="Times New Roman" w:hint="eastAsia"/>
        <w:b w:val="0"/>
        <w:i w:val="0"/>
        <w:sz w:val="21"/>
      </w:rPr>
    </w:lvl>
    <w:lvl w:ilvl="5">
      <w:start w:val="1"/>
      <w:numFmt w:val="decimal"/>
      <w:pStyle w:val="af3"/>
      <w:suff w:val="nothing"/>
      <w:lvlText w:val="%1%2.%3.%4.%5.%6　"/>
      <w:lvlJc w:val="left"/>
      <w:pPr>
        <w:ind w:left="0" w:firstLine="0"/>
      </w:pPr>
      <w:rPr>
        <w:rFonts w:ascii="黑体" w:eastAsia="黑体" w:hAnsi="Times New Roman" w:hint="eastAsia"/>
        <w:b w:val="0"/>
        <w:i w:val="0"/>
        <w:sz w:val="21"/>
      </w:rPr>
    </w:lvl>
    <w:lvl w:ilvl="6">
      <w:start w:val="1"/>
      <w:numFmt w:val="decimal"/>
      <w:pStyle w:val="a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nsid w:val="6DBF04F4"/>
    <w:multiLevelType w:val="multilevel"/>
    <w:tmpl w:val="6DBF04F4"/>
    <w:lvl w:ilvl="0">
      <w:start w:val="1"/>
      <w:numFmt w:val="none"/>
      <w:pStyle w:val="af5"/>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3"/>
  </w:num>
  <w:num w:numId="2">
    <w:abstractNumId w:val="12"/>
  </w:num>
  <w:num w:numId="3">
    <w:abstractNumId w:val="8"/>
  </w:num>
  <w:num w:numId="4">
    <w:abstractNumId w:val="4"/>
  </w:num>
  <w:num w:numId="5">
    <w:abstractNumId w:val="15"/>
  </w:num>
  <w:num w:numId="6">
    <w:abstractNumId w:val="10"/>
  </w:num>
  <w:num w:numId="7">
    <w:abstractNumId w:val="1"/>
  </w:num>
  <w:num w:numId="8">
    <w:abstractNumId w:val="11"/>
  </w:num>
  <w:num w:numId="9">
    <w:abstractNumId w:val="9"/>
  </w:num>
  <w:num w:numId="10">
    <w:abstractNumId w:val="14"/>
  </w:num>
  <w:num w:numId="11">
    <w:abstractNumId w:val="6"/>
  </w:num>
  <w:num w:numId="12">
    <w:abstractNumId w:val="5"/>
  </w:num>
  <w:num w:numId="13">
    <w:abstractNumId w:val="3"/>
  </w:num>
  <w:num w:numId="14">
    <w:abstractNumId w:val="2"/>
  </w:num>
  <w:num w:numId="15">
    <w:abstractNumId w:val="0"/>
  </w:num>
  <w:num w:numId="16">
    <w:abstractNumId w:val="11"/>
  </w:num>
  <w:num w:numId="17">
    <w:abstractNumId w:val="11"/>
  </w:num>
  <w:num w:numId="18">
    <w:abstractNumId w:val="11"/>
  </w:num>
  <w:num w:numId="19">
    <w:abstractNumId w:val="11"/>
  </w:num>
  <w:num w:numId="20">
    <w:abstractNumId w:val="7"/>
  </w:num>
  <w:num w:numId="21">
    <w:abstractNumId w:val="1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41DF"/>
    <w:rsid w:val="00003BEE"/>
    <w:rsid w:val="000051EA"/>
    <w:rsid w:val="00005AE7"/>
    <w:rsid w:val="0001762B"/>
    <w:rsid w:val="00020A30"/>
    <w:rsid w:val="00021736"/>
    <w:rsid w:val="0002391B"/>
    <w:rsid w:val="00023DCE"/>
    <w:rsid w:val="00025056"/>
    <w:rsid w:val="00025F8B"/>
    <w:rsid w:val="000273E0"/>
    <w:rsid w:val="00031CFE"/>
    <w:rsid w:val="000354C9"/>
    <w:rsid w:val="00036449"/>
    <w:rsid w:val="00036A46"/>
    <w:rsid w:val="00037A51"/>
    <w:rsid w:val="0004369D"/>
    <w:rsid w:val="00051262"/>
    <w:rsid w:val="0005374D"/>
    <w:rsid w:val="00054196"/>
    <w:rsid w:val="0005427A"/>
    <w:rsid w:val="0005510D"/>
    <w:rsid w:val="0005630C"/>
    <w:rsid w:val="0005693F"/>
    <w:rsid w:val="0005771E"/>
    <w:rsid w:val="0006013D"/>
    <w:rsid w:val="00061D2A"/>
    <w:rsid w:val="000630BE"/>
    <w:rsid w:val="00063558"/>
    <w:rsid w:val="00063D3A"/>
    <w:rsid w:val="00067C13"/>
    <w:rsid w:val="000703B7"/>
    <w:rsid w:val="00071048"/>
    <w:rsid w:val="00071BB8"/>
    <w:rsid w:val="00075FCA"/>
    <w:rsid w:val="000861F3"/>
    <w:rsid w:val="00086C24"/>
    <w:rsid w:val="0009485C"/>
    <w:rsid w:val="00097172"/>
    <w:rsid w:val="000A032A"/>
    <w:rsid w:val="000A0E2D"/>
    <w:rsid w:val="000A1A8A"/>
    <w:rsid w:val="000A2525"/>
    <w:rsid w:val="000A415E"/>
    <w:rsid w:val="000A45C2"/>
    <w:rsid w:val="000A7BD7"/>
    <w:rsid w:val="000C0AE5"/>
    <w:rsid w:val="000C1CA1"/>
    <w:rsid w:val="000C1D69"/>
    <w:rsid w:val="000C2BCD"/>
    <w:rsid w:val="000C2D7F"/>
    <w:rsid w:val="000C4EC4"/>
    <w:rsid w:val="000C6513"/>
    <w:rsid w:val="000D364E"/>
    <w:rsid w:val="000D3821"/>
    <w:rsid w:val="000D4D16"/>
    <w:rsid w:val="000E1CC9"/>
    <w:rsid w:val="000E4304"/>
    <w:rsid w:val="000E562E"/>
    <w:rsid w:val="000E58DF"/>
    <w:rsid w:val="000E6180"/>
    <w:rsid w:val="000F17F1"/>
    <w:rsid w:val="000F5D13"/>
    <w:rsid w:val="0010130F"/>
    <w:rsid w:val="00101BC8"/>
    <w:rsid w:val="001021C1"/>
    <w:rsid w:val="0010239F"/>
    <w:rsid w:val="00105DA4"/>
    <w:rsid w:val="0011223C"/>
    <w:rsid w:val="001148AD"/>
    <w:rsid w:val="00116F08"/>
    <w:rsid w:val="00117059"/>
    <w:rsid w:val="001208B1"/>
    <w:rsid w:val="00125601"/>
    <w:rsid w:val="001260AD"/>
    <w:rsid w:val="001262F8"/>
    <w:rsid w:val="00130462"/>
    <w:rsid w:val="00131268"/>
    <w:rsid w:val="0013288E"/>
    <w:rsid w:val="001337BB"/>
    <w:rsid w:val="00136EB6"/>
    <w:rsid w:val="00141CFE"/>
    <w:rsid w:val="00143748"/>
    <w:rsid w:val="00144CD1"/>
    <w:rsid w:val="00147688"/>
    <w:rsid w:val="00151D0F"/>
    <w:rsid w:val="00153ACB"/>
    <w:rsid w:val="00161464"/>
    <w:rsid w:val="001626E0"/>
    <w:rsid w:val="00162A06"/>
    <w:rsid w:val="00170414"/>
    <w:rsid w:val="00170EF1"/>
    <w:rsid w:val="0017278C"/>
    <w:rsid w:val="0017306C"/>
    <w:rsid w:val="00173079"/>
    <w:rsid w:val="00175264"/>
    <w:rsid w:val="0017767C"/>
    <w:rsid w:val="00180D4D"/>
    <w:rsid w:val="0018124E"/>
    <w:rsid w:val="00182443"/>
    <w:rsid w:val="00182CB8"/>
    <w:rsid w:val="00191F26"/>
    <w:rsid w:val="0019238F"/>
    <w:rsid w:val="00192B5C"/>
    <w:rsid w:val="00194155"/>
    <w:rsid w:val="00194A94"/>
    <w:rsid w:val="00194AF2"/>
    <w:rsid w:val="001965F1"/>
    <w:rsid w:val="00197C42"/>
    <w:rsid w:val="001A1BE6"/>
    <w:rsid w:val="001A3AD2"/>
    <w:rsid w:val="001B2646"/>
    <w:rsid w:val="001B451B"/>
    <w:rsid w:val="001B4684"/>
    <w:rsid w:val="001B5258"/>
    <w:rsid w:val="001C1060"/>
    <w:rsid w:val="001C13CD"/>
    <w:rsid w:val="001C2407"/>
    <w:rsid w:val="001C2E3A"/>
    <w:rsid w:val="001D0834"/>
    <w:rsid w:val="001D0988"/>
    <w:rsid w:val="001D1552"/>
    <w:rsid w:val="001D4E62"/>
    <w:rsid w:val="001D7100"/>
    <w:rsid w:val="001D74DB"/>
    <w:rsid w:val="001E2B5F"/>
    <w:rsid w:val="001E3A23"/>
    <w:rsid w:val="001E3E4E"/>
    <w:rsid w:val="001E47A1"/>
    <w:rsid w:val="001E4C7B"/>
    <w:rsid w:val="001E5BE7"/>
    <w:rsid w:val="001E6640"/>
    <w:rsid w:val="001F2370"/>
    <w:rsid w:val="001F4B35"/>
    <w:rsid w:val="001F4FFA"/>
    <w:rsid w:val="001F63D0"/>
    <w:rsid w:val="00200D36"/>
    <w:rsid w:val="00201C65"/>
    <w:rsid w:val="00202AFB"/>
    <w:rsid w:val="00203A0C"/>
    <w:rsid w:val="002069DB"/>
    <w:rsid w:val="00207500"/>
    <w:rsid w:val="00214656"/>
    <w:rsid w:val="00214750"/>
    <w:rsid w:val="0021783D"/>
    <w:rsid w:val="002215BA"/>
    <w:rsid w:val="00224B4A"/>
    <w:rsid w:val="00224D0F"/>
    <w:rsid w:val="00224F3B"/>
    <w:rsid w:val="002265E7"/>
    <w:rsid w:val="00233B9A"/>
    <w:rsid w:val="002401D0"/>
    <w:rsid w:val="00246997"/>
    <w:rsid w:val="00247C47"/>
    <w:rsid w:val="00250A61"/>
    <w:rsid w:val="00252396"/>
    <w:rsid w:val="002528EC"/>
    <w:rsid w:val="00253832"/>
    <w:rsid w:val="00254F60"/>
    <w:rsid w:val="00257D19"/>
    <w:rsid w:val="0026080F"/>
    <w:rsid w:val="00260966"/>
    <w:rsid w:val="00264723"/>
    <w:rsid w:val="00265DA6"/>
    <w:rsid w:val="0026609A"/>
    <w:rsid w:val="002666E4"/>
    <w:rsid w:val="00270093"/>
    <w:rsid w:val="00271C76"/>
    <w:rsid w:val="00277127"/>
    <w:rsid w:val="00277938"/>
    <w:rsid w:val="00280AE3"/>
    <w:rsid w:val="0028156D"/>
    <w:rsid w:val="0028193B"/>
    <w:rsid w:val="00282ED5"/>
    <w:rsid w:val="002872D0"/>
    <w:rsid w:val="0029128A"/>
    <w:rsid w:val="002935E6"/>
    <w:rsid w:val="00294CC5"/>
    <w:rsid w:val="002963F5"/>
    <w:rsid w:val="00296F3C"/>
    <w:rsid w:val="002A08F1"/>
    <w:rsid w:val="002A0EE7"/>
    <w:rsid w:val="002A176A"/>
    <w:rsid w:val="002A3A58"/>
    <w:rsid w:val="002A7036"/>
    <w:rsid w:val="002B4128"/>
    <w:rsid w:val="002B5335"/>
    <w:rsid w:val="002B6026"/>
    <w:rsid w:val="002B60C1"/>
    <w:rsid w:val="002B6430"/>
    <w:rsid w:val="002C0AA9"/>
    <w:rsid w:val="002C14BC"/>
    <w:rsid w:val="002C2C7B"/>
    <w:rsid w:val="002C5D7C"/>
    <w:rsid w:val="002C76F5"/>
    <w:rsid w:val="002D0A2A"/>
    <w:rsid w:val="002D1D9E"/>
    <w:rsid w:val="002D3281"/>
    <w:rsid w:val="002D3DD0"/>
    <w:rsid w:val="002D6E6D"/>
    <w:rsid w:val="002D74CB"/>
    <w:rsid w:val="002E2058"/>
    <w:rsid w:val="002F0655"/>
    <w:rsid w:val="002F3D22"/>
    <w:rsid w:val="002F6E2E"/>
    <w:rsid w:val="00302DAD"/>
    <w:rsid w:val="003030FC"/>
    <w:rsid w:val="00304DDD"/>
    <w:rsid w:val="00307BF6"/>
    <w:rsid w:val="00312364"/>
    <w:rsid w:val="00313595"/>
    <w:rsid w:val="00313BC8"/>
    <w:rsid w:val="003158DC"/>
    <w:rsid w:val="003170C2"/>
    <w:rsid w:val="00317C8F"/>
    <w:rsid w:val="00320BE1"/>
    <w:rsid w:val="00322E7A"/>
    <w:rsid w:val="00323F7A"/>
    <w:rsid w:val="003275C0"/>
    <w:rsid w:val="00330E75"/>
    <w:rsid w:val="00331C71"/>
    <w:rsid w:val="00337DFC"/>
    <w:rsid w:val="00341FCB"/>
    <w:rsid w:val="00342B9E"/>
    <w:rsid w:val="00343F52"/>
    <w:rsid w:val="003451AA"/>
    <w:rsid w:val="00346A44"/>
    <w:rsid w:val="00350661"/>
    <w:rsid w:val="0035205A"/>
    <w:rsid w:val="00354C60"/>
    <w:rsid w:val="00355028"/>
    <w:rsid w:val="00357051"/>
    <w:rsid w:val="00357BD3"/>
    <w:rsid w:val="00363431"/>
    <w:rsid w:val="003672E2"/>
    <w:rsid w:val="00367677"/>
    <w:rsid w:val="003700A3"/>
    <w:rsid w:val="00373F47"/>
    <w:rsid w:val="0038127C"/>
    <w:rsid w:val="00381DFC"/>
    <w:rsid w:val="00394EE8"/>
    <w:rsid w:val="003A2B1F"/>
    <w:rsid w:val="003A6625"/>
    <w:rsid w:val="003B0906"/>
    <w:rsid w:val="003B59CE"/>
    <w:rsid w:val="003C066D"/>
    <w:rsid w:val="003C0D79"/>
    <w:rsid w:val="003C5FE6"/>
    <w:rsid w:val="003C6A8D"/>
    <w:rsid w:val="003D5A96"/>
    <w:rsid w:val="003E2911"/>
    <w:rsid w:val="003E719C"/>
    <w:rsid w:val="003F177C"/>
    <w:rsid w:val="003F4F2C"/>
    <w:rsid w:val="003F6C63"/>
    <w:rsid w:val="004011A0"/>
    <w:rsid w:val="0040385E"/>
    <w:rsid w:val="00406A42"/>
    <w:rsid w:val="00407C44"/>
    <w:rsid w:val="0041232F"/>
    <w:rsid w:val="00414A84"/>
    <w:rsid w:val="00415A3E"/>
    <w:rsid w:val="00416090"/>
    <w:rsid w:val="004207ED"/>
    <w:rsid w:val="00420F6E"/>
    <w:rsid w:val="00425EB2"/>
    <w:rsid w:val="00426CFE"/>
    <w:rsid w:val="00426D4F"/>
    <w:rsid w:val="00432985"/>
    <w:rsid w:val="00437438"/>
    <w:rsid w:val="004403AE"/>
    <w:rsid w:val="004447C6"/>
    <w:rsid w:val="004448D6"/>
    <w:rsid w:val="004448DD"/>
    <w:rsid w:val="00444901"/>
    <w:rsid w:val="004461F5"/>
    <w:rsid w:val="00446796"/>
    <w:rsid w:val="0044685B"/>
    <w:rsid w:val="0045407A"/>
    <w:rsid w:val="0045778E"/>
    <w:rsid w:val="00457CD6"/>
    <w:rsid w:val="004604EA"/>
    <w:rsid w:val="004608A6"/>
    <w:rsid w:val="00461F45"/>
    <w:rsid w:val="00465058"/>
    <w:rsid w:val="0046779D"/>
    <w:rsid w:val="00473BEF"/>
    <w:rsid w:val="00474268"/>
    <w:rsid w:val="0048209B"/>
    <w:rsid w:val="00490C09"/>
    <w:rsid w:val="004923C8"/>
    <w:rsid w:val="004936B3"/>
    <w:rsid w:val="0049764A"/>
    <w:rsid w:val="004A13FF"/>
    <w:rsid w:val="004A41D6"/>
    <w:rsid w:val="004A735B"/>
    <w:rsid w:val="004B00B4"/>
    <w:rsid w:val="004B2601"/>
    <w:rsid w:val="004B4F58"/>
    <w:rsid w:val="004B5F00"/>
    <w:rsid w:val="004C401D"/>
    <w:rsid w:val="004C6145"/>
    <w:rsid w:val="004C6160"/>
    <w:rsid w:val="004C7A7F"/>
    <w:rsid w:val="004D022E"/>
    <w:rsid w:val="004D076A"/>
    <w:rsid w:val="004D40E4"/>
    <w:rsid w:val="004E122E"/>
    <w:rsid w:val="004E2239"/>
    <w:rsid w:val="004E41DF"/>
    <w:rsid w:val="004E6BA0"/>
    <w:rsid w:val="004E6CA8"/>
    <w:rsid w:val="004F1387"/>
    <w:rsid w:val="004F1A45"/>
    <w:rsid w:val="004F2740"/>
    <w:rsid w:val="004F6B3E"/>
    <w:rsid w:val="00500FC4"/>
    <w:rsid w:val="0050237F"/>
    <w:rsid w:val="005023F5"/>
    <w:rsid w:val="00502C7B"/>
    <w:rsid w:val="00504BDE"/>
    <w:rsid w:val="00507F83"/>
    <w:rsid w:val="00510503"/>
    <w:rsid w:val="00511320"/>
    <w:rsid w:val="005125EC"/>
    <w:rsid w:val="0051345C"/>
    <w:rsid w:val="005140B4"/>
    <w:rsid w:val="00514EAA"/>
    <w:rsid w:val="00520A0F"/>
    <w:rsid w:val="00524424"/>
    <w:rsid w:val="00525670"/>
    <w:rsid w:val="00527604"/>
    <w:rsid w:val="0053057C"/>
    <w:rsid w:val="00534514"/>
    <w:rsid w:val="00544D79"/>
    <w:rsid w:val="00550923"/>
    <w:rsid w:val="00551FBC"/>
    <w:rsid w:val="005525D6"/>
    <w:rsid w:val="00553214"/>
    <w:rsid w:val="00554BDF"/>
    <w:rsid w:val="00564AA1"/>
    <w:rsid w:val="00571A7A"/>
    <w:rsid w:val="00573D2E"/>
    <w:rsid w:val="0057624A"/>
    <w:rsid w:val="005803C5"/>
    <w:rsid w:val="00581618"/>
    <w:rsid w:val="00583007"/>
    <w:rsid w:val="00583042"/>
    <w:rsid w:val="00583B48"/>
    <w:rsid w:val="00587D49"/>
    <w:rsid w:val="00591B06"/>
    <w:rsid w:val="005959BE"/>
    <w:rsid w:val="005A1FB5"/>
    <w:rsid w:val="005A58B3"/>
    <w:rsid w:val="005A6EDF"/>
    <w:rsid w:val="005B552B"/>
    <w:rsid w:val="005B5AB5"/>
    <w:rsid w:val="005B5E84"/>
    <w:rsid w:val="005C7DD9"/>
    <w:rsid w:val="005D0E16"/>
    <w:rsid w:val="005D1C22"/>
    <w:rsid w:val="005D3D3F"/>
    <w:rsid w:val="005D6702"/>
    <w:rsid w:val="005E0301"/>
    <w:rsid w:val="005E151E"/>
    <w:rsid w:val="005E40DC"/>
    <w:rsid w:val="005E7A5B"/>
    <w:rsid w:val="005F01AB"/>
    <w:rsid w:val="005F1DA5"/>
    <w:rsid w:val="005F4386"/>
    <w:rsid w:val="005F57F3"/>
    <w:rsid w:val="00601A78"/>
    <w:rsid w:val="0060273B"/>
    <w:rsid w:val="006052C6"/>
    <w:rsid w:val="00606528"/>
    <w:rsid w:val="00606605"/>
    <w:rsid w:val="00607FD4"/>
    <w:rsid w:val="00612D6F"/>
    <w:rsid w:val="00613D21"/>
    <w:rsid w:val="00616F05"/>
    <w:rsid w:val="00617E3E"/>
    <w:rsid w:val="006207A7"/>
    <w:rsid w:val="00624EB9"/>
    <w:rsid w:val="00625CAD"/>
    <w:rsid w:val="00630464"/>
    <w:rsid w:val="00632A3B"/>
    <w:rsid w:val="006334D6"/>
    <w:rsid w:val="006354F9"/>
    <w:rsid w:val="0064073D"/>
    <w:rsid w:val="00643F17"/>
    <w:rsid w:val="006440F9"/>
    <w:rsid w:val="006471FE"/>
    <w:rsid w:val="0065105B"/>
    <w:rsid w:val="00652168"/>
    <w:rsid w:val="00654093"/>
    <w:rsid w:val="00655650"/>
    <w:rsid w:val="00660A05"/>
    <w:rsid w:val="00672528"/>
    <w:rsid w:val="00674A18"/>
    <w:rsid w:val="00676200"/>
    <w:rsid w:val="00676F20"/>
    <w:rsid w:val="00677E56"/>
    <w:rsid w:val="00680364"/>
    <w:rsid w:val="00686868"/>
    <w:rsid w:val="0068781F"/>
    <w:rsid w:val="00691CAF"/>
    <w:rsid w:val="00692770"/>
    <w:rsid w:val="00693D8D"/>
    <w:rsid w:val="00694541"/>
    <w:rsid w:val="00695F0A"/>
    <w:rsid w:val="00697B3D"/>
    <w:rsid w:val="006A0279"/>
    <w:rsid w:val="006A0947"/>
    <w:rsid w:val="006A439F"/>
    <w:rsid w:val="006B2441"/>
    <w:rsid w:val="006B2EDE"/>
    <w:rsid w:val="006B3F29"/>
    <w:rsid w:val="006B511C"/>
    <w:rsid w:val="006B6044"/>
    <w:rsid w:val="006B74FC"/>
    <w:rsid w:val="006C2F3A"/>
    <w:rsid w:val="006D1072"/>
    <w:rsid w:val="006E048C"/>
    <w:rsid w:val="006E74C2"/>
    <w:rsid w:val="006E7C51"/>
    <w:rsid w:val="006F0C41"/>
    <w:rsid w:val="006F19D4"/>
    <w:rsid w:val="006F225A"/>
    <w:rsid w:val="006F32EF"/>
    <w:rsid w:val="006F58C0"/>
    <w:rsid w:val="006F5E4B"/>
    <w:rsid w:val="007032D0"/>
    <w:rsid w:val="00703574"/>
    <w:rsid w:val="0070398F"/>
    <w:rsid w:val="00703C58"/>
    <w:rsid w:val="007062C2"/>
    <w:rsid w:val="007070DF"/>
    <w:rsid w:val="0070735D"/>
    <w:rsid w:val="00707EA3"/>
    <w:rsid w:val="007114F6"/>
    <w:rsid w:val="00714FD3"/>
    <w:rsid w:val="007164AF"/>
    <w:rsid w:val="00716EA5"/>
    <w:rsid w:val="00717240"/>
    <w:rsid w:val="00720389"/>
    <w:rsid w:val="00722706"/>
    <w:rsid w:val="00725C44"/>
    <w:rsid w:val="00727EE5"/>
    <w:rsid w:val="00730A03"/>
    <w:rsid w:val="0073432E"/>
    <w:rsid w:val="0074188E"/>
    <w:rsid w:val="00742E15"/>
    <w:rsid w:val="007430E4"/>
    <w:rsid w:val="0074331A"/>
    <w:rsid w:val="00745EAD"/>
    <w:rsid w:val="0075615D"/>
    <w:rsid w:val="00756927"/>
    <w:rsid w:val="0075741C"/>
    <w:rsid w:val="00760394"/>
    <w:rsid w:val="007605D1"/>
    <w:rsid w:val="0076084F"/>
    <w:rsid w:val="00760E34"/>
    <w:rsid w:val="00765BC0"/>
    <w:rsid w:val="00767E67"/>
    <w:rsid w:val="007832EA"/>
    <w:rsid w:val="00784418"/>
    <w:rsid w:val="00784D96"/>
    <w:rsid w:val="00785E2F"/>
    <w:rsid w:val="00790ACC"/>
    <w:rsid w:val="00790DB1"/>
    <w:rsid w:val="00791245"/>
    <w:rsid w:val="007923EA"/>
    <w:rsid w:val="007937FB"/>
    <w:rsid w:val="00794425"/>
    <w:rsid w:val="007949B9"/>
    <w:rsid w:val="007954C8"/>
    <w:rsid w:val="007967EA"/>
    <w:rsid w:val="007A1EAA"/>
    <w:rsid w:val="007A24BF"/>
    <w:rsid w:val="007A3B50"/>
    <w:rsid w:val="007A78AB"/>
    <w:rsid w:val="007A7E5C"/>
    <w:rsid w:val="007B08EA"/>
    <w:rsid w:val="007B1F65"/>
    <w:rsid w:val="007C1F79"/>
    <w:rsid w:val="007C3C52"/>
    <w:rsid w:val="007C63BB"/>
    <w:rsid w:val="007C6A80"/>
    <w:rsid w:val="007C7025"/>
    <w:rsid w:val="007C752D"/>
    <w:rsid w:val="007D02CA"/>
    <w:rsid w:val="007D35F0"/>
    <w:rsid w:val="007D656A"/>
    <w:rsid w:val="007E1ACA"/>
    <w:rsid w:val="007E42D2"/>
    <w:rsid w:val="007E59BD"/>
    <w:rsid w:val="007E616E"/>
    <w:rsid w:val="007E63BD"/>
    <w:rsid w:val="007E6720"/>
    <w:rsid w:val="007E7BAE"/>
    <w:rsid w:val="007F2597"/>
    <w:rsid w:val="007F7C71"/>
    <w:rsid w:val="0080448E"/>
    <w:rsid w:val="008138B9"/>
    <w:rsid w:val="008156FF"/>
    <w:rsid w:val="008212BA"/>
    <w:rsid w:val="008228C0"/>
    <w:rsid w:val="008229A2"/>
    <w:rsid w:val="00825D1F"/>
    <w:rsid w:val="00830740"/>
    <w:rsid w:val="00830FC4"/>
    <w:rsid w:val="0083308B"/>
    <w:rsid w:val="00833F3E"/>
    <w:rsid w:val="00837B05"/>
    <w:rsid w:val="00840617"/>
    <w:rsid w:val="00840771"/>
    <w:rsid w:val="00841204"/>
    <w:rsid w:val="008416E1"/>
    <w:rsid w:val="00844073"/>
    <w:rsid w:val="0084419E"/>
    <w:rsid w:val="008468F5"/>
    <w:rsid w:val="00847DDD"/>
    <w:rsid w:val="00851391"/>
    <w:rsid w:val="00851668"/>
    <w:rsid w:val="008553CB"/>
    <w:rsid w:val="008565D1"/>
    <w:rsid w:val="00860FD8"/>
    <w:rsid w:val="00862A1B"/>
    <w:rsid w:val="008642D5"/>
    <w:rsid w:val="00867B44"/>
    <w:rsid w:val="00870869"/>
    <w:rsid w:val="0087206C"/>
    <w:rsid w:val="00873C04"/>
    <w:rsid w:val="00875C50"/>
    <w:rsid w:val="00875F1F"/>
    <w:rsid w:val="00876BF0"/>
    <w:rsid w:val="00883E67"/>
    <w:rsid w:val="00886465"/>
    <w:rsid w:val="00887CF0"/>
    <w:rsid w:val="00891063"/>
    <w:rsid w:val="00893288"/>
    <w:rsid w:val="0089334A"/>
    <w:rsid w:val="00894AA1"/>
    <w:rsid w:val="008967B4"/>
    <w:rsid w:val="008A0B45"/>
    <w:rsid w:val="008A2A3F"/>
    <w:rsid w:val="008A2AF3"/>
    <w:rsid w:val="008A34EC"/>
    <w:rsid w:val="008A3597"/>
    <w:rsid w:val="008A4AE6"/>
    <w:rsid w:val="008A66B0"/>
    <w:rsid w:val="008B0BCE"/>
    <w:rsid w:val="008B20CB"/>
    <w:rsid w:val="008B57FE"/>
    <w:rsid w:val="008C0AB2"/>
    <w:rsid w:val="008C2D04"/>
    <w:rsid w:val="008C3E89"/>
    <w:rsid w:val="008C51D5"/>
    <w:rsid w:val="008C540D"/>
    <w:rsid w:val="008C5738"/>
    <w:rsid w:val="008D0601"/>
    <w:rsid w:val="008D2980"/>
    <w:rsid w:val="008D2C7D"/>
    <w:rsid w:val="008D32ED"/>
    <w:rsid w:val="008D551B"/>
    <w:rsid w:val="008D5AA6"/>
    <w:rsid w:val="008D6D87"/>
    <w:rsid w:val="008D7D64"/>
    <w:rsid w:val="008E00E1"/>
    <w:rsid w:val="008E2CBD"/>
    <w:rsid w:val="008E2FEA"/>
    <w:rsid w:val="008E3B87"/>
    <w:rsid w:val="008E6777"/>
    <w:rsid w:val="008E6AF5"/>
    <w:rsid w:val="008E73C5"/>
    <w:rsid w:val="008E7C60"/>
    <w:rsid w:val="008F1076"/>
    <w:rsid w:val="008F367B"/>
    <w:rsid w:val="008F5E25"/>
    <w:rsid w:val="008F694F"/>
    <w:rsid w:val="008F6ED8"/>
    <w:rsid w:val="009006AB"/>
    <w:rsid w:val="00904E49"/>
    <w:rsid w:val="0090620E"/>
    <w:rsid w:val="0090668C"/>
    <w:rsid w:val="00912396"/>
    <w:rsid w:val="00915D98"/>
    <w:rsid w:val="00920301"/>
    <w:rsid w:val="0092031A"/>
    <w:rsid w:val="009210D7"/>
    <w:rsid w:val="00921D6E"/>
    <w:rsid w:val="009224CA"/>
    <w:rsid w:val="009238BE"/>
    <w:rsid w:val="00923926"/>
    <w:rsid w:val="00923F35"/>
    <w:rsid w:val="00924006"/>
    <w:rsid w:val="009379F5"/>
    <w:rsid w:val="00937B4B"/>
    <w:rsid w:val="00940603"/>
    <w:rsid w:val="009438E6"/>
    <w:rsid w:val="0094780A"/>
    <w:rsid w:val="009550BB"/>
    <w:rsid w:val="00957F20"/>
    <w:rsid w:val="00960A49"/>
    <w:rsid w:val="00962D0B"/>
    <w:rsid w:val="00963A7D"/>
    <w:rsid w:val="009649AE"/>
    <w:rsid w:val="0096533E"/>
    <w:rsid w:val="00967B1E"/>
    <w:rsid w:val="00970224"/>
    <w:rsid w:val="00971753"/>
    <w:rsid w:val="00975950"/>
    <w:rsid w:val="0098009C"/>
    <w:rsid w:val="00981F2C"/>
    <w:rsid w:val="00987CFE"/>
    <w:rsid w:val="00990982"/>
    <w:rsid w:val="0099177A"/>
    <w:rsid w:val="009929D2"/>
    <w:rsid w:val="009970D4"/>
    <w:rsid w:val="009A0344"/>
    <w:rsid w:val="009A1053"/>
    <w:rsid w:val="009A2176"/>
    <w:rsid w:val="009A2CA1"/>
    <w:rsid w:val="009A3402"/>
    <w:rsid w:val="009A34C1"/>
    <w:rsid w:val="009B0D30"/>
    <w:rsid w:val="009B2560"/>
    <w:rsid w:val="009B2AAF"/>
    <w:rsid w:val="009B51DF"/>
    <w:rsid w:val="009B53E2"/>
    <w:rsid w:val="009B6080"/>
    <w:rsid w:val="009B623D"/>
    <w:rsid w:val="009B6B42"/>
    <w:rsid w:val="009B6D84"/>
    <w:rsid w:val="009C101D"/>
    <w:rsid w:val="009C1475"/>
    <w:rsid w:val="009C165A"/>
    <w:rsid w:val="009C1902"/>
    <w:rsid w:val="009C2AEC"/>
    <w:rsid w:val="009C37B2"/>
    <w:rsid w:val="009C645C"/>
    <w:rsid w:val="009C67F5"/>
    <w:rsid w:val="009C6C94"/>
    <w:rsid w:val="009D078B"/>
    <w:rsid w:val="009D1087"/>
    <w:rsid w:val="009D6124"/>
    <w:rsid w:val="009E0CE9"/>
    <w:rsid w:val="009E23C9"/>
    <w:rsid w:val="009E63EF"/>
    <w:rsid w:val="009E6D29"/>
    <w:rsid w:val="009F299F"/>
    <w:rsid w:val="009F50BB"/>
    <w:rsid w:val="009F529F"/>
    <w:rsid w:val="009F6B51"/>
    <w:rsid w:val="009F7710"/>
    <w:rsid w:val="00A1227E"/>
    <w:rsid w:val="00A12E2A"/>
    <w:rsid w:val="00A15EE5"/>
    <w:rsid w:val="00A16F67"/>
    <w:rsid w:val="00A220FD"/>
    <w:rsid w:val="00A252BE"/>
    <w:rsid w:val="00A256C4"/>
    <w:rsid w:val="00A265F5"/>
    <w:rsid w:val="00A30E0E"/>
    <w:rsid w:val="00A319F4"/>
    <w:rsid w:val="00A336A3"/>
    <w:rsid w:val="00A35294"/>
    <w:rsid w:val="00A35941"/>
    <w:rsid w:val="00A3693F"/>
    <w:rsid w:val="00A43D6B"/>
    <w:rsid w:val="00A44B28"/>
    <w:rsid w:val="00A50DF3"/>
    <w:rsid w:val="00A51A20"/>
    <w:rsid w:val="00A55752"/>
    <w:rsid w:val="00A5613C"/>
    <w:rsid w:val="00A5766B"/>
    <w:rsid w:val="00A57AF4"/>
    <w:rsid w:val="00A6363A"/>
    <w:rsid w:val="00A63F11"/>
    <w:rsid w:val="00A64D0E"/>
    <w:rsid w:val="00A6565D"/>
    <w:rsid w:val="00A70C69"/>
    <w:rsid w:val="00A710E2"/>
    <w:rsid w:val="00A7183F"/>
    <w:rsid w:val="00A73201"/>
    <w:rsid w:val="00A7498F"/>
    <w:rsid w:val="00A74C17"/>
    <w:rsid w:val="00A75018"/>
    <w:rsid w:val="00A7604E"/>
    <w:rsid w:val="00A80838"/>
    <w:rsid w:val="00A82AF7"/>
    <w:rsid w:val="00A851CF"/>
    <w:rsid w:val="00A87AD1"/>
    <w:rsid w:val="00A87D27"/>
    <w:rsid w:val="00A903E2"/>
    <w:rsid w:val="00A955AF"/>
    <w:rsid w:val="00A95B7D"/>
    <w:rsid w:val="00A966CB"/>
    <w:rsid w:val="00A97BF1"/>
    <w:rsid w:val="00AA2EA2"/>
    <w:rsid w:val="00AA7116"/>
    <w:rsid w:val="00AA73C7"/>
    <w:rsid w:val="00AB2460"/>
    <w:rsid w:val="00AB370E"/>
    <w:rsid w:val="00AC48BB"/>
    <w:rsid w:val="00AD071B"/>
    <w:rsid w:val="00AD2105"/>
    <w:rsid w:val="00AD2153"/>
    <w:rsid w:val="00AD2D69"/>
    <w:rsid w:val="00AD5866"/>
    <w:rsid w:val="00AD7A7B"/>
    <w:rsid w:val="00AE0282"/>
    <w:rsid w:val="00AE3336"/>
    <w:rsid w:val="00AE5735"/>
    <w:rsid w:val="00AF1C8F"/>
    <w:rsid w:val="00AF32DD"/>
    <w:rsid w:val="00AF5C7D"/>
    <w:rsid w:val="00AF67C2"/>
    <w:rsid w:val="00B03328"/>
    <w:rsid w:val="00B038FC"/>
    <w:rsid w:val="00B05BD5"/>
    <w:rsid w:val="00B0650F"/>
    <w:rsid w:val="00B06B80"/>
    <w:rsid w:val="00B0722F"/>
    <w:rsid w:val="00B10874"/>
    <w:rsid w:val="00B123FA"/>
    <w:rsid w:val="00B1429C"/>
    <w:rsid w:val="00B16A49"/>
    <w:rsid w:val="00B17312"/>
    <w:rsid w:val="00B2016E"/>
    <w:rsid w:val="00B20CD1"/>
    <w:rsid w:val="00B261BA"/>
    <w:rsid w:val="00B276E4"/>
    <w:rsid w:val="00B3077D"/>
    <w:rsid w:val="00B37B22"/>
    <w:rsid w:val="00B41256"/>
    <w:rsid w:val="00B41CBF"/>
    <w:rsid w:val="00B43F8D"/>
    <w:rsid w:val="00B441AC"/>
    <w:rsid w:val="00B46D51"/>
    <w:rsid w:val="00B47113"/>
    <w:rsid w:val="00B53C57"/>
    <w:rsid w:val="00B53E31"/>
    <w:rsid w:val="00B54625"/>
    <w:rsid w:val="00B5504B"/>
    <w:rsid w:val="00B6429E"/>
    <w:rsid w:val="00B64B46"/>
    <w:rsid w:val="00B65601"/>
    <w:rsid w:val="00B70B90"/>
    <w:rsid w:val="00B7241F"/>
    <w:rsid w:val="00B742C9"/>
    <w:rsid w:val="00B75197"/>
    <w:rsid w:val="00B756D3"/>
    <w:rsid w:val="00B75E4E"/>
    <w:rsid w:val="00B83E69"/>
    <w:rsid w:val="00B842C6"/>
    <w:rsid w:val="00B860E5"/>
    <w:rsid w:val="00B87949"/>
    <w:rsid w:val="00B90524"/>
    <w:rsid w:val="00B90D52"/>
    <w:rsid w:val="00B929D8"/>
    <w:rsid w:val="00B929FF"/>
    <w:rsid w:val="00B93B88"/>
    <w:rsid w:val="00B96E74"/>
    <w:rsid w:val="00BA0992"/>
    <w:rsid w:val="00BA0E67"/>
    <w:rsid w:val="00BA105F"/>
    <w:rsid w:val="00BA2A81"/>
    <w:rsid w:val="00BA33F1"/>
    <w:rsid w:val="00BA73CD"/>
    <w:rsid w:val="00BB1FAD"/>
    <w:rsid w:val="00BB6570"/>
    <w:rsid w:val="00BB78EE"/>
    <w:rsid w:val="00BB7DFF"/>
    <w:rsid w:val="00BC15AB"/>
    <w:rsid w:val="00BC21FB"/>
    <w:rsid w:val="00BC246F"/>
    <w:rsid w:val="00BC4099"/>
    <w:rsid w:val="00BC4F89"/>
    <w:rsid w:val="00BC7F68"/>
    <w:rsid w:val="00BD28D0"/>
    <w:rsid w:val="00BD54A4"/>
    <w:rsid w:val="00BD5C6D"/>
    <w:rsid w:val="00BD5EDF"/>
    <w:rsid w:val="00BD773C"/>
    <w:rsid w:val="00BD7FC5"/>
    <w:rsid w:val="00BE5215"/>
    <w:rsid w:val="00BE7926"/>
    <w:rsid w:val="00BF3586"/>
    <w:rsid w:val="00BF6FCA"/>
    <w:rsid w:val="00BF76E8"/>
    <w:rsid w:val="00BF790C"/>
    <w:rsid w:val="00BF7A6E"/>
    <w:rsid w:val="00BF7F9E"/>
    <w:rsid w:val="00C01CE5"/>
    <w:rsid w:val="00C05150"/>
    <w:rsid w:val="00C05D86"/>
    <w:rsid w:val="00C06486"/>
    <w:rsid w:val="00C075C5"/>
    <w:rsid w:val="00C10DF7"/>
    <w:rsid w:val="00C133AE"/>
    <w:rsid w:val="00C17A2D"/>
    <w:rsid w:val="00C17BA6"/>
    <w:rsid w:val="00C216C7"/>
    <w:rsid w:val="00C21B36"/>
    <w:rsid w:val="00C22EEF"/>
    <w:rsid w:val="00C2338F"/>
    <w:rsid w:val="00C23F7D"/>
    <w:rsid w:val="00C24032"/>
    <w:rsid w:val="00C26076"/>
    <w:rsid w:val="00C41536"/>
    <w:rsid w:val="00C4673D"/>
    <w:rsid w:val="00C51857"/>
    <w:rsid w:val="00C5217D"/>
    <w:rsid w:val="00C523E7"/>
    <w:rsid w:val="00C609A6"/>
    <w:rsid w:val="00C63227"/>
    <w:rsid w:val="00C63254"/>
    <w:rsid w:val="00C63962"/>
    <w:rsid w:val="00C63F6A"/>
    <w:rsid w:val="00C66D3A"/>
    <w:rsid w:val="00C70105"/>
    <w:rsid w:val="00C7435F"/>
    <w:rsid w:val="00C80C24"/>
    <w:rsid w:val="00C81F29"/>
    <w:rsid w:val="00C86427"/>
    <w:rsid w:val="00C87AF8"/>
    <w:rsid w:val="00C909DE"/>
    <w:rsid w:val="00C90EA9"/>
    <w:rsid w:val="00C912F6"/>
    <w:rsid w:val="00C917F2"/>
    <w:rsid w:val="00C95DA0"/>
    <w:rsid w:val="00C9631A"/>
    <w:rsid w:val="00C96CD7"/>
    <w:rsid w:val="00CA186B"/>
    <w:rsid w:val="00CA3AFC"/>
    <w:rsid w:val="00CA3FA1"/>
    <w:rsid w:val="00CA5609"/>
    <w:rsid w:val="00CB27DA"/>
    <w:rsid w:val="00CB30C3"/>
    <w:rsid w:val="00CB3827"/>
    <w:rsid w:val="00CC058E"/>
    <w:rsid w:val="00CC073E"/>
    <w:rsid w:val="00CC09E0"/>
    <w:rsid w:val="00CC28CE"/>
    <w:rsid w:val="00CC6FF2"/>
    <w:rsid w:val="00CC7661"/>
    <w:rsid w:val="00CE46AF"/>
    <w:rsid w:val="00CF0D3D"/>
    <w:rsid w:val="00CF3F4C"/>
    <w:rsid w:val="00CF50C9"/>
    <w:rsid w:val="00CF741C"/>
    <w:rsid w:val="00D031D7"/>
    <w:rsid w:val="00D0420C"/>
    <w:rsid w:val="00D059F7"/>
    <w:rsid w:val="00D07891"/>
    <w:rsid w:val="00D11FF8"/>
    <w:rsid w:val="00D12154"/>
    <w:rsid w:val="00D12C93"/>
    <w:rsid w:val="00D13DD4"/>
    <w:rsid w:val="00D15F8A"/>
    <w:rsid w:val="00D20AE8"/>
    <w:rsid w:val="00D229AF"/>
    <w:rsid w:val="00D2414E"/>
    <w:rsid w:val="00D2509D"/>
    <w:rsid w:val="00D26F16"/>
    <w:rsid w:val="00D275A1"/>
    <w:rsid w:val="00D27CAE"/>
    <w:rsid w:val="00D31E4E"/>
    <w:rsid w:val="00D37868"/>
    <w:rsid w:val="00D404C1"/>
    <w:rsid w:val="00D4492D"/>
    <w:rsid w:val="00D452DF"/>
    <w:rsid w:val="00D46DA0"/>
    <w:rsid w:val="00D475F6"/>
    <w:rsid w:val="00D476AD"/>
    <w:rsid w:val="00D53DC9"/>
    <w:rsid w:val="00D5633F"/>
    <w:rsid w:val="00D567EF"/>
    <w:rsid w:val="00D56B7E"/>
    <w:rsid w:val="00D57856"/>
    <w:rsid w:val="00D60538"/>
    <w:rsid w:val="00D621BB"/>
    <w:rsid w:val="00D63D23"/>
    <w:rsid w:val="00D652D6"/>
    <w:rsid w:val="00D65369"/>
    <w:rsid w:val="00D706BC"/>
    <w:rsid w:val="00D71150"/>
    <w:rsid w:val="00D7796C"/>
    <w:rsid w:val="00D80622"/>
    <w:rsid w:val="00D83BF2"/>
    <w:rsid w:val="00D862D2"/>
    <w:rsid w:val="00D86A94"/>
    <w:rsid w:val="00DA08B4"/>
    <w:rsid w:val="00DA2E5C"/>
    <w:rsid w:val="00DB0C8B"/>
    <w:rsid w:val="00DB462D"/>
    <w:rsid w:val="00DC09C4"/>
    <w:rsid w:val="00DC4533"/>
    <w:rsid w:val="00DD0BD6"/>
    <w:rsid w:val="00DD0D3D"/>
    <w:rsid w:val="00DD0E56"/>
    <w:rsid w:val="00DD2566"/>
    <w:rsid w:val="00DD2DF5"/>
    <w:rsid w:val="00DD34B5"/>
    <w:rsid w:val="00DD47D6"/>
    <w:rsid w:val="00DE2BB3"/>
    <w:rsid w:val="00DE5681"/>
    <w:rsid w:val="00DE7654"/>
    <w:rsid w:val="00DF1CBC"/>
    <w:rsid w:val="00DF4E4C"/>
    <w:rsid w:val="00DF6245"/>
    <w:rsid w:val="00DF68E4"/>
    <w:rsid w:val="00DF6C51"/>
    <w:rsid w:val="00E00A74"/>
    <w:rsid w:val="00E0222F"/>
    <w:rsid w:val="00E04867"/>
    <w:rsid w:val="00E04B2B"/>
    <w:rsid w:val="00E07377"/>
    <w:rsid w:val="00E10347"/>
    <w:rsid w:val="00E14F8A"/>
    <w:rsid w:val="00E22DE0"/>
    <w:rsid w:val="00E237A0"/>
    <w:rsid w:val="00E25DDD"/>
    <w:rsid w:val="00E303E9"/>
    <w:rsid w:val="00E31599"/>
    <w:rsid w:val="00E319DD"/>
    <w:rsid w:val="00E326C0"/>
    <w:rsid w:val="00E33584"/>
    <w:rsid w:val="00E37CEB"/>
    <w:rsid w:val="00E41005"/>
    <w:rsid w:val="00E4592E"/>
    <w:rsid w:val="00E470A7"/>
    <w:rsid w:val="00E514B1"/>
    <w:rsid w:val="00E5268E"/>
    <w:rsid w:val="00E53BF8"/>
    <w:rsid w:val="00E61FB6"/>
    <w:rsid w:val="00E61FF1"/>
    <w:rsid w:val="00E63287"/>
    <w:rsid w:val="00E63451"/>
    <w:rsid w:val="00E663B4"/>
    <w:rsid w:val="00E77E38"/>
    <w:rsid w:val="00E8039D"/>
    <w:rsid w:val="00E8334C"/>
    <w:rsid w:val="00E837E6"/>
    <w:rsid w:val="00E846B9"/>
    <w:rsid w:val="00E92966"/>
    <w:rsid w:val="00E94BD6"/>
    <w:rsid w:val="00E978FA"/>
    <w:rsid w:val="00EA0A81"/>
    <w:rsid w:val="00EA107B"/>
    <w:rsid w:val="00EA54E4"/>
    <w:rsid w:val="00EA7AA8"/>
    <w:rsid w:val="00EB0285"/>
    <w:rsid w:val="00EB1DC4"/>
    <w:rsid w:val="00EB1F92"/>
    <w:rsid w:val="00EB2820"/>
    <w:rsid w:val="00EB2ED5"/>
    <w:rsid w:val="00EB301C"/>
    <w:rsid w:val="00EB3B4E"/>
    <w:rsid w:val="00EB4616"/>
    <w:rsid w:val="00EB4DAB"/>
    <w:rsid w:val="00EB7AC3"/>
    <w:rsid w:val="00EC245B"/>
    <w:rsid w:val="00ED4722"/>
    <w:rsid w:val="00ED52EC"/>
    <w:rsid w:val="00ED5A2E"/>
    <w:rsid w:val="00ED79C6"/>
    <w:rsid w:val="00EF0C62"/>
    <w:rsid w:val="00EF2278"/>
    <w:rsid w:val="00EF3D8D"/>
    <w:rsid w:val="00F00016"/>
    <w:rsid w:val="00F100BB"/>
    <w:rsid w:val="00F103A7"/>
    <w:rsid w:val="00F14887"/>
    <w:rsid w:val="00F15BFE"/>
    <w:rsid w:val="00F204C5"/>
    <w:rsid w:val="00F22A25"/>
    <w:rsid w:val="00F244BE"/>
    <w:rsid w:val="00F24681"/>
    <w:rsid w:val="00F24885"/>
    <w:rsid w:val="00F25E1F"/>
    <w:rsid w:val="00F26397"/>
    <w:rsid w:val="00F27B3F"/>
    <w:rsid w:val="00F30398"/>
    <w:rsid w:val="00F310C5"/>
    <w:rsid w:val="00F33550"/>
    <w:rsid w:val="00F34498"/>
    <w:rsid w:val="00F40035"/>
    <w:rsid w:val="00F42735"/>
    <w:rsid w:val="00F4347E"/>
    <w:rsid w:val="00F438E2"/>
    <w:rsid w:val="00F43DE5"/>
    <w:rsid w:val="00F47084"/>
    <w:rsid w:val="00F53573"/>
    <w:rsid w:val="00F563F5"/>
    <w:rsid w:val="00F612C4"/>
    <w:rsid w:val="00F62BA9"/>
    <w:rsid w:val="00F62BC3"/>
    <w:rsid w:val="00F646CA"/>
    <w:rsid w:val="00F647A6"/>
    <w:rsid w:val="00F647B8"/>
    <w:rsid w:val="00F6571A"/>
    <w:rsid w:val="00F65DBE"/>
    <w:rsid w:val="00F713E9"/>
    <w:rsid w:val="00F71547"/>
    <w:rsid w:val="00F7655A"/>
    <w:rsid w:val="00F771AB"/>
    <w:rsid w:val="00F772A1"/>
    <w:rsid w:val="00F80E1B"/>
    <w:rsid w:val="00F80E34"/>
    <w:rsid w:val="00F810F0"/>
    <w:rsid w:val="00F844DD"/>
    <w:rsid w:val="00F862B1"/>
    <w:rsid w:val="00F90427"/>
    <w:rsid w:val="00F924D6"/>
    <w:rsid w:val="00F933DA"/>
    <w:rsid w:val="00FA0E0A"/>
    <w:rsid w:val="00FA262C"/>
    <w:rsid w:val="00FA6227"/>
    <w:rsid w:val="00FB2420"/>
    <w:rsid w:val="00FB383A"/>
    <w:rsid w:val="00FC32E2"/>
    <w:rsid w:val="00FD01EA"/>
    <w:rsid w:val="00FD235E"/>
    <w:rsid w:val="00FD2775"/>
    <w:rsid w:val="00FD7BCA"/>
    <w:rsid w:val="00FE0AE5"/>
    <w:rsid w:val="00FF01DF"/>
    <w:rsid w:val="00FF5681"/>
    <w:rsid w:val="242D0081"/>
    <w:rsid w:val="2AEA2D10"/>
    <w:rsid w:val="3EC1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6"/>
        <o:r id="V:Rule2" type="connector" idref="#AutoShape 2"/>
        <o:r id="V:Rule3" type="connector" idref="#AutoShape 3"/>
        <o:r id="V:Rule4"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rsid w:val="00C63962"/>
    <w:pPr>
      <w:widowControl w:val="0"/>
      <w:jc w:val="both"/>
    </w:pPr>
    <w:rPr>
      <w:kern w:val="2"/>
      <w:sz w:val="21"/>
      <w:szCs w:val="24"/>
    </w:rPr>
  </w:style>
  <w:style w:type="paragraph" w:styleId="1">
    <w:name w:val="heading 1"/>
    <w:basedOn w:val="af7"/>
    <w:next w:val="af7"/>
    <w:qFormat/>
    <w:rsid w:val="00C63962"/>
    <w:pPr>
      <w:keepNext/>
      <w:keepLines/>
      <w:spacing w:before="340" w:after="330" w:line="578" w:lineRule="auto"/>
      <w:outlineLvl w:val="0"/>
    </w:pPr>
    <w:rPr>
      <w:b/>
      <w:bCs/>
      <w:kern w:val="44"/>
      <w:sz w:val="44"/>
      <w:szCs w:val="44"/>
    </w:rPr>
  </w:style>
  <w:style w:type="paragraph" w:styleId="2">
    <w:name w:val="heading 2"/>
    <w:basedOn w:val="af7"/>
    <w:next w:val="af7"/>
    <w:qFormat/>
    <w:rsid w:val="00C63962"/>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rsid w:val="00C63962"/>
    <w:pPr>
      <w:keepNext/>
      <w:keepLines/>
      <w:spacing w:before="260" w:after="260" w:line="416" w:lineRule="auto"/>
      <w:outlineLvl w:val="2"/>
    </w:pPr>
    <w:rPr>
      <w:b/>
      <w:bCs/>
      <w:sz w:val="32"/>
      <w:szCs w:val="32"/>
    </w:rPr>
  </w:style>
  <w:style w:type="paragraph" w:styleId="4">
    <w:name w:val="heading 4"/>
    <w:basedOn w:val="af7"/>
    <w:next w:val="af7"/>
    <w:qFormat/>
    <w:rsid w:val="00C63962"/>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rsid w:val="00C63962"/>
    <w:pPr>
      <w:keepNext/>
      <w:keepLines/>
      <w:spacing w:before="280" w:after="290" w:line="376" w:lineRule="auto"/>
      <w:outlineLvl w:val="4"/>
    </w:pPr>
    <w:rPr>
      <w:b/>
      <w:bCs/>
      <w:sz w:val="28"/>
      <w:szCs w:val="28"/>
    </w:rPr>
  </w:style>
  <w:style w:type="paragraph" w:styleId="6">
    <w:name w:val="heading 6"/>
    <w:basedOn w:val="af7"/>
    <w:next w:val="af7"/>
    <w:qFormat/>
    <w:rsid w:val="00C63962"/>
    <w:pPr>
      <w:keepNext/>
      <w:keepLines/>
      <w:spacing w:before="240" w:after="64" w:line="320" w:lineRule="auto"/>
      <w:outlineLvl w:val="5"/>
    </w:pPr>
    <w:rPr>
      <w:rFonts w:ascii="Arial" w:eastAsia="黑体" w:hAnsi="Arial"/>
      <w:b/>
      <w:bCs/>
      <w:sz w:val="24"/>
    </w:rPr>
  </w:style>
  <w:style w:type="paragraph" w:styleId="7">
    <w:name w:val="heading 7"/>
    <w:basedOn w:val="af7"/>
    <w:next w:val="af7"/>
    <w:qFormat/>
    <w:rsid w:val="00C63962"/>
    <w:pPr>
      <w:keepNext/>
      <w:keepLines/>
      <w:spacing w:before="240" w:after="64" w:line="320" w:lineRule="auto"/>
      <w:outlineLvl w:val="6"/>
    </w:pPr>
    <w:rPr>
      <w:b/>
      <w:bCs/>
      <w:sz w:val="24"/>
    </w:rPr>
  </w:style>
  <w:style w:type="paragraph" w:styleId="8">
    <w:name w:val="heading 8"/>
    <w:basedOn w:val="af7"/>
    <w:next w:val="af7"/>
    <w:qFormat/>
    <w:rsid w:val="00C63962"/>
    <w:pPr>
      <w:keepNext/>
      <w:keepLines/>
      <w:spacing w:before="240" w:after="64" w:line="320" w:lineRule="auto"/>
      <w:outlineLvl w:val="7"/>
    </w:pPr>
    <w:rPr>
      <w:rFonts w:ascii="Arial" w:eastAsia="黑体" w:hAnsi="Arial"/>
      <w:sz w:val="24"/>
    </w:rPr>
  </w:style>
  <w:style w:type="paragraph" w:styleId="9">
    <w:name w:val="heading 9"/>
    <w:basedOn w:val="af7"/>
    <w:next w:val="af7"/>
    <w:qFormat/>
    <w:rsid w:val="00C63962"/>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70">
    <w:name w:val="toc 7"/>
    <w:basedOn w:val="60"/>
    <w:next w:val="af7"/>
    <w:semiHidden/>
    <w:qFormat/>
    <w:rsid w:val="00C63962"/>
  </w:style>
  <w:style w:type="paragraph" w:styleId="60">
    <w:name w:val="toc 6"/>
    <w:basedOn w:val="50"/>
    <w:next w:val="af7"/>
    <w:semiHidden/>
    <w:qFormat/>
    <w:rsid w:val="00C63962"/>
  </w:style>
  <w:style w:type="paragraph" w:styleId="50">
    <w:name w:val="toc 5"/>
    <w:basedOn w:val="40"/>
    <w:next w:val="af7"/>
    <w:semiHidden/>
    <w:qFormat/>
    <w:rsid w:val="00C63962"/>
  </w:style>
  <w:style w:type="paragraph" w:styleId="40">
    <w:name w:val="toc 4"/>
    <w:basedOn w:val="30"/>
    <w:next w:val="af7"/>
    <w:semiHidden/>
    <w:qFormat/>
    <w:rsid w:val="00C63962"/>
  </w:style>
  <w:style w:type="paragraph" w:styleId="30">
    <w:name w:val="toc 3"/>
    <w:basedOn w:val="20"/>
    <w:next w:val="af7"/>
    <w:semiHidden/>
    <w:qFormat/>
    <w:rsid w:val="00C63962"/>
  </w:style>
  <w:style w:type="paragraph" w:styleId="20">
    <w:name w:val="toc 2"/>
    <w:basedOn w:val="10"/>
    <w:next w:val="af7"/>
    <w:semiHidden/>
    <w:qFormat/>
    <w:rsid w:val="00C63962"/>
  </w:style>
  <w:style w:type="paragraph" w:styleId="10">
    <w:name w:val="toc 1"/>
    <w:next w:val="af7"/>
    <w:semiHidden/>
    <w:qFormat/>
    <w:rsid w:val="00C63962"/>
    <w:pPr>
      <w:jc w:val="both"/>
    </w:pPr>
    <w:rPr>
      <w:rFonts w:ascii="宋体"/>
      <w:sz w:val="21"/>
    </w:rPr>
  </w:style>
  <w:style w:type="paragraph" w:styleId="afb">
    <w:name w:val="Body Text Indent"/>
    <w:basedOn w:val="af7"/>
    <w:qFormat/>
    <w:rsid w:val="00C63962"/>
    <w:pPr>
      <w:ind w:left="420"/>
    </w:pPr>
    <w:rPr>
      <w:sz w:val="28"/>
      <w:szCs w:val="20"/>
    </w:rPr>
  </w:style>
  <w:style w:type="paragraph" w:styleId="HTML">
    <w:name w:val="HTML Address"/>
    <w:basedOn w:val="af7"/>
    <w:qFormat/>
    <w:rsid w:val="00C63962"/>
    <w:rPr>
      <w:i/>
      <w:iCs/>
    </w:rPr>
  </w:style>
  <w:style w:type="paragraph" w:styleId="afc">
    <w:name w:val="Plain Text"/>
    <w:basedOn w:val="af7"/>
    <w:link w:val="Char"/>
    <w:qFormat/>
    <w:rsid w:val="00C63962"/>
    <w:rPr>
      <w:rFonts w:ascii="宋体" w:hAnsi="Courier New"/>
      <w:szCs w:val="20"/>
    </w:rPr>
  </w:style>
  <w:style w:type="paragraph" w:styleId="80">
    <w:name w:val="toc 8"/>
    <w:basedOn w:val="70"/>
    <w:next w:val="af7"/>
    <w:semiHidden/>
    <w:qFormat/>
    <w:rsid w:val="00C63962"/>
  </w:style>
  <w:style w:type="paragraph" w:styleId="afd">
    <w:name w:val="Balloon Text"/>
    <w:basedOn w:val="af7"/>
    <w:link w:val="Char0"/>
    <w:unhideWhenUsed/>
    <w:qFormat/>
    <w:rsid w:val="00C63962"/>
    <w:rPr>
      <w:sz w:val="18"/>
      <w:szCs w:val="18"/>
    </w:rPr>
  </w:style>
  <w:style w:type="paragraph" w:styleId="afe">
    <w:name w:val="footer"/>
    <w:basedOn w:val="af7"/>
    <w:qFormat/>
    <w:rsid w:val="00C63962"/>
    <w:pPr>
      <w:tabs>
        <w:tab w:val="center" w:pos="4153"/>
        <w:tab w:val="right" w:pos="8306"/>
      </w:tabs>
      <w:snapToGrid w:val="0"/>
      <w:ind w:rightChars="100" w:right="210"/>
      <w:jc w:val="right"/>
    </w:pPr>
    <w:rPr>
      <w:sz w:val="18"/>
      <w:szCs w:val="18"/>
    </w:rPr>
  </w:style>
  <w:style w:type="paragraph" w:styleId="aff">
    <w:name w:val="header"/>
    <w:basedOn w:val="af7"/>
    <w:qFormat/>
    <w:rsid w:val="00C63962"/>
    <w:pPr>
      <w:pBdr>
        <w:bottom w:val="single" w:sz="6" w:space="1" w:color="auto"/>
      </w:pBdr>
      <w:tabs>
        <w:tab w:val="center" w:pos="4153"/>
        <w:tab w:val="right" w:pos="8306"/>
      </w:tabs>
      <w:snapToGrid w:val="0"/>
      <w:jc w:val="center"/>
    </w:pPr>
    <w:rPr>
      <w:sz w:val="18"/>
      <w:szCs w:val="18"/>
    </w:rPr>
  </w:style>
  <w:style w:type="paragraph" w:styleId="aff0">
    <w:name w:val="footnote text"/>
    <w:basedOn w:val="af7"/>
    <w:semiHidden/>
    <w:qFormat/>
    <w:rsid w:val="00C63962"/>
    <w:pPr>
      <w:snapToGrid w:val="0"/>
      <w:jc w:val="left"/>
    </w:pPr>
    <w:rPr>
      <w:sz w:val="18"/>
      <w:szCs w:val="18"/>
    </w:rPr>
  </w:style>
  <w:style w:type="paragraph" w:styleId="90">
    <w:name w:val="toc 9"/>
    <w:basedOn w:val="80"/>
    <w:next w:val="af7"/>
    <w:semiHidden/>
    <w:qFormat/>
    <w:rsid w:val="00C63962"/>
  </w:style>
  <w:style w:type="paragraph" w:styleId="HTML0">
    <w:name w:val="HTML Preformatted"/>
    <w:basedOn w:val="af7"/>
    <w:qFormat/>
    <w:rsid w:val="00C63962"/>
    <w:rPr>
      <w:rFonts w:ascii="Courier New" w:hAnsi="Courier New" w:cs="Courier New"/>
      <w:sz w:val="20"/>
      <w:szCs w:val="20"/>
    </w:rPr>
  </w:style>
  <w:style w:type="paragraph" w:styleId="aff1">
    <w:name w:val="Title"/>
    <w:basedOn w:val="af7"/>
    <w:qFormat/>
    <w:rsid w:val="00C63962"/>
    <w:pPr>
      <w:spacing w:before="240" w:after="60"/>
      <w:jc w:val="center"/>
      <w:outlineLvl w:val="0"/>
    </w:pPr>
    <w:rPr>
      <w:rFonts w:ascii="Arial" w:hAnsi="Arial" w:cs="Arial"/>
      <w:b/>
      <w:bCs/>
      <w:sz w:val="32"/>
      <w:szCs w:val="32"/>
    </w:rPr>
  </w:style>
  <w:style w:type="table" w:styleId="aff2">
    <w:name w:val="Table Grid"/>
    <w:basedOn w:val="af9"/>
    <w:qFormat/>
    <w:rsid w:val="00C639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f8"/>
    <w:qFormat/>
    <w:rsid w:val="00C63962"/>
    <w:rPr>
      <w:rFonts w:ascii="Times New Roman" w:eastAsia="宋体" w:hAnsi="Times New Roman"/>
      <w:sz w:val="18"/>
    </w:rPr>
  </w:style>
  <w:style w:type="character" w:styleId="aff4">
    <w:name w:val="FollowedHyperlink"/>
    <w:basedOn w:val="af8"/>
    <w:qFormat/>
    <w:rsid w:val="00C63962"/>
    <w:rPr>
      <w:color w:val="800080"/>
      <w:u w:val="single"/>
    </w:rPr>
  </w:style>
  <w:style w:type="character" w:styleId="HTML1">
    <w:name w:val="HTML Definition"/>
    <w:basedOn w:val="af8"/>
    <w:qFormat/>
    <w:rsid w:val="00C63962"/>
    <w:rPr>
      <w:i/>
      <w:iCs/>
    </w:rPr>
  </w:style>
  <w:style w:type="character" w:styleId="HTML2">
    <w:name w:val="HTML Typewriter"/>
    <w:basedOn w:val="af8"/>
    <w:qFormat/>
    <w:rsid w:val="00C63962"/>
    <w:rPr>
      <w:rFonts w:ascii="Courier New" w:hAnsi="Courier New"/>
      <w:sz w:val="20"/>
      <w:szCs w:val="20"/>
    </w:rPr>
  </w:style>
  <w:style w:type="character" w:styleId="HTML3">
    <w:name w:val="HTML Acronym"/>
    <w:basedOn w:val="af8"/>
    <w:qFormat/>
    <w:rsid w:val="00C63962"/>
  </w:style>
  <w:style w:type="character" w:styleId="HTML4">
    <w:name w:val="HTML Variable"/>
    <w:basedOn w:val="af8"/>
    <w:qFormat/>
    <w:rsid w:val="00C63962"/>
    <w:rPr>
      <w:i/>
      <w:iCs/>
    </w:rPr>
  </w:style>
  <w:style w:type="character" w:styleId="aff5">
    <w:name w:val="Hyperlink"/>
    <w:qFormat/>
    <w:rsid w:val="00C63962"/>
    <w:rPr>
      <w:rFonts w:ascii="Times New Roman" w:eastAsia="宋体" w:hAnsi="Times New Roman"/>
      <w:color w:val="auto"/>
      <w:spacing w:val="0"/>
      <w:w w:val="100"/>
      <w:position w:val="0"/>
      <w:sz w:val="21"/>
      <w:u w:val="none"/>
    </w:rPr>
  </w:style>
  <w:style w:type="character" w:styleId="HTML5">
    <w:name w:val="HTML Code"/>
    <w:basedOn w:val="af8"/>
    <w:qFormat/>
    <w:rsid w:val="00C63962"/>
    <w:rPr>
      <w:rFonts w:ascii="Courier New" w:hAnsi="Courier New"/>
      <w:sz w:val="20"/>
      <w:szCs w:val="20"/>
    </w:rPr>
  </w:style>
  <w:style w:type="character" w:styleId="HTML6">
    <w:name w:val="HTML Cite"/>
    <w:basedOn w:val="af8"/>
    <w:qFormat/>
    <w:rsid w:val="00C63962"/>
    <w:rPr>
      <w:i/>
      <w:iCs/>
    </w:rPr>
  </w:style>
  <w:style w:type="character" w:styleId="aff6">
    <w:name w:val="footnote reference"/>
    <w:basedOn w:val="af8"/>
    <w:semiHidden/>
    <w:qFormat/>
    <w:rsid w:val="00C63962"/>
    <w:rPr>
      <w:vertAlign w:val="superscript"/>
    </w:rPr>
  </w:style>
  <w:style w:type="character" w:styleId="HTML7">
    <w:name w:val="HTML Keyboard"/>
    <w:basedOn w:val="af8"/>
    <w:qFormat/>
    <w:rsid w:val="00C63962"/>
    <w:rPr>
      <w:rFonts w:ascii="Courier New" w:hAnsi="Courier New"/>
      <w:sz w:val="20"/>
      <w:szCs w:val="20"/>
    </w:rPr>
  </w:style>
  <w:style w:type="character" w:styleId="HTML8">
    <w:name w:val="HTML Sample"/>
    <w:basedOn w:val="af8"/>
    <w:qFormat/>
    <w:rsid w:val="00C63962"/>
    <w:rPr>
      <w:rFonts w:ascii="Courier New" w:hAnsi="Courier New"/>
    </w:rPr>
  </w:style>
  <w:style w:type="paragraph" w:customStyle="1" w:styleId="aff7">
    <w:name w:val="标准标志"/>
    <w:next w:val="af7"/>
    <w:qFormat/>
    <w:rsid w:val="00C63962"/>
    <w:pPr>
      <w:framePr w:w="2268" w:h="1392" w:hRule="exact" w:wrap="around" w:hAnchor="margin" w:x="6748" w:y="171" w:anchorLock="1"/>
      <w:shd w:val="solid" w:color="FFFFFF" w:fill="FFFFFF"/>
      <w:spacing w:line="0" w:lineRule="atLeast"/>
      <w:jc w:val="right"/>
    </w:pPr>
    <w:rPr>
      <w:b/>
      <w:w w:val="130"/>
      <w:sz w:val="96"/>
    </w:rPr>
  </w:style>
  <w:style w:type="paragraph" w:customStyle="1" w:styleId="aff8">
    <w:name w:val="标准称谓"/>
    <w:next w:val="af7"/>
    <w:qFormat/>
    <w:rsid w:val="00C63962"/>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偶数页"/>
    <w:rsid w:val="00C63962"/>
    <w:pPr>
      <w:spacing w:before="120"/>
    </w:pPr>
    <w:rPr>
      <w:sz w:val="18"/>
    </w:rPr>
  </w:style>
  <w:style w:type="paragraph" w:customStyle="1" w:styleId="affa">
    <w:name w:val="标准书脚_奇数页"/>
    <w:qFormat/>
    <w:rsid w:val="00C63962"/>
    <w:pPr>
      <w:spacing w:before="120"/>
      <w:jc w:val="right"/>
    </w:pPr>
    <w:rPr>
      <w:sz w:val="18"/>
    </w:rPr>
  </w:style>
  <w:style w:type="paragraph" w:customStyle="1" w:styleId="affb">
    <w:name w:val="标准书眉_奇数页"/>
    <w:next w:val="af7"/>
    <w:qFormat/>
    <w:rsid w:val="00C63962"/>
    <w:pPr>
      <w:tabs>
        <w:tab w:val="center" w:pos="4154"/>
        <w:tab w:val="right" w:pos="8306"/>
      </w:tabs>
      <w:spacing w:after="120"/>
      <w:jc w:val="right"/>
    </w:pPr>
    <w:rPr>
      <w:sz w:val="21"/>
    </w:rPr>
  </w:style>
  <w:style w:type="paragraph" w:customStyle="1" w:styleId="affc">
    <w:name w:val="标准书眉_偶数页"/>
    <w:basedOn w:val="affb"/>
    <w:next w:val="af7"/>
    <w:qFormat/>
    <w:rsid w:val="00C63962"/>
    <w:pPr>
      <w:jc w:val="left"/>
    </w:pPr>
  </w:style>
  <w:style w:type="paragraph" w:customStyle="1" w:styleId="affd">
    <w:name w:val="标准书眉一"/>
    <w:qFormat/>
    <w:rsid w:val="00C63962"/>
    <w:pPr>
      <w:jc w:val="both"/>
    </w:pPr>
  </w:style>
  <w:style w:type="paragraph" w:customStyle="1" w:styleId="ae">
    <w:name w:val="前言、引言标题"/>
    <w:next w:val="af7"/>
    <w:rsid w:val="00C63962"/>
    <w:pPr>
      <w:numPr>
        <w:numId w:val="1"/>
      </w:numPr>
      <w:shd w:val="clear" w:color="FFFFFF" w:fill="FFFFFF"/>
      <w:spacing w:before="640" w:after="560"/>
      <w:jc w:val="center"/>
      <w:outlineLvl w:val="0"/>
    </w:pPr>
    <w:rPr>
      <w:rFonts w:ascii="黑体" w:eastAsia="黑体"/>
      <w:sz w:val="32"/>
    </w:rPr>
  </w:style>
  <w:style w:type="paragraph" w:customStyle="1" w:styleId="affe">
    <w:name w:val="参考文献、索引标题"/>
    <w:basedOn w:val="ae"/>
    <w:next w:val="af7"/>
    <w:rsid w:val="00C63962"/>
    <w:pPr>
      <w:numPr>
        <w:numId w:val="0"/>
      </w:numPr>
      <w:spacing w:after="200"/>
    </w:pPr>
    <w:rPr>
      <w:sz w:val="21"/>
    </w:rPr>
  </w:style>
  <w:style w:type="paragraph" w:customStyle="1" w:styleId="afff">
    <w:name w:val="段"/>
    <w:link w:val="Char1"/>
    <w:rsid w:val="00C63962"/>
    <w:pPr>
      <w:autoSpaceDE w:val="0"/>
      <w:autoSpaceDN w:val="0"/>
      <w:ind w:firstLineChars="200" w:firstLine="200"/>
      <w:jc w:val="both"/>
    </w:pPr>
    <w:rPr>
      <w:rFonts w:ascii="宋体"/>
      <w:sz w:val="21"/>
    </w:rPr>
  </w:style>
  <w:style w:type="paragraph" w:customStyle="1" w:styleId="af">
    <w:name w:val="章标题"/>
    <w:next w:val="afff"/>
    <w:rsid w:val="00C63962"/>
    <w:pPr>
      <w:numPr>
        <w:ilvl w:val="1"/>
        <w:numId w:val="1"/>
      </w:numPr>
      <w:spacing w:beforeLines="50" w:afterLines="50"/>
      <w:jc w:val="both"/>
      <w:outlineLvl w:val="1"/>
    </w:pPr>
    <w:rPr>
      <w:rFonts w:ascii="黑体" w:eastAsia="黑体"/>
      <w:sz w:val="21"/>
    </w:rPr>
  </w:style>
  <w:style w:type="paragraph" w:customStyle="1" w:styleId="af0">
    <w:name w:val="一级条标题"/>
    <w:next w:val="afff"/>
    <w:rsid w:val="00C63962"/>
    <w:pPr>
      <w:numPr>
        <w:ilvl w:val="2"/>
        <w:numId w:val="1"/>
      </w:numPr>
      <w:outlineLvl w:val="2"/>
    </w:pPr>
    <w:rPr>
      <w:rFonts w:eastAsia="黑体"/>
      <w:sz w:val="21"/>
    </w:rPr>
  </w:style>
  <w:style w:type="paragraph" w:customStyle="1" w:styleId="af1">
    <w:name w:val="二级条标题"/>
    <w:basedOn w:val="af0"/>
    <w:next w:val="afff"/>
    <w:rsid w:val="00C63962"/>
    <w:pPr>
      <w:numPr>
        <w:ilvl w:val="3"/>
      </w:numPr>
      <w:outlineLvl w:val="3"/>
    </w:pPr>
  </w:style>
  <w:style w:type="paragraph" w:customStyle="1" w:styleId="afff0">
    <w:name w:val="发布部门"/>
    <w:next w:val="afff"/>
    <w:rsid w:val="00C63962"/>
    <w:pPr>
      <w:framePr w:w="7433" w:h="585" w:hRule="exact" w:hSpace="180" w:vSpace="180" w:wrap="around" w:hAnchor="margin" w:xAlign="center" w:y="14401" w:anchorLock="1"/>
      <w:jc w:val="center"/>
    </w:pPr>
    <w:rPr>
      <w:rFonts w:ascii="宋体"/>
      <w:b/>
      <w:spacing w:val="20"/>
      <w:w w:val="135"/>
      <w:sz w:val="36"/>
    </w:rPr>
  </w:style>
  <w:style w:type="paragraph" w:customStyle="1" w:styleId="afff1">
    <w:name w:val="发布日期"/>
    <w:rsid w:val="00C63962"/>
    <w:rPr>
      <w:rFonts w:eastAsia="黑体"/>
      <w:sz w:val="28"/>
    </w:rPr>
  </w:style>
  <w:style w:type="paragraph" w:customStyle="1" w:styleId="11">
    <w:name w:val="封面标准号1"/>
    <w:rsid w:val="00C63962"/>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rsid w:val="00C63962"/>
    <w:pPr>
      <w:framePr w:w="9138" w:h="1244" w:hRule="exact" w:wrap="around" w:vAnchor="page" w:hAnchor="margin" w:y="2908"/>
      <w:adjustRightInd w:val="0"/>
      <w:spacing w:before="357" w:line="280" w:lineRule="exact"/>
    </w:pPr>
  </w:style>
  <w:style w:type="paragraph" w:customStyle="1" w:styleId="afff2">
    <w:name w:val="封面标准代替信息"/>
    <w:basedOn w:val="21"/>
    <w:rsid w:val="00C63962"/>
    <w:pPr>
      <w:framePr w:wrap="around"/>
      <w:spacing w:before="57"/>
    </w:pPr>
    <w:rPr>
      <w:rFonts w:ascii="宋体"/>
      <w:sz w:val="21"/>
    </w:rPr>
  </w:style>
  <w:style w:type="paragraph" w:customStyle="1" w:styleId="afff3">
    <w:name w:val="封面标准名称"/>
    <w:rsid w:val="00C63962"/>
    <w:pPr>
      <w:widowControl w:val="0"/>
      <w:spacing w:line="680" w:lineRule="exact"/>
      <w:jc w:val="center"/>
      <w:textAlignment w:val="center"/>
    </w:pPr>
    <w:rPr>
      <w:rFonts w:ascii="黑体" w:eastAsia="黑体"/>
      <w:sz w:val="52"/>
    </w:rPr>
  </w:style>
  <w:style w:type="paragraph" w:customStyle="1" w:styleId="afff4">
    <w:name w:val="封面标准文稿编辑信息"/>
    <w:rsid w:val="00C63962"/>
    <w:pPr>
      <w:spacing w:before="180" w:line="180" w:lineRule="exact"/>
      <w:jc w:val="center"/>
    </w:pPr>
    <w:rPr>
      <w:rFonts w:ascii="宋体"/>
      <w:sz w:val="21"/>
    </w:rPr>
  </w:style>
  <w:style w:type="paragraph" w:customStyle="1" w:styleId="afff5">
    <w:name w:val="封面标准文稿类别"/>
    <w:rsid w:val="00C63962"/>
    <w:pPr>
      <w:spacing w:before="440" w:line="400" w:lineRule="exact"/>
      <w:jc w:val="center"/>
    </w:pPr>
    <w:rPr>
      <w:rFonts w:ascii="宋体"/>
      <w:sz w:val="24"/>
    </w:rPr>
  </w:style>
  <w:style w:type="paragraph" w:customStyle="1" w:styleId="afff6">
    <w:name w:val="封面标准英文名称"/>
    <w:rsid w:val="00C63962"/>
    <w:pPr>
      <w:widowControl w:val="0"/>
      <w:spacing w:before="370" w:line="400" w:lineRule="exact"/>
      <w:jc w:val="center"/>
    </w:pPr>
    <w:rPr>
      <w:sz w:val="28"/>
    </w:rPr>
  </w:style>
  <w:style w:type="paragraph" w:customStyle="1" w:styleId="afff7">
    <w:name w:val="封面一致性程度标识"/>
    <w:rsid w:val="00C63962"/>
    <w:pPr>
      <w:spacing w:before="440" w:line="400" w:lineRule="exact"/>
      <w:jc w:val="center"/>
    </w:pPr>
    <w:rPr>
      <w:rFonts w:ascii="宋体"/>
      <w:sz w:val="28"/>
    </w:rPr>
  </w:style>
  <w:style w:type="paragraph" w:customStyle="1" w:styleId="afff8">
    <w:name w:val="封面正文"/>
    <w:rsid w:val="00C63962"/>
    <w:pPr>
      <w:jc w:val="both"/>
    </w:pPr>
  </w:style>
  <w:style w:type="paragraph" w:customStyle="1" w:styleId="a7">
    <w:name w:val="附录标识"/>
    <w:basedOn w:val="ae"/>
    <w:rsid w:val="00C63962"/>
    <w:pPr>
      <w:numPr>
        <w:numId w:val="2"/>
      </w:numPr>
      <w:tabs>
        <w:tab w:val="left" w:pos="6405"/>
      </w:tabs>
      <w:spacing w:after="200"/>
    </w:pPr>
    <w:rPr>
      <w:sz w:val="21"/>
    </w:rPr>
  </w:style>
  <w:style w:type="paragraph" w:customStyle="1" w:styleId="a3">
    <w:name w:val="附录表标题"/>
    <w:next w:val="afff"/>
    <w:rsid w:val="00C63962"/>
    <w:pPr>
      <w:numPr>
        <w:numId w:val="3"/>
      </w:numPr>
      <w:jc w:val="center"/>
      <w:textAlignment w:val="baseline"/>
    </w:pPr>
    <w:rPr>
      <w:rFonts w:ascii="黑体" w:eastAsia="黑体"/>
      <w:kern w:val="21"/>
      <w:sz w:val="21"/>
    </w:rPr>
  </w:style>
  <w:style w:type="paragraph" w:customStyle="1" w:styleId="a8">
    <w:name w:val="附录章标题"/>
    <w:next w:val="afff"/>
    <w:rsid w:val="00C63962"/>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f"/>
    <w:rsid w:val="00C63962"/>
    <w:pPr>
      <w:numPr>
        <w:ilvl w:val="2"/>
      </w:numPr>
      <w:autoSpaceDN w:val="0"/>
      <w:spacing w:beforeLines="0" w:afterLines="0"/>
      <w:outlineLvl w:val="2"/>
    </w:pPr>
  </w:style>
  <w:style w:type="paragraph" w:customStyle="1" w:styleId="aa">
    <w:name w:val="附录二级条标题"/>
    <w:basedOn w:val="a9"/>
    <w:next w:val="afff"/>
    <w:rsid w:val="00C63962"/>
    <w:pPr>
      <w:numPr>
        <w:ilvl w:val="3"/>
      </w:numPr>
      <w:outlineLvl w:val="3"/>
    </w:pPr>
  </w:style>
  <w:style w:type="paragraph" w:customStyle="1" w:styleId="ab">
    <w:name w:val="附录三级条标题"/>
    <w:basedOn w:val="aa"/>
    <w:next w:val="afff"/>
    <w:rsid w:val="00C63962"/>
    <w:pPr>
      <w:numPr>
        <w:ilvl w:val="4"/>
      </w:numPr>
      <w:outlineLvl w:val="4"/>
    </w:pPr>
  </w:style>
  <w:style w:type="paragraph" w:customStyle="1" w:styleId="ac">
    <w:name w:val="附录四级条标题"/>
    <w:basedOn w:val="ab"/>
    <w:next w:val="afff"/>
    <w:rsid w:val="00C63962"/>
    <w:pPr>
      <w:numPr>
        <w:ilvl w:val="5"/>
      </w:numPr>
      <w:outlineLvl w:val="5"/>
    </w:pPr>
  </w:style>
  <w:style w:type="paragraph" w:customStyle="1" w:styleId="a0">
    <w:name w:val="附录图标题"/>
    <w:next w:val="afff"/>
    <w:rsid w:val="00C63962"/>
    <w:pPr>
      <w:numPr>
        <w:numId w:val="4"/>
      </w:numPr>
      <w:jc w:val="center"/>
    </w:pPr>
    <w:rPr>
      <w:rFonts w:ascii="黑体" w:eastAsia="黑体"/>
      <w:sz w:val="21"/>
    </w:rPr>
  </w:style>
  <w:style w:type="paragraph" w:customStyle="1" w:styleId="ad">
    <w:name w:val="附录五级条标题"/>
    <w:basedOn w:val="ac"/>
    <w:next w:val="afff"/>
    <w:rsid w:val="00C63962"/>
    <w:pPr>
      <w:numPr>
        <w:ilvl w:val="6"/>
      </w:numPr>
      <w:outlineLvl w:val="6"/>
    </w:pPr>
  </w:style>
  <w:style w:type="paragraph" w:customStyle="1" w:styleId="af6">
    <w:name w:val="列项——（一级）"/>
    <w:rsid w:val="00C63962"/>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5">
    <w:name w:val="列项●（二级）"/>
    <w:rsid w:val="00C63962"/>
    <w:pPr>
      <w:numPr>
        <w:numId w:val="6"/>
      </w:numPr>
      <w:tabs>
        <w:tab w:val="left" w:pos="840"/>
      </w:tabs>
      <w:ind w:leftChars="400" w:left="600" w:hangingChars="200" w:hanging="200"/>
      <w:jc w:val="both"/>
    </w:pPr>
    <w:rPr>
      <w:rFonts w:ascii="宋体"/>
      <w:sz w:val="21"/>
    </w:rPr>
  </w:style>
  <w:style w:type="paragraph" w:customStyle="1" w:styleId="afff9">
    <w:name w:val="目次、标准名称标题"/>
    <w:basedOn w:val="ae"/>
    <w:next w:val="afff"/>
    <w:rsid w:val="00C63962"/>
    <w:pPr>
      <w:spacing w:line="460" w:lineRule="exact"/>
    </w:pPr>
  </w:style>
  <w:style w:type="paragraph" w:customStyle="1" w:styleId="afffa">
    <w:name w:val="目次、索引正文"/>
    <w:rsid w:val="00C63962"/>
    <w:pPr>
      <w:spacing w:line="320" w:lineRule="exact"/>
      <w:jc w:val="both"/>
    </w:pPr>
    <w:rPr>
      <w:rFonts w:ascii="宋体"/>
      <w:sz w:val="21"/>
    </w:rPr>
  </w:style>
  <w:style w:type="paragraph" w:customStyle="1" w:styleId="afffb">
    <w:name w:val="其他标准称谓"/>
    <w:rsid w:val="00C63962"/>
    <w:pPr>
      <w:spacing w:line="0" w:lineRule="atLeast"/>
      <w:jc w:val="distribute"/>
    </w:pPr>
    <w:rPr>
      <w:rFonts w:ascii="黑体" w:eastAsia="黑体" w:hAnsi="宋体"/>
      <w:sz w:val="52"/>
    </w:rPr>
  </w:style>
  <w:style w:type="paragraph" w:customStyle="1" w:styleId="afffc">
    <w:name w:val="其他发布部门"/>
    <w:basedOn w:val="afff0"/>
    <w:rsid w:val="00C63962"/>
    <w:pPr>
      <w:framePr w:wrap="around"/>
      <w:spacing w:line="0" w:lineRule="atLeast"/>
    </w:pPr>
    <w:rPr>
      <w:rFonts w:ascii="黑体" w:eastAsia="黑体"/>
      <w:b w:val="0"/>
    </w:rPr>
  </w:style>
  <w:style w:type="paragraph" w:customStyle="1" w:styleId="af2">
    <w:name w:val="三级条标题"/>
    <w:basedOn w:val="af1"/>
    <w:next w:val="afff"/>
    <w:rsid w:val="00C63962"/>
    <w:pPr>
      <w:numPr>
        <w:ilvl w:val="4"/>
      </w:numPr>
      <w:outlineLvl w:val="4"/>
    </w:pPr>
  </w:style>
  <w:style w:type="paragraph" w:customStyle="1" w:styleId="afffd">
    <w:name w:val="实施日期"/>
    <w:basedOn w:val="afff1"/>
    <w:rsid w:val="00C63962"/>
    <w:pPr>
      <w:framePr w:wrap="around" w:hAnchor="text" w:xAlign="right" w:y="1"/>
      <w:jc w:val="right"/>
    </w:pPr>
  </w:style>
  <w:style w:type="paragraph" w:customStyle="1" w:styleId="a">
    <w:name w:val="示例"/>
    <w:next w:val="afff"/>
    <w:rsid w:val="00C63962"/>
    <w:pPr>
      <w:numPr>
        <w:numId w:val="7"/>
      </w:numPr>
      <w:tabs>
        <w:tab w:val="clear" w:pos="1120"/>
        <w:tab w:val="left" w:pos="816"/>
      </w:tabs>
      <w:ind w:firstLineChars="233" w:firstLine="419"/>
      <w:jc w:val="both"/>
    </w:pPr>
    <w:rPr>
      <w:rFonts w:ascii="宋体"/>
      <w:sz w:val="18"/>
    </w:rPr>
  </w:style>
  <w:style w:type="paragraph" w:customStyle="1" w:styleId="afffe">
    <w:name w:val="数字编号列项（二级）"/>
    <w:rsid w:val="00C63962"/>
    <w:pPr>
      <w:ind w:leftChars="400" w:left="1260" w:hangingChars="200" w:hanging="420"/>
      <w:jc w:val="both"/>
    </w:pPr>
    <w:rPr>
      <w:rFonts w:ascii="宋体"/>
      <w:sz w:val="21"/>
    </w:rPr>
  </w:style>
  <w:style w:type="paragraph" w:customStyle="1" w:styleId="af3">
    <w:name w:val="四级条标题"/>
    <w:basedOn w:val="af2"/>
    <w:next w:val="afff"/>
    <w:rsid w:val="00C63962"/>
    <w:pPr>
      <w:numPr>
        <w:ilvl w:val="5"/>
      </w:numPr>
      <w:outlineLvl w:val="5"/>
    </w:pPr>
  </w:style>
  <w:style w:type="paragraph" w:customStyle="1" w:styleId="affff">
    <w:name w:val="条文脚注"/>
    <w:basedOn w:val="aff0"/>
    <w:rsid w:val="00C63962"/>
    <w:pPr>
      <w:ind w:leftChars="200" w:left="780" w:hangingChars="200" w:hanging="360"/>
      <w:jc w:val="both"/>
    </w:pPr>
    <w:rPr>
      <w:rFonts w:ascii="宋体"/>
    </w:rPr>
  </w:style>
  <w:style w:type="paragraph" w:customStyle="1" w:styleId="affff0">
    <w:name w:val="图表脚注"/>
    <w:next w:val="afff"/>
    <w:rsid w:val="00C63962"/>
    <w:pPr>
      <w:ind w:leftChars="200" w:left="300" w:hangingChars="100" w:hanging="100"/>
      <w:jc w:val="both"/>
    </w:pPr>
    <w:rPr>
      <w:rFonts w:ascii="宋体"/>
      <w:sz w:val="18"/>
    </w:rPr>
  </w:style>
  <w:style w:type="paragraph" w:customStyle="1" w:styleId="affff1">
    <w:name w:val="文献分类号"/>
    <w:rsid w:val="00C63962"/>
    <w:pPr>
      <w:widowControl w:val="0"/>
      <w:textAlignment w:val="center"/>
    </w:pPr>
    <w:rPr>
      <w:rFonts w:eastAsia="黑体"/>
      <w:sz w:val="21"/>
    </w:rPr>
  </w:style>
  <w:style w:type="paragraph" w:customStyle="1" w:styleId="af4">
    <w:name w:val="五级条标题"/>
    <w:basedOn w:val="af3"/>
    <w:next w:val="afff"/>
    <w:rsid w:val="00C63962"/>
    <w:pPr>
      <w:numPr>
        <w:ilvl w:val="6"/>
      </w:numPr>
      <w:outlineLvl w:val="6"/>
    </w:pPr>
  </w:style>
  <w:style w:type="paragraph" w:customStyle="1" w:styleId="a6">
    <w:name w:val="正文表标题"/>
    <w:next w:val="afff"/>
    <w:rsid w:val="00C63962"/>
    <w:pPr>
      <w:numPr>
        <w:numId w:val="8"/>
      </w:numPr>
      <w:jc w:val="center"/>
    </w:pPr>
    <w:rPr>
      <w:rFonts w:ascii="黑体" w:eastAsia="黑体"/>
      <w:sz w:val="21"/>
    </w:rPr>
  </w:style>
  <w:style w:type="paragraph" w:customStyle="1" w:styleId="a4">
    <w:name w:val="正文图标题"/>
    <w:next w:val="afff"/>
    <w:rsid w:val="00C63962"/>
    <w:pPr>
      <w:numPr>
        <w:numId w:val="9"/>
      </w:numPr>
      <w:jc w:val="center"/>
    </w:pPr>
    <w:rPr>
      <w:rFonts w:ascii="黑体" w:eastAsia="黑体"/>
      <w:sz w:val="21"/>
    </w:rPr>
  </w:style>
  <w:style w:type="paragraph" w:customStyle="1" w:styleId="af5">
    <w:name w:val="注："/>
    <w:next w:val="afff"/>
    <w:rsid w:val="00C63962"/>
    <w:pPr>
      <w:widowControl w:val="0"/>
      <w:numPr>
        <w:numId w:val="10"/>
      </w:numPr>
      <w:autoSpaceDE w:val="0"/>
      <w:autoSpaceDN w:val="0"/>
      <w:jc w:val="both"/>
    </w:pPr>
    <w:rPr>
      <w:rFonts w:ascii="宋体"/>
      <w:sz w:val="18"/>
    </w:rPr>
  </w:style>
  <w:style w:type="paragraph" w:customStyle="1" w:styleId="a2">
    <w:name w:val="注×："/>
    <w:rsid w:val="00C63962"/>
    <w:pPr>
      <w:widowControl w:val="0"/>
      <w:numPr>
        <w:numId w:val="11"/>
      </w:numPr>
      <w:tabs>
        <w:tab w:val="clear" w:pos="900"/>
        <w:tab w:val="left" w:pos="630"/>
      </w:tabs>
      <w:autoSpaceDE w:val="0"/>
      <w:autoSpaceDN w:val="0"/>
      <w:jc w:val="both"/>
    </w:pPr>
    <w:rPr>
      <w:rFonts w:ascii="宋体"/>
      <w:sz w:val="18"/>
    </w:rPr>
  </w:style>
  <w:style w:type="paragraph" w:customStyle="1" w:styleId="affff2">
    <w:name w:val="字母编号列项（一级）"/>
    <w:rsid w:val="00C63962"/>
    <w:pPr>
      <w:ind w:leftChars="200" w:left="840" w:hangingChars="200" w:hanging="420"/>
      <w:jc w:val="both"/>
    </w:pPr>
    <w:rPr>
      <w:rFonts w:ascii="宋体"/>
      <w:sz w:val="21"/>
    </w:rPr>
  </w:style>
  <w:style w:type="paragraph" w:customStyle="1" w:styleId="a1">
    <w:name w:val="列项◆（三级）"/>
    <w:rsid w:val="00C63962"/>
    <w:pPr>
      <w:numPr>
        <w:numId w:val="12"/>
      </w:numPr>
      <w:ind w:leftChars="600" w:left="800" w:hangingChars="200" w:hanging="200"/>
    </w:pPr>
    <w:rPr>
      <w:rFonts w:ascii="宋体"/>
      <w:sz w:val="21"/>
    </w:rPr>
  </w:style>
  <w:style w:type="paragraph" w:customStyle="1" w:styleId="affff3">
    <w:name w:val="编号列项（三级）"/>
    <w:rsid w:val="00C63962"/>
    <w:pPr>
      <w:ind w:leftChars="600" w:left="800" w:hangingChars="200" w:hanging="200"/>
    </w:pPr>
    <w:rPr>
      <w:rFonts w:ascii="宋体"/>
      <w:sz w:val="21"/>
    </w:rPr>
  </w:style>
  <w:style w:type="character" w:customStyle="1" w:styleId="affff4">
    <w:name w:val="发布"/>
    <w:basedOn w:val="af8"/>
    <w:rsid w:val="00C63962"/>
    <w:rPr>
      <w:rFonts w:ascii="黑体" w:eastAsia="黑体"/>
      <w:spacing w:val="22"/>
      <w:w w:val="100"/>
      <w:position w:val="3"/>
      <w:sz w:val="28"/>
    </w:rPr>
  </w:style>
  <w:style w:type="character" w:customStyle="1" w:styleId="EmailStyle611">
    <w:name w:val="EmailStyle611"/>
    <w:basedOn w:val="af8"/>
    <w:rsid w:val="00C63962"/>
    <w:rPr>
      <w:rFonts w:ascii="Arial" w:eastAsia="宋体" w:hAnsi="Arial" w:cs="Arial"/>
      <w:color w:val="auto"/>
      <w:sz w:val="20"/>
    </w:rPr>
  </w:style>
  <w:style w:type="character" w:customStyle="1" w:styleId="EmailStyle621">
    <w:name w:val="EmailStyle621"/>
    <w:basedOn w:val="af8"/>
    <w:rsid w:val="00C63962"/>
    <w:rPr>
      <w:rFonts w:ascii="Arial" w:eastAsia="宋体" w:hAnsi="Arial" w:cs="Arial"/>
      <w:color w:val="auto"/>
      <w:sz w:val="20"/>
    </w:rPr>
  </w:style>
  <w:style w:type="character" w:customStyle="1" w:styleId="Char">
    <w:name w:val="纯文本 Char"/>
    <w:basedOn w:val="af8"/>
    <w:link w:val="afc"/>
    <w:rsid w:val="00C63962"/>
    <w:rPr>
      <w:rFonts w:ascii="宋体" w:hAnsi="Courier New"/>
      <w:kern w:val="2"/>
      <w:sz w:val="21"/>
    </w:rPr>
  </w:style>
  <w:style w:type="character" w:customStyle="1" w:styleId="Char0">
    <w:name w:val="批注框文本 Char"/>
    <w:basedOn w:val="af8"/>
    <w:link w:val="afd"/>
    <w:semiHidden/>
    <w:rsid w:val="00C63962"/>
    <w:rPr>
      <w:kern w:val="2"/>
      <w:sz w:val="18"/>
      <w:szCs w:val="18"/>
    </w:rPr>
  </w:style>
  <w:style w:type="character" w:customStyle="1" w:styleId="Char1">
    <w:name w:val="段 Char"/>
    <w:link w:val="afff"/>
    <w:rsid w:val="00B37B22"/>
    <w:rPr>
      <w:rFonts w:ascii="宋体"/>
      <w:sz w:val="21"/>
    </w:rPr>
  </w:style>
  <w:style w:type="paragraph" w:styleId="affff5">
    <w:name w:val="Body Text"/>
    <w:basedOn w:val="af7"/>
    <w:link w:val="Char2"/>
    <w:semiHidden/>
    <w:unhideWhenUsed/>
    <w:rsid w:val="003E719C"/>
    <w:pPr>
      <w:spacing w:after="120"/>
    </w:pPr>
  </w:style>
  <w:style w:type="character" w:customStyle="1" w:styleId="Char2">
    <w:name w:val="正文文本 Char"/>
    <w:basedOn w:val="af8"/>
    <w:link w:val="affff5"/>
    <w:semiHidden/>
    <w:rsid w:val="003E719C"/>
    <w:rPr>
      <w:kern w:val="2"/>
      <w:sz w:val="21"/>
      <w:szCs w:val="24"/>
    </w:rPr>
  </w:style>
  <w:style w:type="paragraph" w:styleId="affff6">
    <w:name w:val="List Paragraph"/>
    <w:basedOn w:val="af7"/>
    <w:uiPriority w:val="99"/>
    <w:rsid w:val="004011A0"/>
    <w:pPr>
      <w:ind w:firstLineChars="200" w:firstLine="420"/>
    </w:pPr>
  </w:style>
  <w:style w:type="character" w:customStyle="1" w:styleId="fontstyle01">
    <w:name w:val="fontstyle01"/>
    <w:basedOn w:val="af8"/>
    <w:rsid w:val="00ED52EC"/>
    <w:rPr>
      <w:rFonts w:ascii="宋体" w:eastAsia="宋体" w:hAnsi="宋体" w:hint="eastAsia"/>
      <w:b w:val="0"/>
      <w:bCs w:val="0"/>
      <w:i w:val="0"/>
      <w:iCs w:val="0"/>
      <w:color w:val="000000"/>
      <w:sz w:val="22"/>
      <w:szCs w:val="22"/>
    </w:rPr>
  </w:style>
  <w:style w:type="character" w:styleId="affff7">
    <w:name w:val="annotation reference"/>
    <w:basedOn w:val="af8"/>
    <w:unhideWhenUsed/>
    <w:rsid w:val="00E41005"/>
    <w:rPr>
      <w:sz w:val="21"/>
      <w:szCs w:val="21"/>
    </w:rPr>
  </w:style>
  <w:style w:type="paragraph" w:styleId="affff8">
    <w:name w:val="annotation text"/>
    <w:basedOn w:val="af7"/>
    <w:link w:val="Char3"/>
    <w:unhideWhenUsed/>
    <w:rsid w:val="00E41005"/>
    <w:pPr>
      <w:jc w:val="left"/>
    </w:pPr>
  </w:style>
  <w:style w:type="character" w:customStyle="1" w:styleId="Char3">
    <w:name w:val="批注文字 Char"/>
    <w:basedOn w:val="af8"/>
    <w:link w:val="affff8"/>
    <w:rsid w:val="00E41005"/>
    <w:rPr>
      <w:kern w:val="2"/>
      <w:sz w:val="21"/>
      <w:szCs w:val="24"/>
    </w:rPr>
  </w:style>
  <w:style w:type="paragraph" w:styleId="affff9">
    <w:name w:val="annotation subject"/>
    <w:basedOn w:val="affff8"/>
    <w:next w:val="affff8"/>
    <w:link w:val="Char4"/>
    <w:semiHidden/>
    <w:unhideWhenUsed/>
    <w:rsid w:val="00E41005"/>
    <w:rPr>
      <w:b/>
      <w:bCs/>
    </w:rPr>
  </w:style>
  <w:style w:type="character" w:customStyle="1" w:styleId="Char4">
    <w:name w:val="批注主题 Char"/>
    <w:basedOn w:val="Char3"/>
    <w:link w:val="affff9"/>
    <w:semiHidden/>
    <w:rsid w:val="00E41005"/>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footnote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pPr>
      <w:widowControl w:val="0"/>
      <w:jc w:val="both"/>
    </w:pPr>
    <w:rPr>
      <w:kern w:val="2"/>
      <w:sz w:val="21"/>
      <w:szCs w:val="24"/>
    </w:rPr>
  </w:style>
  <w:style w:type="paragraph" w:styleId="1">
    <w:name w:val="heading 1"/>
    <w:basedOn w:val="af7"/>
    <w:next w:val="af7"/>
    <w:qFormat/>
    <w:pPr>
      <w:keepNext/>
      <w:keepLines/>
      <w:spacing w:before="340" w:after="330" w:line="578" w:lineRule="auto"/>
      <w:outlineLvl w:val="0"/>
    </w:pPr>
    <w:rPr>
      <w:b/>
      <w:bCs/>
      <w:kern w:val="44"/>
      <w:sz w:val="44"/>
      <w:szCs w:val="44"/>
    </w:rPr>
  </w:style>
  <w:style w:type="paragraph" w:styleId="2">
    <w:name w:val="heading 2"/>
    <w:basedOn w:val="af7"/>
    <w:next w:val="af7"/>
    <w:qFormat/>
    <w:pPr>
      <w:keepNext/>
      <w:keepLines/>
      <w:spacing w:before="260" w:after="260" w:line="416" w:lineRule="auto"/>
      <w:outlineLvl w:val="1"/>
    </w:pPr>
    <w:rPr>
      <w:rFonts w:ascii="Arial" w:eastAsia="黑体" w:hAnsi="Arial"/>
      <w:b/>
      <w:bCs/>
      <w:sz w:val="32"/>
      <w:szCs w:val="32"/>
    </w:rPr>
  </w:style>
  <w:style w:type="paragraph" w:styleId="3">
    <w:name w:val="heading 3"/>
    <w:basedOn w:val="af7"/>
    <w:next w:val="af7"/>
    <w:qFormat/>
    <w:pPr>
      <w:keepNext/>
      <w:keepLines/>
      <w:spacing w:before="260" w:after="260" w:line="416" w:lineRule="auto"/>
      <w:outlineLvl w:val="2"/>
    </w:pPr>
    <w:rPr>
      <w:b/>
      <w:bCs/>
      <w:sz w:val="32"/>
      <w:szCs w:val="32"/>
    </w:r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70">
    <w:name w:val="toc 7"/>
    <w:basedOn w:val="60"/>
    <w:next w:val="af7"/>
    <w:semiHidden/>
    <w:qFormat/>
  </w:style>
  <w:style w:type="paragraph" w:styleId="60">
    <w:name w:val="toc 6"/>
    <w:basedOn w:val="50"/>
    <w:next w:val="af7"/>
    <w:semiHidden/>
    <w:qFormat/>
  </w:style>
  <w:style w:type="paragraph" w:styleId="50">
    <w:name w:val="toc 5"/>
    <w:basedOn w:val="40"/>
    <w:next w:val="af7"/>
    <w:semiHidden/>
    <w:qFormat/>
  </w:style>
  <w:style w:type="paragraph" w:styleId="40">
    <w:name w:val="toc 4"/>
    <w:basedOn w:val="30"/>
    <w:next w:val="af7"/>
    <w:semiHidden/>
    <w:qFormat/>
  </w:style>
  <w:style w:type="paragraph" w:styleId="30">
    <w:name w:val="toc 3"/>
    <w:basedOn w:val="20"/>
    <w:next w:val="af7"/>
    <w:semiHidden/>
    <w:qFormat/>
  </w:style>
  <w:style w:type="paragraph" w:styleId="20">
    <w:name w:val="toc 2"/>
    <w:basedOn w:val="10"/>
    <w:next w:val="af7"/>
    <w:semiHidden/>
    <w:qFormat/>
  </w:style>
  <w:style w:type="paragraph" w:styleId="10">
    <w:name w:val="toc 1"/>
    <w:next w:val="af7"/>
    <w:semiHidden/>
    <w:qFormat/>
    <w:pPr>
      <w:jc w:val="both"/>
    </w:pPr>
    <w:rPr>
      <w:rFonts w:ascii="宋体"/>
      <w:sz w:val="21"/>
    </w:rPr>
  </w:style>
  <w:style w:type="paragraph" w:styleId="afb">
    <w:name w:val="Body Text Indent"/>
    <w:basedOn w:val="af7"/>
    <w:qFormat/>
    <w:pPr>
      <w:ind w:left="420"/>
    </w:pPr>
    <w:rPr>
      <w:sz w:val="28"/>
      <w:szCs w:val="20"/>
    </w:rPr>
  </w:style>
  <w:style w:type="paragraph" w:styleId="HTML">
    <w:name w:val="HTML Address"/>
    <w:basedOn w:val="af7"/>
    <w:qFormat/>
    <w:rPr>
      <w:i/>
      <w:iCs/>
    </w:rPr>
  </w:style>
  <w:style w:type="paragraph" w:styleId="afc">
    <w:name w:val="Plain Text"/>
    <w:basedOn w:val="af7"/>
    <w:link w:val="Char"/>
    <w:qFormat/>
    <w:rPr>
      <w:rFonts w:ascii="宋体" w:hAnsi="Courier New"/>
      <w:szCs w:val="20"/>
    </w:rPr>
  </w:style>
  <w:style w:type="paragraph" w:styleId="80">
    <w:name w:val="toc 8"/>
    <w:basedOn w:val="70"/>
    <w:next w:val="af7"/>
    <w:semiHidden/>
    <w:qFormat/>
  </w:style>
  <w:style w:type="paragraph" w:styleId="afd">
    <w:name w:val="Balloon Text"/>
    <w:basedOn w:val="af7"/>
    <w:link w:val="Char0"/>
    <w:unhideWhenUsed/>
    <w:qFormat/>
    <w:rPr>
      <w:sz w:val="18"/>
      <w:szCs w:val="18"/>
    </w:rPr>
  </w:style>
  <w:style w:type="paragraph" w:styleId="afe">
    <w:name w:val="footer"/>
    <w:basedOn w:val="af7"/>
    <w:qFormat/>
    <w:pPr>
      <w:tabs>
        <w:tab w:val="center" w:pos="4153"/>
        <w:tab w:val="right" w:pos="8306"/>
      </w:tabs>
      <w:snapToGrid w:val="0"/>
      <w:ind w:rightChars="100" w:right="210"/>
      <w:jc w:val="right"/>
    </w:pPr>
    <w:rPr>
      <w:sz w:val="18"/>
      <w:szCs w:val="18"/>
    </w:rPr>
  </w:style>
  <w:style w:type="paragraph" w:styleId="aff">
    <w:name w:val="header"/>
    <w:basedOn w:val="af7"/>
    <w:qFormat/>
    <w:pPr>
      <w:pBdr>
        <w:bottom w:val="single" w:sz="6" w:space="1" w:color="auto"/>
      </w:pBdr>
      <w:tabs>
        <w:tab w:val="center" w:pos="4153"/>
        <w:tab w:val="right" w:pos="8306"/>
      </w:tabs>
      <w:snapToGrid w:val="0"/>
      <w:jc w:val="center"/>
    </w:pPr>
    <w:rPr>
      <w:sz w:val="18"/>
      <w:szCs w:val="18"/>
    </w:rPr>
  </w:style>
  <w:style w:type="paragraph" w:styleId="aff0">
    <w:name w:val="footnote text"/>
    <w:basedOn w:val="af7"/>
    <w:semiHidden/>
    <w:qFormat/>
    <w:pPr>
      <w:snapToGrid w:val="0"/>
      <w:jc w:val="left"/>
    </w:pPr>
    <w:rPr>
      <w:sz w:val="18"/>
      <w:szCs w:val="18"/>
    </w:rPr>
  </w:style>
  <w:style w:type="paragraph" w:styleId="90">
    <w:name w:val="toc 9"/>
    <w:basedOn w:val="80"/>
    <w:next w:val="af7"/>
    <w:semiHidden/>
    <w:qFormat/>
  </w:style>
  <w:style w:type="paragraph" w:styleId="HTML0">
    <w:name w:val="HTML Preformatted"/>
    <w:basedOn w:val="af7"/>
    <w:qFormat/>
    <w:rPr>
      <w:rFonts w:ascii="Courier New" w:hAnsi="Courier New" w:cs="Courier New"/>
      <w:sz w:val="20"/>
      <w:szCs w:val="20"/>
    </w:rPr>
  </w:style>
  <w:style w:type="paragraph" w:styleId="aff1">
    <w:name w:val="Title"/>
    <w:basedOn w:val="af7"/>
    <w:qFormat/>
    <w:pPr>
      <w:spacing w:before="240" w:after="60"/>
      <w:jc w:val="center"/>
      <w:outlineLvl w:val="0"/>
    </w:pPr>
    <w:rPr>
      <w:rFonts w:ascii="Arial" w:hAnsi="Arial" w:cs="Arial"/>
      <w:b/>
      <w:bCs/>
      <w:sz w:val="32"/>
      <w:szCs w:val="32"/>
    </w:rPr>
  </w:style>
  <w:style w:type="table" w:styleId="aff2">
    <w:name w:val="Table Grid"/>
    <w:basedOn w:val="a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f8"/>
    <w:qFormat/>
    <w:rPr>
      <w:rFonts w:ascii="Times New Roman" w:eastAsia="宋体" w:hAnsi="Times New Roman"/>
      <w:sz w:val="18"/>
    </w:rPr>
  </w:style>
  <w:style w:type="character" w:styleId="aff4">
    <w:name w:val="FollowedHyperlink"/>
    <w:basedOn w:val="af8"/>
    <w:qFormat/>
    <w:rPr>
      <w:color w:val="800080"/>
      <w:u w:val="single"/>
    </w:rPr>
  </w:style>
  <w:style w:type="character" w:styleId="HTML1">
    <w:name w:val="HTML Definition"/>
    <w:basedOn w:val="af8"/>
    <w:qFormat/>
    <w:rPr>
      <w:i/>
      <w:iCs/>
    </w:rPr>
  </w:style>
  <w:style w:type="character" w:styleId="HTML2">
    <w:name w:val="HTML Typewriter"/>
    <w:basedOn w:val="af8"/>
    <w:qFormat/>
    <w:rPr>
      <w:rFonts w:ascii="Courier New" w:hAnsi="Courier New"/>
      <w:sz w:val="20"/>
      <w:szCs w:val="20"/>
    </w:rPr>
  </w:style>
  <w:style w:type="character" w:styleId="HTML3">
    <w:name w:val="HTML Acronym"/>
    <w:basedOn w:val="af8"/>
    <w:qFormat/>
  </w:style>
  <w:style w:type="character" w:styleId="HTML4">
    <w:name w:val="HTML Variable"/>
    <w:basedOn w:val="af8"/>
    <w:qFormat/>
    <w:rPr>
      <w:i/>
      <w:iCs/>
    </w:rPr>
  </w:style>
  <w:style w:type="character" w:styleId="aff5">
    <w:name w:val="Hyperlink"/>
    <w:qFormat/>
    <w:rPr>
      <w:rFonts w:ascii="Times New Roman" w:eastAsia="宋体" w:hAnsi="Times New Roman"/>
      <w:color w:val="auto"/>
      <w:spacing w:val="0"/>
      <w:w w:val="100"/>
      <w:position w:val="0"/>
      <w:sz w:val="21"/>
      <w:u w:val="none"/>
    </w:rPr>
  </w:style>
  <w:style w:type="character" w:styleId="HTML5">
    <w:name w:val="HTML Code"/>
    <w:basedOn w:val="af8"/>
    <w:qFormat/>
    <w:rPr>
      <w:rFonts w:ascii="Courier New" w:hAnsi="Courier New"/>
      <w:sz w:val="20"/>
      <w:szCs w:val="20"/>
    </w:rPr>
  </w:style>
  <w:style w:type="character" w:styleId="HTML6">
    <w:name w:val="HTML Cite"/>
    <w:basedOn w:val="af8"/>
    <w:qFormat/>
    <w:rPr>
      <w:i/>
      <w:iCs/>
    </w:rPr>
  </w:style>
  <w:style w:type="character" w:styleId="aff6">
    <w:name w:val="footnote reference"/>
    <w:basedOn w:val="af8"/>
    <w:semiHidden/>
    <w:qFormat/>
    <w:rPr>
      <w:vertAlign w:val="superscript"/>
    </w:rPr>
  </w:style>
  <w:style w:type="character" w:styleId="HTML7">
    <w:name w:val="HTML Keyboard"/>
    <w:basedOn w:val="af8"/>
    <w:qFormat/>
    <w:rPr>
      <w:rFonts w:ascii="Courier New" w:hAnsi="Courier New"/>
      <w:sz w:val="20"/>
      <w:szCs w:val="20"/>
    </w:rPr>
  </w:style>
  <w:style w:type="character" w:styleId="HTML8">
    <w:name w:val="HTML Sample"/>
    <w:basedOn w:val="af8"/>
    <w:qFormat/>
    <w:rPr>
      <w:rFonts w:ascii="Courier New" w:hAnsi="Courier New"/>
    </w:rPr>
  </w:style>
  <w:style w:type="paragraph" w:customStyle="1" w:styleId="aff7">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8">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9">
    <w:name w:val="标准书脚_偶数页"/>
    <w:pPr>
      <w:spacing w:before="120"/>
    </w:pPr>
    <w:rPr>
      <w:sz w:val="18"/>
    </w:rPr>
  </w:style>
  <w:style w:type="paragraph" w:customStyle="1" w:styleId="affa">
    <w:name w:val="标准书脚_奇数页"/>
    <w:qFormat/>
    <w:pPr>
      <w:spacing w:before="120"/>
      <w:jc w:val="right"/>
    </w:pPr>
    <w:rPr>
      <w:sz w:val="18"/>
    </w:rPr>
  </w:style>
  <w:style w:type="paragraph" w:customStyle="1" w:styleId="affb">
    <w:name w:val="标准书眉_奇数页"/>
    <w:next w:val="af7"/>
    <w:qFormat/>
    <w:pPr>
      <w:tabs>
        <w:tab w:val="center" w:pos="4154"/>
        <w:tab w:val="right" w:pos="8306"/>
      </w:tabs>
      <w:spacing w:after="120"/>
      <w:jc w:val="right"/>
    </w:pPr>
    <w:rPr>
      <w:sz w:val="21"/>
    </w:rPr>
  </w:style>
  <w:style w:type="paragraph" w:customStyle="1" w:styleId="affc">
    <w:name w:val="标准书眉_偶数页"/>
    <w:basedOn w:val="affb"/>
    <w:next w:val="af7"/>
    <w:qFormat/>
    <w:pPr>
      <w:jc w:val="left"/>
    </w:pPr>
  </w:style>
  <w:style w:type="paragraph" w:customStyle="1" w:styleId="affd">
    <w:name w:val="标准书眉一"/>
    <w:qFormat/>
    <w:pPr>
      <w:jc w:val="both"/>
    </w:pPr>
  </w:style>
  <w:style w:type="paragraph" w:customStyle="1" w:styleId="ae">
    <w:name w:val="前言、引言标题"/>
    <w:next w:val="af7"/>
    <w:pPr>
      <w:numPr>
        <w:numId w:val="1"/>
      </w:numPr>
      <w:shd w:val="clear" w:color="FFFFFF" w:fill="FFFFFF"/>
      <w:spacing w:before="640" w:after="560"/>
      <w:jc w:val="center"/>
      <w:outlineLvl w:val="0"/>
    </w:pPr>
    <w:rPr>
      <w:rFonts w:ascii="黑体" w:eastAsia="黑体"/>
      <w:sz w:val="32"/>
    </w:rPr>
  </w:style>
  <w:style w:type="paragraph" w:customStyle="1" w:styleId="affe">
    <w:name w:val="参考文献、索引标题"/>
    <w:basedOn w:val="ae"/>
    <w:next w:val="af7"/>
    <w:pPr>
      <w:numPr>
        <w:numId w:val="0"/>
      </w:numPr>
      <w:spacing w:after="200"/>
    </w:pPr>
    <w:rPr>
      <w:sz w:val="21"/>
    </w:rPr>
  </w:style>
  <w:style w:type="paragraph" w:customStyle="1" w:styleId="afff">
    <w:name w:val="段"/>
    <w:link w:val="Char1"/>
    <w:pPr>
      <w:autoSpaceDE w:val="0"/>
      <w:autoSpaceDN w:val="0"/>
      <w:ind w:firstLineChars="200" w:firstLine="200"/>
      <w:jc w:val="both"/>
    </w:pPr>
    <w:rPr>
      <w:rFonts w:ascii="宋体"/>
      <w:sz w:val="21"/>
    </w:rPr>
  </w:style>
  <w:style w:type="paragraph" w:customStyle="1" w:styleId="af">
    <w:name w:val="章标题"/>
    <w:next w:val="afff"/>
    <w:pPr>
      <w:numPr>
        <w:ilvl w:val="1"/>
        <w:numId w:val="1"/>
      </w:numPr>
      <w:spacing w:beforeLines="50" w:afterLines="50"/>
      <w:jc w:val="both"/>
      <w:outlineLvl w:val="1"/>
    </w:pPr>
    <w:rPr>
      <w:rFonts w:ascii="黑体" w:eastAsia="黑体"/>
      <w:sz w:val="21"/>
    </w:rPr>
  </w:style>
  <w:style w:type="paragraph" w:customStyle="1" w:styleId="af0">
    <w:name w:val="一级条标题"/>
    <w:next w:val="afff"/>
    <w:pPr>
      <w:numPr>
        <w:ilvl w:val="2"/>
        <w:numId w:val="1"/>
      </w:numPr>
      <w:outlineLvl w:val="2"/>
    </w:pPr>
    <w:rPr>
      <w:rFonts w:eastAsia="黑体"/>
      <w:sz w:val="21"/>
    </w:rPr>
  </w:style>
  <w:style w:type="paragraph" w:customStyle="1" w:styleId="af1">
    <w:name w:val="二级条标题"/>
    <w:basedOn w:val="af0"/>
    <w:next w:val="afff"/>
    <w:pPr>
      <w:numPr>
        <w:ilvl w:val="3"/>
      </w:numPr>
      <w:outlineLvl w:val="3"/>
    </w:pPr>
  </w:style>
  <w:style w:type="paragraph" w:customStyle="1" w:styleId="afff0">
    <w:name w:val="发布部门"/>
    <w:next w:val="afff"/>
    <w:pPr>
      <w:framePr w:w="7433" w:h="585" w:hRule="exact" w:hSpace="180" w:vSpace="180" w:wrap="around" w:hAnchor="margin" w:xAlign="center" w:y="14401" w:anchorLock="1"/>
      <w:jc w:val="center"/>
    </w:pPr>
    <w:rPr>
      <w:rFonts w:ascii="宋体"/>
      <w:b/>
      <w:spacing w:val="20"/>
      <w:w w:val="135"/>
      <w:sz w:val="36"/>
    </w:rPr>
  </w:style>
  <w:style w:type="paragraph" w:customStyle="1" w:styleId="afff1">
    <w:name w:val="发布日期"/>
    <w:rPr>
      <w:rFonts w:eastAsia="黑体"/>
      <w:sz w:val="28"/>
    </w:rPr>
  </w:style>
  <w:style w:type="paragraph" w:customStyle="1" w:styleId="11">
    <w:name w:val="封面标准号1"/>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pPr>
      <w:framePr w:w="9138" w:h="1244" w:hRule="exact" w:wrap="around" w:vAnchor="page" w:hAnchor="margin" w:y="2908"/>
      <w:adjustRightInd w:val="0"/>
      <w:spacing w:before="357" w:line="280" w:lineRule="exact"/>
    </w:pPr>
  </w:style>
  <w:style w:type="paragraph" w:customStyle="1" w:styleId="afff2">
    <w:name w:val="封面标准代替信息"/>
    <w:basedOn w:val="21"/>
    <w:pPr>
      <w:framePr w:wrap="around"/>
      <w:spacing w:before="57"/>
    </w:pPr>
    <w:rPr>
      <w:rFonts w:ascii="宋体"/>
      <w:sz w:val="21"/>
    </w:rPr>
  </w:style>
  <w:style w:type="paragraph" w:customStyle="1" w:styleId="afff3">
    <w:name w:val="封面标准名称"/>
    <w:pPr>
      <w:widowControl w:val="0"/>
      <w:spacing w:line="680" w:lineRule="exact"/>
      <w:jc w:val="center"/>
      <w:textAlignment w:val="center"/>
    </w:pPr>
    <w:rPr>
      <w:rFonts w:ascii="黑体" w:eastAsia="黑体"/>
      <w:sz w:val="52"/>
    </w:rPr>
  </w:style>
  <w:style w:type="paragraph" w:customStyle="1" w:styleId="afff4">
    <w:name w:val="封面标准文稿编辑信息"/>
    <w:pPr>
      <w:spacing w:before="180" w:line="180" w:lineRule="exact"/>
      <w:jc w:val="center"/>
    </w:pPr>
    <w:rPr>
      <w:rFonts w:ascii="宋体"/>
      <w:sz w:val="21"/>
    </w:rPr>
  </w:style>
  <w:style w:type="paragraph" w:customStyle="1" w:styleId="afff5">
    <w:name w:val="封面标准文稿类别"/>
    <w:pPr>
      <w:spacing w:before="440" w:line="400" w:lineRule="exact"/>
      <w:jc w:val="center"/>
    </w:pPr>
    <w:rPr>
      <w:rFonts w:ascii="宋体"/>
      <w:sz w:val="24"/>
    </w:rPr>
  </w:style>
  <w:style w:type="paragraph" w:customStyle="1" w:styleId="afff6">
    <w:name w:val="封面标准英文名称"/>
    <w:pPr>
      <w:widowControl w:val="0"/>
      <w:spacing w:before="370" w:line="400" w:lineRule="exact"/>
      <w:jc w:val="center"/>
    </w:pPr>
    <w:rPr>
      <w:sz w:val="28"/>
    </w:rPr>
  </w:style>
  <w:style w:type="paragraph" w:customStyle="1" w:styleId="afff7">
    <w:name w:val="封面一致性程度标识"/>
    <w:pPr>
      <w:spacing w:before="440" w:line="400" w:lineRule="exact"/>
      <w:jc w:val="center"/>
    </w:pPr>
    <w:rPr>
      <w:rFonts w:ascii="宋体"/>
      <w:sz w:val="28"/>
    </w:rPr>
  </w:style>
  <w:style w:type="paragraph" w:customStyle="1" w:styleId="afff8">
    <w:name w:val="封面正文"/>
    <w:pPr>
      <w:jc w:val="both"/>
    </w:pPr>
  </w:style>
  <w:style w:type="paragraph" w:customStyle="1" w:styleId="a7">
    <w:name w:val="附录标识"/>
    <w:basedOn w:val="ae"/>
    <w:pPr>
      <w:numPr>
        <w:numId w:val="2"/>
      </w:numPr>
      <w:tabs>
        <w:tab w:val="left" w:pos="6405"/>
      </w:tabs>
      <w:spacing w:after="200"/>
    </w:pPr>
    <w:rPr>
      <w:sz w:val="21"/>
    </w:rPr>
  </w:style>
  <w:style w:type="paragraph" w:customStyle="1" w:styleId="a3">
    <w:name w:val="附录表标题"/>
    <w:next w:val="afff"/>
    <w:pPr>
      <w:numPr>
        <w:numId w:val="3"/>
      </w:numPr>
      <w:jc w:val="center"/>
      <w:textAlignment w:val="baseline"/>
    </w:pPr>
    <w:rPr>
      <w:rFonts w:ascii="黑体" w:eastAsia="黑体"/>
      <w:kern w:val="21"/>
      <w:sz w:val="21"/>
    </w:rPr>
  </w:style>
  <w:style w:type="paragraph" w:customStyle="1" w:styleId="a8">
    <w:name w:val="附录章标题"/>
    <w:next w:val="afff"/>
    <w:pPr>
      <w:numPr>
        <w:ilvl w:val="1"/>
        <w:numId w:val="2"/>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ff"/>
    <w:pPr>
      <w:numPr>
        <w:ilvl w:val="2"/>
      </w:numPr>
      <w:autoSpaceDN w:val="0"/>
      <w:spacing w:beforeLines="0" w:afterLines="0"/>
      <w:outlineLvl w:val="2"/>
    </w:pPr>
  </w:style>
  <w:style w:type="paragraph" w:customStyle="1" w:styleId="aa">
    <w:name w:val="附录二级条标题"/>
    <w:basedOn w:val="a9"/>
    <w:next w:val="afff"/>
    <w:pPr>
      <w:numPr>
        <w:ilvl w:val="3"/>
      </w:numPr>
      <w:outlineLvl w:val="3"/>
    </w:pPr>
  </w:style>
  <w:style w:type="paragraph" w:customStyle="1" w:styleId="ab">
    <w:name w:val="附录三级条标题"/>
    <w:basedOn w:val="aa"/>
    <w:next w:val="afff"/>
    <w:pPr>
      <w:numPr>
        <w:ilvl w:val="4"/>
      </w:numPr>
      <w:outlineLvl w:val="4"/>
    </w:pPr>
  </w:style>
  <w:style w:type="paragraph" w:customStyle="1" w:styleId="ac">
    <w:name w:val="附录四级条标题"/>
    <w:basedOn w:val="ab"/>
    <w:next w:val="afff"/>
    <w:pPr>
      <w:numPr>
        <w:ilvl w:val="5"/>
      </w:numPr>
      <w:outlineLvl w:val="5"/>
    </w:pPr>
  </w:style>
  <w:style w:type="paragraph" w:customStyle="1" w:styleId="a0">
    <w:name w:val="附录图标题"/>
    <w:next w:val="afff"/>
    <w:pPr>
      <w:numPr>
        <w:numId w:val="4"/>
      </w:numPr>
      <w:jc w:val="center"/>
    </w:pPr>
    <w:rPr>
      <w:rFonts w:ascii="黑体" w:eastAsia="黑体"/>
      <w:sz w:val="21"/>
    </w:rPr>
  </w:style>
  <w:style w:type="paragraph" w:customStyle="1" w:styleId="ad">
    <w:name w:val="附录五级条标题"/>
    <w:basedOn w:val="ac"/>
    <w:next w:val="afff"/>
    <w:pPr>
      <w:numPr>
        <w:ilvl w:val="6"/>
      </w:numPr>
      <w:outlineLvl w:val="6"/>
    </w:pPr>
  </w:style>
  <w:style w:type="paragraph" w:customStyle="1" w:styleId="af6">
    <w:name w:val="列项——（一级）"/>
    <w:pPr>
      <w:widowControl w:val="0"/>
      <w:numPr>
        <w:numId w:val="5"/>
      </w:numPr>
      <w:tabs>
        <w:tab w:val="clear" w:pos="1140"/>
        <w:tab w:val="left" w:pos="854"/>
      </w:tabs>
      <w:ind w:leftChars="200" w:left="200" w:hangingChars="200" w:hanging="200"/>
      <w:jc w:val="both"/>
    </w:pPr>
    <w:rPr>
      <w:rFonts w:ascii="宋体"/>
      <w:sz w:val="21"/>
    </w:rPr>
  </w:style>
  <w:style w:type="paragraph" w:customStyle="1" w:styleId="a5">
    <w:name w:val="列项●（二级）"/>
    <w:pPr>
      <w:numPr>
        <w:numId w:val="6"/>
      </w:numPr>
      <w:tabs>
        <w:tab w:val="left" w:pos="840"/>
      </w:tabs>
      <w:ind w:leftChars="400" w:left="600" w:hangingChars="200" w:hanging="200"/>
      <w:jc w:val="both"/>
    </w:pPr>
    <w:rPr>
      <w:rFonts w:ascii="宋体"/>
      <w:sz w:val="21"/>
    </w:rPr>
  </w:style>
  <w:style w:type="paragraph" w:customStyle="1" w:styleId="afff9">
    <w:name w:val="目次、标准名称标题"/>
    <w:basedOn w:val="ae"/>
    <w:next w:val="afff"/>
    <w:pPr>
      <w:spacing w:line="460" w:lineRule="exact"/>
    </w:pPr>
  </w:style>
  <w:style w:type="paragraph" w:customStyle="1" w:styleId="afffa">
    <w:name w:val="目次、索引正文"/>
    <w:pPr>
      <w:spacing w:line="320" w:lineRule="exact"/>
      <w:jc w:val="both"/>
    </w:pPr>
    <w:rPr>
      <w:rFonts w:ascii="宋体"/>
      <w:sz w:val="21"/>
    </w:rPr>
  </w:style>
  <w:style w:type="paragraph" w:customStyle="1" w:styleId="afffb">
    <w:name w:val="其他标准称谓"/>
    <w:pPr>
      <w:spacing w:line="0" w:lineRule="atLeast"/>
      <w:jc w:val="distribute"/>
    </w:pPr>
    <w:rPr>
      <w:rFonts w:ascii="黑体" w:eastAsia="黑体" w:hAnsi="宋体"/>
      <w:sz w:val="52"/>
    </w:rPr>
  </w:style>
  <w:style w:type="paragraph" w:customStyle="1" w:styleId="afffc">
    <w:name w:val="其他发布部门"/>
    <w:basedOn w:val="afff0"/>
    <w:pPr>
      <w:framePr w:wrap="around"/>
      <w:spacing w:line="0" w:lineRule="atLeast"/>
    </w:pPr>
    <w:rPr>
      <w:rFonts w:ascii="黑体" w:eastAsia="黑体"/>
      <w:b w:val="0"/>
    </w:rPr>
  </w:style>
  <w:style w:type="paragraph" w:customStyle="1" w:styleId="af2">
    <w:name w:val="三级条标题"/>
    <w:basedOn w:val="af1"/>
    <w:next w:val="afff"/>
    <w:pPr>
      <w:numPr>
        <w:ilvl w:val="4"/>
      </w:numPr>
      <w:outlineLvl w:val="4"/>
    </w:pPr>
  </w:style>
  <w:style w:type="paragraph" w:customStyle="1" w:styleId="afffd">
    <w:name w:val="实施日期"/>
    <w:basedOn w:val="afff1"/>
    <w:pPr>
      <w:framePr w:wrap="around" w:hAnchor="text" w:xAlign="right" w:y="1"/>
      <w:jc w:val="right"/>
    </w:pPr>
  </w:style>
  <w:style w:type="paragraph" w:customStyle="1" w:styleId="a">
    <w:name w:val="示例"/>
    <w:next w:val="afff"/>
    <w:pPr>
      <w:numPr>
        <w:numId w:val="7"/>
      </w:numPr>
      <w:tabs>
        <w:tab w:val="clear" w:pos="1120"/>
        <w:tab w:val="left" w:pos="816"/>
      </w:tabs>
      <w:ind w:firstLineChars="233" w:firstLine="419"/>
      <w:jc w:val="both"/>
    </w:pPr>
    <w:rPr>
      <w:rFonts w:ascii="宋体"/>
      <w:sz w:val="18"/>
    </w:rPr>
  </w:style>
  <w:style w:type="paragraph" w:customStyle="1" w:styleId="afffe">
    <w:name w:val="数字编号列项（二级）"/>
    <w:pPr>
      <w:ind w:leftChars="400" w:left="1260" w:hangingChars="200" w:hanging="420"/>
      <w:jc w:val="both"/>
    </w:pPr>
    <w:rPr>
      <w:rFonts w:ascii="宋体"/>
      <w:sz w:val="21"/>
    </w:rPr>
  </w:style>
  <w:style w:type="paragraph" w:customStyle="1" w:styleId="af3">
    <w:name w:val="四级条标题"/>
    <w:basedOn w:val="af2"/>
    <w:next w:val="afff"/>
    <w:pPr>
      <w:numPr>
        <w:ilvl w:val="5"/>
      </w:numPr>
      <w:outlineLvl w:val="5"/>
    </w:pPr>
  </w:style>
  <w:style w:type="paragraph" w:customStyle="1" w:styleId="affff">
    <w:name w:val="条文脚注"/>
    <w:basedOn w:val="aff0"/>
    <w:pPr>
      <w:ind w:leftChars="200" w:left="780" w:hangingChars="200" w:hanging="360"/>
      <w:jc w:val="both"/>
    </w:pPr>
    <w:rPr>
      <w:rFonts w:ascii="宋体"/>
    </w:rPr>
  </w:style>
  <w:style w:type="paragraph" w:customStyle="1" w:styleId="affff0">
    <w:name w:val="图表脚注"/>
    <w:next w:val="afff"/>
    <w:pPr>
      <w:ind w:leftChars="200" w:left="300" w:hangingChars="100" w:hanging="100"/>
      <w:jc w:val="both"/>
    </w:pPr>
    <w:rPr>
      <w:rFonts w:ascii="宋体"/>
      <w:sz w:val="18"/>
    </w:rPr>
  </w:style>
  <w:style w:type="paragraph" w:customStyle="1" w:styleId="affff1">
    <w:name w:val="文献分类号"/>
    <w:pPr>
      <w:widowControl w:val="0"/>
      <w:textAlignment w:val="center"/>
    </w:pPr>
    <w:rPr>
      <w:rFonts w:eastAsia="黑体"/>
      <w:sz w:val="21"/>
    </w:rPr>
  </w:style>
  <w:style w:type="paragraph" w:customStyle="1" w:styleId="af4">
    <w:name w:val="五级条标题"/>
    <w:basedOn w:val="af3"/>
    <w:next w:val="afff"/>
    <w:pPr>
      <w:numPr>
        <w:ilvl w:val="6"/>
      </w:numPr>
      <w:outlineLvl w:val="6"/>
    </w:pPr>
  </w:style>
  <w:style w:type="paragraph" w:customStyle="1" w:styleId="a6">
    <w:name w:val="正文表标题"/>
    <w:next w:val="afff"/>
    <w:pPr>
      <w:numPr>
        <w:numId w:val="8"/>
      </w:numPr>
      <w:jc w:val="center"/>
    </w:pPr>
    <w:rPr>
      <w:rFonts w:ascii="黑体" w:eastAsia="黑体"/>
      <w:sz w:val="21"/>
    </w:rPr>
  </w:style>
  <w:style w:type="paragraph" w:customStyle="1" w:styleId="a4">
    <w:name w:val="正文图标题"/>
    <w:next w:val="afff"/>
    <w:pPr>
      <w:numPr>
        <w:numId w:val="9"/>
      </w:numPr>
      <w:jc w:val="center"/>
    </w:pPr>
    <w:rPr>
      <w:rFonts w:ascii="黑体" w:eastAsia="黑体"/>
      <w:sz w:val="21"/>
    </w:rPr>
  </w:style>
  <w:style w:type="paragraph" w:customStyle="1" w:styleId="af5">
    <w:name w:val="注："/>
    <w:next w:val="afff"/>
    <w:pPr>
      <w:widowControl w:val="0"/>
      <w:numPr>
        <w:numId w:val="10"/>
      </w:numPr>
      <w:autoSpaceDE w:val="0"/>
      <w:autoSpaceDN w:val="0"/>
      <w:jc w:val="both"/>
    </w:pPr>
    <w:rPr>
      <w:rFonts w:ascii="宋体"/>
      <w:sz w:val="18"/>
    </w:rPr>
  </w:style>
  <w:style w:type="paragraph" w:customStyle="1" w:styleId="a2">
    <w:name w:val="注×："/>
    <w:pPr>
      <w:widowControl w:val="0"/>
      <w:numPr>
        <w:numId w:val="11"/>
      </w:numPr>
      <w:tabs>
        <w:tab w:val="clear" w:pos="900"/>
        <w:tab w:val="left" w:pos="630"/>
      </w:tabs>
      <w:autoSpaceDE w:val="0"/>
      <w:autoSpaceDN w:val="0"/>
      <w:jc w:val="both"/>
    </w:pPr>
    <w:rPr>
      <w:rFonts w:ascii="宋体"/>
      <w:sz w:val="18"/>
    </w:rPr>
  </w:style>
  <w:style w:type="paragraph" w:customStyle="1" w:styleId="affff2">
    <w:name w:val="字母编号列项（一级）"/>
    <w:pPr>
      <w:ind w:leftChars="200" w:left="840" w:hangingChars="200" w:hanging="420"/>
      <w:jc w:val="both"/>
    </w:pPr>
    <w:rPr>
      <w:rFonts w:ascii="宋体"/>
      <w:sz w:val="21"/>
    </w:rPr>
  </w:style>
  <w:style w:type="paragraph" w:customStyle="1" w:styleId="a1">
    <w:name w:val="列项◆（三级）"/>
    <w:pPr>
      <w:numPr>
        <w:numId w:val="12"/>
      </w:numPr>
      <w:ind w:leftChars="600" w:left="800" w:hangingChars="200" w:hanging="200"/>
    </w:pPr>
    <w:rPr>
      <w:rFonts w:ascii="宋体"/>
      <w:sz w:val="21"/>
    </w:rPr>
  </w:style>
  <w:style w:type="paragraph" w:customStyle="1" w:styleId="affff3">
    <w:name w:val="编号列项（三级）"/>
    <w:pPr>
      <w:ind w:leftChars="600" w:left="800" w:hangingChars="200" w:hanging="200"/>
    </w:pPr>
    <w:rPr>
      <w:rFonts w:ascii="宋体"/>
      <w:sz w:val="21"/>
    </w:rPr>
  </w:style>
  <w:style w:type="character" w:customStyle="1" w:styleId="affff4">
    <w:name w:val="发布"/>
    <w:basedOn w:val="af8"/>
    <w:rPr>
      <w:rFonts w:ascii="黑体" w:eastAsia="黑体"/>
      <w:spacing w:val="22"/>
      <w:w w:val="100"/>
      <w:position w:val="3"/>
      <w:sz w:val="28"/>
    </w:rPr>
  </w:style>
  <w:style w:type="character" w:customStyle="1" w:styleId="EmailStyle611">
    <w:name w:val="EmailStyle611"/>
    <w:basedOn w:val="af8"/>
    <w:rPr>
      <w:rFonts w:ascii="Arial" w:eastAsia="宋体" w:hAnsi="Arial" w:cs="Arial"/>
      <w:color w:val="auto"/>
      <w:sz w:val="20"/>
    </w:rPr>
  </w:style>
  <w:style w:type="character" w:customStyle="1" w:styleId="EmailStyle621">
    <w:name w:val="EmailStyle621"/>
    <w:basedOn w:val="af8"/>
    <w:rPr>
      <w:rFonts w:ascii="Arial" w:eastAsia="宋体" w:hAnsi="Arial" w:cs="Arial"/>
      <w:color w:val="auto"/>
      <w:sz w:val="20"/>
    </w:rPr>
  </w:style>
  <w:style w:type="character" w:customStyle="1" w:styleId="Char">
    <w:name w:val="纯文本 Char"/>
    <w:basedOn w:val="af8"/>
    <w:link w:val="afc"/>
    <w:rPr>
      <w:rFonts w:ascii="宋体" w:hAnsi="Courier New"/>
      <w:kern w:val="2"/>
      <w:sz w:val="21"/>
    </w:rPr>
  </w:style>
  <w:style w:type="character" w:customStyle="1" w:styleId="Char0">
    <w:name w:val="批注框文本 Char"/>
    <w:basedOn w:val="af8"/>
    <w:link w:val="afd"/>
    <w:semiHidden/>
    <w:rPr>
      <w:kern w:val="2"/>
      <w:sz w:val="18"/>
      <w:szCs w:val="18"/>
    </w:rPr>
  </w:style>
  <w:style w:type="character" w:customStyle="1" w:styleId="Char1">
    <w:name w:val="段 Char"/>
    <w:link w:val="afff"/>
    <w:rsid w:val="00B37B22"/>
    <w:rPr>
      <w:rFonts w:ascii="宋体"/>
      <w:sz w:val="21"/>
    </w:rPr>
  </w:style>
  <w:style w:type="paragraph" w:styleId="affff5">
    <w:name w:val="Body Text"/>
    <w:basedOn w:val="af7"/>
    <w:link w:val="Char2"/>
    <w:semiHidden/>
    <w:unhideWhenUsed/>
    <w:rsid w:val="003E719C"/>
    <w:pPr>
      <w:spacing w:after="120"/>
    </w:pPr>
  </w:style>
  <w:style w:type="character" w:customStyle="1" w:styleId="Char2">
    <w:name w:val="正文文本 Char"/>
    <w:basedOn w:val="af8"/>
    <w:link w:val="affff5"/>
    <w:semiHidden/>
    <w:rsid w:val="003E719C"/>
    <w:rPr>
      <w:kern w:val="2"/>
      <w:sz w:val="21"/>
      <w:szCs w:val="24"/>
    </w:rPr>
  </w:style>
  <w:style w:type="paragraph" w:styleId="affff6">
    <w:name w:val="List Paragraph"/>
    <w:basedOn w:val="af7"/>
    <w:uiPriority w:val="99"/>
    <w:rsid w:val="004011A0"/>
    <w:pPr>
      <w:ind w:firstLineChars="200" w:firstLine="420"/>
    </w:pPr>
  </w:style>
  <w:style w:type="character" w:customStyle="1" w:styleId="fontstyle01">
    <w:name w:val="fontstyle01"/>
    <w:basedOn w:val="af8"/>
    <w:rsid w:val="00ED52EC"/>
    <w:rPr>
      <w:rFonts w:ascii="宋体" w:eastAsia="宋体" w:hAnsi="宋体" w:hint="eastAsia"/>
      <w:b w:val="0"/>
      <w:bCs w:val="0"/>
      <w:i w:val="0"/>
      <w:iCs w:val="0"/>
      <w:color w:val="000000"/>
      <w:sz w:val="22"/>
      <w:szCs w:val="22"/>
    </w:rPr>
  </w:style>
  <w:style w:type="character" w:styleId="affff7">
    <w:name w:val="annotation reference"/>
    <w:basedOn w:val="af8"/>
    <w:semiHidden/>
    <w:unhideWhenUsed/>
    <w:rsid w:val="00E41005"/>
    <w:rPr>
      <w:sz w:val="21"/>
      <w:szCs w:val="21"/>
    </w:rPr>
  </w:style>
  <w:style w:type="paragraph" w:styleId="affff8">
    <w:name w:val="annotation text"/>
    <w:basedOn w:val="af7"/>
    <w:link w:val="Char3"/>
    <w:semiHidden/>
    <w:unhideWhenUsed/>
    <w:rsid w:val="00E41005"/>
    <w:pPr>
      <w:jc w:val="left"/>
    </w:pPr>
  </w:style>
  <w:style w:type="character" w:customStyle="1" w:styleId="Char3">
    <w:name w:val="批注文字 Char"/>
    <w:basedOn w:val="af8"/>
    <w:link w:val="affff8"/>
    <w:semiHidden/>
    <w:rsid w:val="00E41005"/>
    <w:rPr>
      <w:kern w:val="2"/>
      <w:sz w:val="21"/>
      <w:szCs w:val="24"/>
    </w:rPr>
  </w:style>
  <w:style w:type="paragraph" w:styleId="affff9">
    <w:name w:val="annotation subject"/>
    <w:basedOn w:val="affff8"/>
    <w:next w:val="affff8"/>
    <w:link w:val="Char4"/>
    <w:semiHidden/>
    <w:unhideWhenUsed/>
    <w:rsid w:val="00E41005"/>
    <w:rPr>
      <w:b/>
      <w:bCs/>
    </w:rPr>
  </w:style>
  <w:style w:type="character" w:customStyle="1" w:styleId="Char4">
    <w:name w:val="批注主题 Char"/>
    <w:basedOn w:val="Char3"/>
    <w:link w:val="affff9"/>
    <w:semiHidden/>
    <w:rsid w:val="00E410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7935">
      <w:bodyDiv w:val="1"/>
      <w:marLeft w:val="0"/>
      <w:marRight w:val="0"/>
      <w:marTop w:val="0"/>
      <w:marBottom w:val="0"/>
      <w:divBdr>
        <w:top w:val="none" w:sz="0" w:space="0" w:color="auto"/>
        <w:left w:val="none" w:sz="0" w:space="0" w:color="auto"/>
        <w:bottom w:val="none" w:sz="0" w:space="0" w:color="auto"/>
        <w:right w:val="none" w:sz="0" w:space="0" w:color="auto"/>
      </w:divBdr>
    </w:div>
    <w:div w:id="222714329">
      <w:bodyDiv w:val="1"/>
      <w:marLeft w:val="0"/>
      <w:marRight w:val="0"/>
      <w:marTop w:val="0"/>
      <w:marBottom w:val="0"/>
      <w:divBdr>
        <w:top w:val="none" w:sz="0" w:space="0" w:color="auto"/>
        <w:left w:val="none" w:sz="0" w:space="0" w:color="auto"/>
        <w:bottom w:val="none" w:sz="0" w:space="0" w:color="auto"/>
        <w:right w:val="none" w:sz="0" w:space="0" w:color="auto"/>
      </w:divBdr>
    </w:div>
    <w:div w:id="341200155">
      <w:bodyDiv w:val="1"/>
      <w:marLeft w:val="0"/>
      <w:marRight w:val="0"/>
      <w:marTop w:val="0"/>
      <w:marBottom w:val="0"/>
      <w:divBdr>
        <w:top w:val="none" w:sz="0" w:space="0" w:color="auto"/>
        <w:left w:val="none" w:sz="0" w:space="0" w:color="auto"/>
        <w:bottom w:val="none" w:sz="0" w:space="0" w:color="auto"/>
        <w:right w:val="none" w:sz="0" w:space="0" w:color="auto"/>
      </w:divBdr>
    </w:div>
    <w:div w:id="364789847">
      <w:bodyDiv w:val="1"/>
      <w:marLeft w:val="0"/>
      <w:marRight w:val="0"/>
      <w:marTop w:val="0"/>
      <w:marBottom w:val="0"/>
      <w:divBdr>
        <w:top w:val="none" w:sz="0" w:space="0" w:color="auto"/>
        <w:left w:val="none" w:sz="0" w:space="0" w:color="auto"/>
        <w:bottom w:val="none" w:sz="0" w:space="0" w:color="auto"/>
        <w:right w:val="none" w:sz="0" w:space="0" w:color="auto"/>
      </w:divBdr>
    </w:div>
    <w:div w:id="496849819">
      <w:bodyDiv w:val="1"/>
      <w:marLeft w:val="0"/>
      <w:marRight w:val="0"/>
      <w:marTop w:val="0"/>
      <w:marBottom w:val="0"/>
      <w:divBdr>
        <w:top w:val="none" w:sz="0" w:space="0" w:color="auto"/>
        <w:left w:val="none" w:sz="0" w:space="0" w:color="auto"/>
        <w:bottom w:val="none" w:sz="0" w:space="0" w:color="auto"/>
        <w:right w:val="none" w:sz="0" w:space="0" w:color="auto"/>
      </w:divBdr>
    </w:div>
    <w:div w:id="831138799">
      <w:bodyDiv w:val="1"/>
      <w:marLeft w:val="0"/>
      <w:marRight w:val="0"/>
      <w:marTop w:val="0"/>
      <w:marBottom w:val="0"/>
      <w:divBdr>
        <w:top w:val="none" w:sz="0" w:space="0" w:color="auto"/>
        <w:left w:val="none" w:sz="0" w:space="0" w:color="auto"/>
        <w:bottom w:val="none" w:sz="0" w:space="0" w:color="auto"/>
        <w:right w:val="none" w:sz="0" w:space="0" w:color="auto"/>
      </w:divBdr>
    </w:div>
    <w:div w:id="1265113297">
      <w:bodyDiv w:val="1"/>
      <w:marLeft w:val="0"/>
      <w:marRight w:val="0"/>
      <w:marTop w:val="0"/>
      <w:marBottom w:val="0"/>
      <w:divBdr>
        <w:top w:val="none" w:sz="0" w:space="0" w:color="auto"/>
        <w:left w:val="none" w:sz="0" w:space="0" w:color="auto"/>
        <w:bottom w:val="none" w:sz="0" w:space="0" w:color="auto"/>
        <w:right w:val="none" w:sz="0" w:space="0" w:color="auto"/>
      </w:divBdr>
      <w:divsChild>
        <w:div w:id="1135950644">
          <w:marLeft w:val="0"/>
          <w:marRight w:val="0"/>
          <w:marTop w:val="0"/>
          <w:marBottom w:val="0"/>
          <w:divBdr>
            <w:top w:val="none" w:sz="0" w:space="0" w:color="auto"/>
            <w:left w:val="none" w:sz="0" w:space="0" w:color="auto"/>
            <w:bottom w:val="none" w:sz="0" w:space="0" w:color="auto"/>
            <w:right w:val="none" w:sz="0" w:space="0" w:color="auto"/>
          </w:divBdr>
        </w:div>
      </w:divsChild>
    </w:div>
    <w:div w:id="1445230242">
      <w:bodyDiv w:val="1"/>
      <w:marLeft w:val="0"/>
      <w:marRight w:val="0"/>
      <w:marTop w:val="0"/>
      <w:marBottom w:val="0"/>
      <w:divBdr>
        <w:top w:val="none" w:sz="0" w:space="0" w:color="auto"/>
        <w:left w:val="none" w:sz="0" w:space="0" w:color="auto"/>
        <w:bottom w:val="none" w:sz="0" w:space="0" w:color="auto"/>
        <w:right w:val="none" w:sz="0" w:space="0" w:color="auto"/>
      </w:divBdr>
    </w:div>
    <w:div w:id="1480685240">
      <w:bodyDiv w:val="1"/>
      <w:marLeft w:val="0"/>
      <w:marRight w:val="0"/>
      <w:marTop w:val="0"/>
      <w:marBottom w:val="0"/>
      <w:divBdr>
        <w:top w:val="none" w:sz="0" w:space="0" w:color="auto"/>
        <w:left w:val="none" w:sz="0" w:space="0" w:color="auto"/>
        <w:bottom w:val="none" w:sz="0" w:space="0" w:color="auto"/>
        <w:right w:val="none" w:sz="0" w:space="0" w:color="auto"/>
      </w:divBdr>
    </w:div>
    <w:div w:id="1755786834">
      <w:bodyDiv w:val="1"/>
      <w:marLeft w:val="0"/>
      <w:marRight w:val="0"/>
      <w:marTop w:val="0"/>
      <w:marBottom w:val="0"/>
      <w:divBdr>
        <w:top w:val="none" w:sz="0" w:space="0" w:color="auto"/>
        <w:left w:val="none" w:sz="0" w:space="0" w:color="auto"/>
        <w:bottom w:val="none" w:sz="0" w:space="0" w:color="auto"/>
        <w:right w:val="none" w:sz="0" w:space="0" w:color="auto"/>
      </w:divBdr>
    </w:div>
    <w:div w:id="179505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com/s?q=%E5%A4%A7%E4%BC%97&amp;ie=utf-8&amp;src=internal_wenda_recommend_text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so.com/s?q=%E5%BE%B7%E5%9B%BD%E6%B1%BD%E8%BD%A6%E5%B7%A5%E4%B8%9A%E5%8D%8F%E4%BC%9A&amp;ie=utf-8&amp;src=internal_wenda_recommend_text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com/s?q=%E9%80%9A%E7%94%A8&amp;ie=utf-8&amp;src=internal_wenda_recommend_tex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tds2.dot</Template>
  <TotalTime>43</TotalTime>
  <Pages>10</Pages>
  <Words>1339</Words>
  <Characters>7638</Characters>
  <Application>Microsoft Office Word</Application>
  <DocSecurity>0</DocSecurity>
  <Lines>63</Lines>
  <Paragraphs>17</Paragraphs>
  <ScaleCrop>false</ScaleCrop>
  <Company>CNIS</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通用锂基润滑脂</dc:title>
  <dc:creator>ibm</dc:creator>
  <cp:lastModifiedBy>朱业云</cp:lastModifiedBy>
  <cp:revision>11</cp:revision>
  <cp:lastPrinted>2019-08-05T00:42:00Z</cp:lastPrinted>
  <dcterms:created xsi:type="dcterms:W3CDTF">2020-06-25T14:16:00Z</dcterms:created>
  <dcterms:modified xsi:type="dcterms:W3CDTF">2020-07-07T02:29:00Z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2052-11.1.0.8527</vt:lpwstr>
  </property>
</Properties>
</file>