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74E19" w14:textId="77777777" w:rsidR="000B539A" w:rsidRDefault="000B539A" w:rsidP="000B539A">
      <w:pPr>
        <w:autoSpaceDN w:val="0"/>
        <w:spacing w:line="480" w:lineRule="exact"/>
        <w:ind w:right="1120"/>
        <w:jc w:val="left"/>
        <w:rPr>
          <w:rFonts w:ascii="小标宋" w:eastAsia="小标宋" w:hAnsi="小标宋" w:cs="小标宋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附件一：</w:t>
      </w:r>
      <w:proofErr w:type="spellStart"/>
      <w:r w:rsidRPr="007D2C41">
        <w:rPr>
          <w:rFonts w:ascii="宋体" w:hAnsi="宋体" w:cs="宋体"/>
          <w:sz w:val="32"/>
          <w:szCs w:val="32"/>
        </w:rPr>
        <w:t>MATLAB</w:t>
      </w:r>
      <w:r>
        <w:rPr>
          <w:rFonts w:ascii="宋体" w:hAnsi="宋体" w:cs="宋体" w:hint="eastAsia"/>
          <w:sz w:val="32"/>
          <w:szCs w:val="32"/>
        </w:rPr>
        <w:t>&amp;Simulink</w:t>
      </w:r>
      <w:proofErr w:type="spellEnd"/>
      <w:r>
        <w:rPr>
          <w:rFonts w:ascii="宋体" w:hAnsi="宋体" w:cs="宋体" w:hint="eastAsia"/>
          <w:sz w:val="32"/>
          <w:szCs w:val="32"/>
        </w:rPr>
        <w:t>培训大纲</w:t>
      </w:r>
    </w:p>
    <w:p w14:paraId="760BD2E5" w14:textId="77777777" w:rsidR="000B539A" w:rsidRDefault="000B539A" w:rsidP="000B539A">
      <w:pPr>
        <w:autoSpaceDN w:val="0"/>
        <w:spacing w:line="480" w:lineRule="exact"/>
        <w:ind w:right="1120"/>
        <w:jc w:val="center"/>
        <w:rPr>
          <w:rFonts w:ascii="小标宋" w:eastAsia="小标宋" w:hAnsi="小标宋" w:cs="小标宋" w:hint="eastAsia"/>
          <w:sz w:val="32"/>
          <w:szCs w:val="32"/>
        </w:rPr>
      </w:pPr>
    </w:p>
    <w:p w14:paraId="3EA695C6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欢迎所有对整车建模与仿真、电池建模、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MS</w:t>
      </w:r>
      <w:r>
        <w:rPr>
          <w:rFonts w:hint="eastAsia"/>
          <w:sz w:val="24"/>
          <w:szCs w:val="24"/>
        </w:rPr>
        <w:t>软件设计与开发感兴趣同学参加，</w:t>
      </w:r>
      <w:proofErr w:type="gramStart"/>
      <w:r>
        <w:rPr>
          <w:rFonts w:hint="eastAsia"/>
          <w:sz w:val="24"/>
          <w:szCs w:val="24"/>
        </w:rPr>
        <w:t>培训前您需要</w:t>
      </w:r>
      <w:proofErr w:type="gramEnd"/>
      <w:r>
        <w:rPr>
          <w:rFonts w:hint="eastAsia"/>
          <w:sz w:val="24"/>
          <w:szCs w:val="24"/>
        </w:rPr>
        <w:t>：</w:t>
      </w:r>
    </w:p>
    <w:p w14:paraId="17CCAD11" w14:textId="77777777" w:rsidR="000B539A" w:rsidRDefault="000B539A" w:rsidP="000B539A">
      <w:pPr>
        <w:pStyle w:val="a8"/>
        <w:numPr>
          <w:ilvl w:val="0"/>
          <w:numId w:val="1"/>
        </w:num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下载安装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MATLAB R2024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软件：如果您所在学校有校园版</w:t>
      </w:r>
      <w:r>
        <w:rPr>
          <w:sz w:val="24"/>
          <w:szCs w:val="24"/>
        </w:rPr>
        <w:t>MATLAB</w:t>
      </w:r>
      <w:r>
        <w:rPr>
          <w:rFonts w:hint="eastAsia"/>
          <w:sz w:val="24"/>
          <w:szCs w:val="24"/>
        </w:rPr>
        <w:t>的同学可以直接使用校园版。没有校园版的可以申请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SC</w:t>
      </w:r>
      <w:r>
        <w:rPr>
          <w:rFonts w:hint="eastAsia"/>
          <w:sz w:val="24"/>
          <w:szCs w:val="24"/>
        </w:rPr>
        <w:t>竞赛版：</w:t>
      </w:r>
    </w:p>
    <w:p w14:paraId="22181A61" w14:textId="77777777" w:rsidR="000B539A" w:rsidRDefault="000B539A" w:rsidP="000B539A">
      <w:pPr>
        <w:pStyle w:val="a8"/>
        <w:ind w:left="720" w:firstLineChars="0" w:firstLine="0"/>
        <w:jc w:val="left"/>
        <w:rPr>
          <w:rStyle w:val="a7"/>
          <w:rFonts w:hint="eastAsia"/>
          <w:sz w:val="24"/>
          <w:szCs w:val="24"/>
        </w:rPr>
      </w:pPr>
      <w:hyperlink r:id="rId7" w:history="1">
        <w:r>
          <w:rPr>
            <w:rStyle w:val="a7"/>
            <w:sz w:val="24"/>
            <w:szCs w:val="24"/>
          </w:rPr>
          <w:t>https://ww2.mathworks.cn/academia/student-competitions/formula-student-china.html</w:t>
        </w:r>
      </w:hyperlink>
    </w:p>
    <w:p w14:paraId="11B8AD5E" w14:textId="77777777" w:rsidR="000B539A" w:rsidRDefault="000B539A" w:rsidP="000B539A">
      <w:pPr>
        <w:pStyle w:val="a8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点击网页上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“</w:t>
      </w:r>
      <w:proofErr w:type="gramEnd"/>
      <w:r>
        <w:rPr>
          <w:rFonts w:hint="eastAsia"/>
          <w:sz w:val="24"/>
          <w:szCs w:val="24"/>
        </w:rPr>
        <w:t>申请软件“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链接，填写申请表。您将在</w:t>
      </w:r>
      <w:r>
        <w:rPr>
          <w:sz w:val="24"/>
          <w:szCs w:val="24"/>
        </w:rPr>
        <w:t>3-5</w:t>
      </w:r>
      <w:r>
        <w:rPr>
          <w:rFonts w:hint="eastAsia"/>
          <w:sz w:val="24"/>
          <w:szCs w:val="24"/>
        </w:rPr>
        <w:t>个工作日将收到批复邮件。如获批准，邮件中将告知具体的下载、安装和激活步骤！</w:t>
      </w:r>
    </w:p>
    <w:p w14:paraId="74DFB67A" w14:textId="77777777" w:rsidR="000B539A" w:rsidRDefault="000B539A" w:rsidP="000B539A">
      <w:pPr>
        <w:pStyle w:val="a8"/>
        <w:numPr>
          <w:ilvl w:val="0"/>
          <w:numId w:val="1"/>
        </w:num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</w:t>
      </w:r>
      <w:r>
        <w:rPr>
          <w:rFonts w:hint="eastAsia"/>
          <w:sz w:val="24"/>
          <w:szCs w:val="24"/>
        </w:rPr>
        <w:t xml:space="preserve"> </w:t>
      </w:r>
      <w:bookmarkStart w:id="0" w:name="OLE_LINK1"/>
      <w:r>
        <w:fldChar w:fldCharType="begin"/>
      </w:r>
      <w:r>
        <w:rPr>
          <w:sz w:val="24"/>
          <w:szCs w:val="24"/>
        </w:rPr>
        <w:instrText xml:space="preserve"> HYPERLINK "https://matlabacademy.mathworks.com/" </w:instrText>
      </w:r>
      <w:r>
        <w:fldChar w:fldCharType="separate"/>
      </w:r>
      <w:r>
        <w:rPr>
          <w:rStyle w:val="a7"/>
          <w:sz w:val="24"/>
          <w:szCs w:val="24"/>
        </w:rPr>
        <w:t>https://matlabacademy.mathworks.com/</w:t>
      </w:r>
      <w:r>
        <w:rPr>
          <w:rStyle w:val="a7"/>
          <w:sz w:val="24"/>
          <w:szCs w:val="24"/>
        </w:rPr>
        <w:fldChar w:fldCharType="end"/>
      </w:r>
      <w:bookmarkEnd w:id="0"/>
      <w:r>
        <w:rPr>
          <w:rFonts w:hint="eastAsia"/>
          <w:sz w:val="24"/>
          <w:szCs w:val="24"/>
        </w:rPr>
        <w:t>，注册</w:t>
      </w:r>
      <w:r>
        <w:rPr>
          <w:rFonts w:hint="eastAsia"/>
          <w:sz w:val="24"/>
          <w:szCs w:val="24"/>
        </w:rPr>
        <w:t>MathWorks</w:t>
      </w:r>
      <w:proofErr w:type="gramStart"/>
      <w:r>
        <w:rPr>
          <w:rFonts w:hint="eastAsia"/>
          <w:sz w:val="24"/>
          <w:szCs w:val="24"/>
        </w:rPr>
        <w:t>官网账号</w:t>
      </w:r>
      <w:proofErr w:type="gramEnd"/>
      <w:r>
        <w:rPr>
          <w:rFonts w:hint="eastAsia"/>
          <w:sz w:val="24"/>
          <w:szCs w:val="24"/>
        </w:rPr>
        <w:t>，完成免费的自定义进度在线课程包括：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ATLAB </w:t>
      </w:r>
      <w:r>
        <w:rPr>
          <w:rFonts w:hint="eastAsia"/>
          <w:sz w:val="24"/>
          <w:szCs w:val="24"/>
        </w:rPr>
        <w:t>入门之旅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Simulink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Onramp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tateflow</w:t>
      </w:r>
      <w:proofErr w:type="spellEnd"/>
      <w:r>
        <w:rPr>
          <w:sz w:val="24"/>
          <w:szCs w:val="24"/>
        </w:rPr>
        <w:t xml:space="preserve"> O</w:t>
      </w:r>
      <w:r>
        <w:rPr>
          <w:rFonts w:hint="eastAsia"/>
          <w:sz w:val="24"/>
          <w:szCs w:val="24"/>
        </w:rPr>
        <w:t>nramp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获得结课证书</w:t>
      </w:r>
      <w:proofErr w:type="gramEnd"/>
      <w:r>
        <w:rPr>
          <w:rFonts w:hint="eastAsia"/>
          <w:sz w:val="24"/>
          <w:szCs w:val="24"/>
        </w:rPr>
        <w:t>。</w:t>
      </w:r>
    </w:p>
    <w:p w14:paraId="45686387" w14:textId="77777777" w:rsidR="000B539A" w:rsidRDefault="000B539A" w:rsidP="000B539A">
      <w:pPr>
        <w:pStyle w:val="a8"/>
        <w:numPr>
          <w:ilvl w:val="0"/>
          <w:numId w:val="1"/>
        </w:num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如果您有时间并想获得最佳的学习效果，还可以完成</w:t>
      </w:r>
      <w:r>
        <w:rPr>
          <w:rFonts w:hint="eastAsia"/>
          <w:sz w:val="24"/>
          <w:szCs w:val="24"/>
        </w:rPr>
        <w:t xml:space="preserve"> </w:t>
      </w:r>
      <w:hyperlink r:id="rId8" w:history="1">
        <w:r>
          <w:rPr>
            <w:rStyle w:val="a7"/>
            <w:sz w:val="24"/>
            <w:szCs w:val="24"/>
          </w:rPr>
          <w:t>https://matlabacademy.mathworks.com/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上提供的其他相关免费快速入门课程：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imscape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入门之旅、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imscape</w:t>
      </w:r>
      <w:proofErr w:type="spellEnd"/>
      <w:r>
        <w:rPr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>attery</w:t>
      </w:r>
      <w:r>
        <w:rPr>
          <w:sz w:val="24"/>
          <w:szCs w:val="24"/>
        </w:rPr>
        <w:t xml:space="preserve"> O</w:t>
      </w:r>
      <w:r>
        <w:rPr>
          <w:rFonts w:hint="eastAsia"/>
          <w:sz w:val="24"/>
          <w:szCs w:val="24"/>
        </w:rPr>
        <w:t>nramp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Control</w:t>
      </w:r>
      <w:r>
        <w:rPr>
          <w:sz w:val="24"/>
          <w:szCs w:val="24"/>
        </w:rPr>
        <w:t xml:space="preserve"> D</w:t>
      </w:r>
      <w:r>
        <w:rPr>
          <w:rFonts w:hint="eastAsia"/>
          <w:sz w:val="24"/>
          <w:szCs w:val="24"/>
        </w:rPr>
        <w:t>esign</w:t>
      </w:r>
      <w:r>
        <w:rPr>
          <w:sz w:val="24"/>
          <w:szCs w:val="24"/>
        </w:rPr>
        <w:t xml:space="preserve"> O</w:t>
      </w:r>
      <w:r>
        <w:rPr>
          <w:rFonts w:hint="eastAsia"/>
          <w:sz w:val="24"/>
          <w:szCs w:val="24"/>
        </w:rPr>
        <w:t>nramp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with</w:t>
      </w:r>
      <w:r>
        <w:rPr>
          <w:sz w:val="24"/>
          <w:szCs w:val="24"/>
        </w:rPr>
        <w:t xml:space="preserve"> S</w:t>
      </w:r>
      <w:r>
        <w:rPr>
          <w:rFonts w:hint="eastAsia"/>
          <w:sz w:val="24"/>
          <w:szCs w:val="24"/>
        </w:rPr>
        <w:t>imulink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构建入门之旅。</w:t>
      </w:r>
    </w:p>
    <w:p w14:paraId="50BEF999" w14:textId="15086377" w:rsidR="000B539A" w:rsidRDefault="000B539A" w:rsidP="000B539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3BE4D9" wp14:editId="1E9438A5">
            <wp:extent cx="5274310" cy="2707640"/>
            <wp:effectExtent l="0" t="0" r="0" b="0"/>
            <wp:docPr id="1644996443" name="图片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595620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97A4E54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注意</w:t>
      </w:r>
      <w:r>
        <w:rPr>
          <w:rFonts w:hint="eastAsia"/>
          <w:sz w:val="24"/>
          <w:szCs w:val="24"/>
        </w:rPr>
        <w:t>：提前获得</w:t>
      </w:r>
      <w:r>
        <w:rPr>
          <w:rFonts w:hint="eastAsia"/>
          <w:sz w:val="24"/>
          <w:szCs w:val="24"/>
          <w:highlight w:val="yellow"/>
        </w:rPr>
        <w:t>Simulink</w:t>
      </w:r>
      <w:r>
        <w:rPr>
          <w:sz w:val="24"/>
          <w:szCs w:val="24"/>
          <w:highlight w:val="yellow"/>
        </w:rPr>
        <w:t xml:space="preserve"> O</w:t>
      </w:r>
      <w:r>
        <w:rPr>
          <w:rFonts w:hint="eastAsia"/>
          <w:sz w:val="24"/>
          <w:szCs w:val="24"/>
          <w:highlight w:val="yellow"/>
        </w:rPr>
        <w:t>nramp</w:t>
      </w:r>
      <w:r>
        <w:rPr>
          <w:sz w:val="24"/>
          <w:szCs w:val="24"/>
          <w:highlight w:val="yellow"/>
        </w:rPr>
        <w:t xml:space="preserve"> </w:t>
      </w:r>
      <w:r>
        <w:rPr>
          <w:rFonts w:hint="eastAsia"/>
          <w:sz w:val="24"/>
          <w:szCs w:val="24"/>
          <w:highlight w:val="yellow"/>
        </w:rPr>
        <w:t>和</w:t>
      </w:r>
      <w:r>
        <w:rPr>
          <w:rFonts w:hint="eastAsia"/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S</w:t>
      </w:r>
      <w:r>
        <w:rPr>
          <w:rFonts w:hint="eastAsia"/>
          <w:sz w:val="24"/>
          <w:szCs w:val="24"/>
          <w:highlight w:val="yellow"/>
        </w:rPr>
        <w:t>tateflow</w:t>
      </w:r>
      <w:proofErr w:type="spellEnd"/>
      <w:r>
        <w:rPr>
          <w:sz w:val="24"/>
          <w:szCs w:val="24"/>
          <w:highlight w:val="yellow"/>
        </w:rPr>
        <w:t xml:space="preserve"> O</w:t>
      </w:r>
      <w:r>
        <w:rPr>
          <w:rFonts w:hint="eastAsia"/>
          <w:sz w:val="24"/>
          <w:szCs w:val="24"/>
          <w:highlight w:val="yellow"/>
        </w:rPr>
        <w:t>nramp</w:t>
      </w:r>
      <w:proofErr w:type="gramStart"/>
      <w:r>
        <w:rPr>
          <w:rFonts w:hint="eastAsia"/>
          <w:sz w:val="24"/>
          <w:szCs w:val="24"/>
          <w:highlight w:val="yellow"/>
        </w:rPr>
        <w:t>结课证书</w:t>
      </w:r>
      <w:proofErr w:type="gramEnd"/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且参加</w:t>
      </w:r>
      <w:proofErr w:type="gramEnd"/>
      <w:r>
        <w:rPr>
          <w:rFonts w:hint="eastAsia"/>
          <w:sz w:val="24"/>
          <w:szCs w:val="24"/>
        </w:rPr>
        <w:t>完成第一天培训，或第一天上午和第二天培训，且完成反馈问卷的同学可以分别获得此次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AE</w:t>
      </w:r>
      <w:r>
        <w:rPr>
          <w:rFonts w:hint="eastAsia"/>
          <w:sz w:val="24"/>
          <w:szCs w:val="24"/>
        </w:rPr>
        <w:t>培训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MATLAB &amp; S</w:t>
      </w:r>
      <w:r>
        <w:rPr>
          <w:rFonts w:hint="eastAsia"/>
          <w:sz w:val="24"/>
          <w:szCs w:val="24"/>
        </w:rPr>
        <w:t>imulink</w:t>
      </w:r>
      <w:r>
        <w:rPr>
          <w:rFonts w:hint="eastAsia"/>
          <w:sz w:val="24"/>
          <w:szCs w:val="24"/>
        </w:rPr>
        <w:t>专场</w:t>
      </w:r>
      <w:proofErr w:type="gramStart"/>
      <w:r>
        <w:rPr>
          <w:rFonts w:hint="eastAsia"/>
          <w:sz w:val="24"/>
          <w:szCs w:val="24"/>
        </w:rPr>
        <w:t>“</w:t>
      </w:r>
      <w:proofErr w:type="gramEnd"/>
      <w:r>
        <w:rPr>
          <w:rFonts w:hint="eastAsia"/>
          <w:sz w:val="24"/>
          <w:szCs w:val="24"/>
        </w:rPr>
        <w:t>电池建模及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MS</w:t>
      </w:r>
      <w:r>
        <w:rPr>
          <w:rFonts w:hint="eastAsia"/>
          <w:sz w:val="24"/>
          <w:szCs w:val="24"/>
        </w:rPr>
        <w:t>软件设计与开发“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”整车建模与仿真“的结业证书。</w:t>
      </w:r>
    </w:p>
    <w:p w14:paraId="741BCDFF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sz w:val="24"/>
          <w:szCs w:val="24"/>
        </w:rPr>
        <w:t>MATLAB &amp; Simulink</w:t>
      </w:r>
      <w:r>
        <w:rPr>
          <w:rFonts w:hint="eastAsia"/>
          <w:sz w:val="24"/>
          <w:szCs w:val="24"/>
        </w:rPr>
        <w:t>上机</w:t>
      </w:r>
      <w:r>
        <w:rPr>
          <w:sz w:val="24"/>
          <w:szCs w:val="24"/>
        </w:rPr>
        <w:t>培训内容及安排：</w:t>
      </w:r>
    </w:p>
    <w:p w14:paraId="69BA9589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第一天：</w:t>
      </w:r>
    </w:p>
    <w:p w14:paraId="3607AA2C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上午</w:t>
      </w:r>
      <w:r>
        <w:rPr>
          <w:rFonts w:hint="eastAsia"/>
          <w:sz w:val="24"/>
          <w:szCs w:val="24"/>
        </w:rPr>
        <w:t>9:1</w:t>
      </w:r>
      <w:r>
        <w:rPr>
          <w:sz w:val="24"/>
          <w:szCs w:val="24"/>
        </w:rPr>
        <w:t>0 – 12: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5F18280F" w14:textId="77777777" w:rsidR="000B539A" w:rsidRDefault="000B539A" w:rsidP="000B539A">
      <w:pPr>
        <w:pStyle w:val="a8"/>
        <w:numPr>
          <w:ilvl w:val="0"/>
          <w:numId w:val="2"/>
        </w:num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MATLAB</w:t>
      </w:r>
      <w:r>
        <w:rPr>
          <w:sz w:val="24"/>
          <w:szCs w:val="24"/>
        </w:rPr>
        <w:t>和</w:t>
      </w:r>
      <w:r>
        <w:rPr>
          <w:sz w:val="24"/>
          <w:szCs w:val="24"/>
        </w:rPr>
        <w:t>Simulink</w:t>
      </w:r>
      <w:r>
        <w:rPr>
          <w:sz w:val="24"/>
          <w:szCs w:val="24"/>
        </w:rPr>
        <w:t>使用基础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（</w:t>
      </w:r>
      <w:r>
        <w:rPr>
          <w:sz w:val="24"/>
          <w:szCs w:val="24"/>
        </w:rPr>
        <w:t xml:space="preserve">MathWorks </w:t>
      </w:r>
      <w:r>
        <w:rPr>
          <w:sz w:val="24"/>
          <w:szCs w:val="24"/>
        </w:rPr>
        <w:t>工程师）</w:t>
      </w:r>
    </w:p>
    <w:p w14:paraId="3CC5ABA1" w14:textId="77777777" w:rsidR="000B539A" w:rsidRDefault="000B539A" w:rsidP="000B539A">
      <w:pPr>
        <w:pStyle w:val="a8"/>
        <w:numPr>
          <w:ilvl w:val="0"/>
          <w:numId w:val="3"/>
        </w:numPr>
        <w:ind w:firstLine="480"/>
        <w:jc w:val="left"/>
      </w:pPr>
      <w:r>
        <w:rPr>
          <w:sz w:val="24"/>
          <w:szCs w:val="24"/>
        </w:rPr>
        <w:t xml:space="preserve">MBD </w:t>
      </w:r>
      <w:r>
        <w:rPr>
          <w:sz w:val="24"/>
          <w:szCs w:val="24"/>
        </w:rPr>
        <w:t>（基于模型的设计）介绍与建模基础</w:t>
      </w:r>
    </w:p>
    <w:p w14:paraId="065613B6" w14:textId="77777777" w:rsidR="000B539A" w:rsidRDefault="000B539A" w:rsidP="000B539A">
      <w:pPr>
        <w:pStyle w:val="a8"/>
        <w:numPr>
          <w:ilvl w:val="0"/>
          <w:numId w:val="3"/>
        </w:num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建模规范及嵌入式代码生成</w:t>
      </w:r>
    </w:p>
    <w:p w14:paraId="2F3EE6E3" w14:textId="77777777" w:rsidR="000B539A" w:rsidRDefault="000B539A" w:rsidP="000B539A">
      <w:pPr>
        <w:pStyle w:val="a8"/>
        <w:numPr>
          <w:ilvl w:val="0"/>
          <w:numId w:val="3"/>
        </w:num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Simulink </w:t>
      </w:r>
      <w:r>
        <w:rPr>
          <w:sz w:val="24"/>
          <w:szCs w:val="24"/>
        </w:rPr>
        <w:t>开发管理</w:t>
      </w:r>
    </w:p>
    <w:p w14:paraId="1B2C6E08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14:00</w:t>
      </w:r>
      <w:r>
        <w:rPr>
          <w:sz w:val="24"/>
          <w:szCs w:val="24"/>
        </w:rPr>
        <w:t xml:space="preserve"> – </w:t>
      </w:r>
      <w:r>
        <w:rPr>
          <w:rFonts w:hint="eastAsia"/>
          <w:sz w:val="24"/>
          <w:szCs w:val="24"/>
        </w:rPr>
        <w:t>17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30</w:t>
      </w:r>
    </w:p>
    <w:p w14:paraId="1285DB09" w14:textId="77777777" w:rsidR="000B539A" w:rsidRDefault="000B539A" w:rsidP="000B539A">
      <w:pPr>
        <w:pStyle w:val="a8"/>
        <w:numPr>
          <w:ilvl w:val="0"/>
          <w:numId w:val="2"/>
        </w:num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Simulink</w:t>
      </w:r>
      <w:r>
        <w:rPr>
          <w:rFonts w:hint="eastAsia"/>
          <w:sz w:val="24"/>
          <w:szCs w:val="24"/>
        </w:rPr>
        <w:t>电池建模和</w:t>
      </w:r>
      <w:r>
        <w:rPr>
          <w:sz w:val="24"/>
          <w:szCs w:val="24"/>
        </w:rPr>
        <w:t>BMS</w:t>
      </w:r>
      <w:r>
        <w:rPr>
          <w:rFonts w:hint="eastAsia"/>
          <w:sz w:val="24"/>
          <w:szCs w:val="24"/>
        </w:rPr>
        <w:t>软件设计与开发（</w:t>
      </w:r>
      <w:r>
        <w:rPr>
          <w:rFonts w:hint="eastAsia"/>
          <w:sz w:val="24"/>
          <w:szCs w:val="24"/>
        </w:rPr>
        <w:t>MathWorks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工程师）</w:t>
      </w:r>
    </w:p>
    <w:p w14:paraId="3430AF9A" w14:textId="77777777" w:rsidR="000B539A" w:rsidRDefault="000B539A" w:rsidP="000B539A">
      <w:pPr>
        <w:pStyle w:val="a8"/>
        <w:numPr>
          <w:ilvl w:val="0"/>
          <w:numId w:val="3"/>
        </w:num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电池被控对象建模</w:t>
      </w:r>
    </w:p>
    <w:p w14:paraId="4ACD7DC9" w14:textId="77777777" w:rsidR="000B539A" w:rsidRDefault="000B539A" w:rsidP="000B539A">
      <w:pPr>
        <w:pStyle w:val="a8"/>
        <w:numPr>
          <w:ilvl w:val="0"/>
          <w:numId w:val="3"/>
        </w:num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BMS</w:t>
      </w:r>
      <w:r>
        <w:rPr>
          <w:sz w:val="24"/>
          <w:szCs w:val="24"/>
        </w:rPr>
        <w:t>软件测试与验证</w:t>
      </w:r>
    </w:p>
    <w:p w14:paraId="485F75DD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参考资料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>
          <w:rPr>
            <w:rStyle w:val="a7"/>
            <w:rFonts w:ascii="宋体" w:hAnsi="宋体" w:cs="宋体"/>
            <w:sz w:val="24"/>
            <w:szCs w:val="24"/>
          </w:rPr>
          <w:t>电池管理系统 (BMS) - MATLAB &amp; Simulink (MathWorks.cn)</w:t>
        </w:r>
      </w:hyperlink>
    </w:p>
    <w:p w14:paraId="11398411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第二天：</w:t>
      </w:r>
    </w:p>
    <w:p w14:paraId="668C3F6A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上午</w:t>
      </w:r>
      <w:r>
        <w:rPr>
          <w:rFonts w:hint="eastAsia"/>
          <w:sz w:val="24"/>
          <w:szCs w:val="24"/>
        </w:rPr>
        <w:t>9:0</w:t>
      </w:r>
      <w:r>
        <w:rPr>
          <w:sz w:val="24"/>
          <w:szCs w:val="24"/>
        </w:rPr>
        <w:t>0 – 12: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2D69AB09" w14:textId="77777777" w:rsidR="000B539A" w:rsidRDefault="000B539A" w:rsidP="000B539A">
      <w:pPr>
        <w:pStyle w:val="a8"/>
        <w:numPr>
          <w:ilvl w:val="0"/>
          <w:numId w:val="4"/>
        </w:num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基于</w:t>
      </w:r>
      <w:r>
        <w:rPr>
          <w:sz w:val="24"/>
          <w:szCs w:val="24"/>
        </w:rPr>
        <w:t>Simulink</w:t>
      </w:r>
      <w:r>
        <w:rPr>
          <w:sz w:val="24"/>
          <w:szCs w:val="24"/>
        </w:rPr>
        <w:t>的车辆建模（</w:t>
      </w:r>
      <w:r>
        <w:rPr>
          <w:sz w:val="24"/>
          <w:szCs w:val="24"/>
        </w:rPr>
        <w:t xml:space="preserve">MathWorks </w:t>
      </w:r>
      <w:r>
        <w:rPr>
          <w:sz w:val="24"/>
          <w:szCs w:val="24"/>
        </w:rPr>
        <w:t>工程师）</w:t>
      </w:r>
    </w:p>
    <w:p w14:paraId="49D356D4" w14:textId="77777777" w:rsidR="000B539A" w:rsidRDefault="000B539A" w:rsidP="000B539A">
      <w:pPr>
        <w:pStyle w:val="a8"/>
        <w:numPr>
          <w:ilvl w:val="0"/>
          <w:numId w:val="5"/>
        </w:numPr>
        <w:ind w:left="1080" w:firstLine="480"/>
        <w:jc w:val="left"/>
        <w:rPr>
          <w:sz w:val="24"/>
          <w:szCs w:val="24"/>
        </w:rPr>
      </w:pPr>
      <w:r>
        <w:rPr>
          <w:sz w:val="24"/>
          <w:szCs w:val="24"/>
        </w:rPr>
        <w:t>整车建模的整体思路</w:t>
      </w:r>
      <w:r>
        <w:rPr>
          <w:rFonts w:hint="eastAsia"/>
          <w:sz w:val="24"/>
          <w:szCs w:val="24"/>
        </w:rPr>
        <w:t>说明</w:t>
      </w:r>
    </w:p>
    <w:p w14:paraId="4BB6E5B2" w14:textId="77777777" w:rsidR="000B539A" w:rsidRDefault="000B539A" w:rsidP="000B539A">
      <w:pPr>
        <w:pStyle w:val="a8"/>
        <w:numPr>
          <w:ilvl w:val="0"/>
          <w:numId w:val="5"/>
        </w:numPr>
        <w:ind w:left="1080" w:firstLine="480"/>
        <w:jc w:val="left"/>
        <w:rPr>
          <w:sz w:val="24"/>
          <w:szCs w:val="24"/>
        </w:rPr>
      </w:pPr>
      <w:r>
        <w:rPr>
          <w:sz w:val="24"/>
          <w:szCs w:val="24"/>
        </w:rPr>
        <w:t>14DOF</w:t>
      </w:r>
      <w:r>
        <w:rPr>
          <w:sz w:val="24"/>
          <w:szCs w:val="24"/>
        </w:rPr>
        <w:t>车辆建模原理介绍</w:t>
      </w:r>
    </w:p>
    <w:p w14:paraId="4296BFF8" w14:textId="77777777" w:rsidR="000B539A" w:rsidRDefault="000B539A" w:rsidP="000B539A">
      <w:pPr>
        <w:pStyle w:val="a8"/>
        <w:numPr>
          <w:ilvl w:val="0"/>
          <w:numId w:val="5"/>
        </w:numPr>
        <w:ind w:left="1080" w:firstLine="480"/>
        <w:jc w:val="left"/>
        <w:rPr>
          <w:sz w:val="24"/>
          <w:szCs w:val="24"/>
        </w:rPr>
      </w:pPr>
      <w:r>
        <w:rPr>
          <w:sz w:val="24"/>
          <w:szCs w:val="24"/>
        </w:rPr>
        <w:t>应用于整车层级的轮胎、悬架模型搭建和参数获取</w:t>
      </w:r>
    </w:p>
    <w:p w14:paraId="2C4F72EC" w14:textId="77777777" w:rsidR="000B539A" w:rsidRDefault="000B539A" w:rsidP="000B539A">
      <w:pPr>
        <w:pStyle w:val="a8"/>
        <w:numPr>
          <w:ilvl w:val="0"/>
          <w:numId w:val="5"/>
        </w:numPr>
        <w:ind w:left="1080" w:firstLine="480"/>
        <w:jc w:val="left"/>
        <w:rPr>
          <w:sz w:val="24"/>
          <w:szCs w:val="24"/>
        </w:rPr>
      </w:pPr>
      <w:r>
        <w:rPr>
          <w:sz w:val="24"/>
          <w:szCs w:val="24"/>
        </w:rPr>
        <w:t>底盘控制开发与性能分析</w:t>
      </w:r>
    </w:p>
    <w:p w14:paraId="7EF89BCD" w14:textId="77777777" w:rsidR="000B539A" w:rsidRDefault="000B539A" w:rsidP="000B539A">
      <w:pPr>
        <w:jc w:val="left"/>
        <w:rPr>
          <w:rStyle w:val="a7"/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参考资料</w:t>
      </w:r>
      <w:r>
        <w:rPr>
          <w:sz w:val="24"/>
          <w:szCs w:val="24"/>
        </w:rPr>
        <w:t xml:space="preserve">: </w:t>
      </w:r>
      <w:hyperlink r:id="rId11">
        <w:r>
          <w:rPr>
            <w:rStyle w:val="a7"/>
            <w:rFonts w:ascii="宋体" w:hAnsi="宋体" w:cs="宋体"/>
            <w:sz w:val="24"/>
            <w:szCs w:val="24"/>
          </w:rPr>
          <w:t>虚拟车辆 - MATLAB &amp; Simulink (MathWorks.cn)</w:t>
        </w:r>
      </w:hyperlink>
    </w:p>
    <w:p w14:paraId="227E0009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MATLAB/Simulink</w:t>
      </w:r>
      <w:r>
        <w:rPr>
          <w:rFonts w:hint="eastAsia"/>
          <w:sz w:val="24"/>
          <w:szCs w:val="24"/>
        </w:rPr>
        <w:t>建模与仿真奖：</w:t>
      </w:r>
    </w:p>
    <w:p w14:paraId="56D416C9" w14:textId="77777777" w:rsidR="000B539A" w:rsidRDefault="000B539A" w:rsidP="000B5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欢迎使用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ATLAB &amp; S</w:t>
      </w:r>
      <w:r>
        <w:rPr>
          <w:rFonts w:hint="eastAsia"/>
          <w:sz w:val="24"/>
          <w:szCs w:val="24"/>
        </w:rPr>
        <w:t>imulink</w:t>
      </w:r>
      <w:r>
        <w:rPr>
          <w:rFonts w:hint="eastAsia"/>
          <w:sz w:val="24"/>
          <w:szCs w:val="24"/>
        </w:rPr>
        <w:t>的车队申请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中国大学生方程式系列赛事“</w:t>
      </w:r>
      <w:r>
        <w:rPr>
          <w:rFonts w:hint="eastAsia"/>
          <w:sz w:val="24"/>
          <w:szCs w:val="24"/>
        </w:rPr>
        <w:t>MATLAB/Simulink</w:t>
      </w:r>
      <w:r>
        <w:rPr>
          <w:rFonts w:hint="eastAsia"/>
          <w:sz w:val="24"/>
          <w:szCs w:val="24"/>
        </w:rPr>
        <w:t>建模与仿真奖”，奖项公告、提交方式和评选办法请查看组委会公告：</w:t>
      </w:r>
    </w:p>
    <w:p w14:paraId="217AFBBB" w14:textId="77777777" w:rsidR="000B539A" w:rsidRDefault="000B539A" w:rsidP="000B539A">
      <w:pPr>
        <w:jc w:val="left"/>
        <w:rPr>
          <w:sz w:val="24"/>
          <w:szCs w:val="24"/>
        </w:rPr>
      </w:pPr>
      <w:hyperlink r:id="rId12" w:history="1">
        <w:r>
          <w:rPr>
            <w:rStyle w:val="a7"/>
            <w:sz w:val="24"/>
            <w:szCs w:val="24"/>
          </w:rPr>
          <w:t>https://mp.weixin.qq.com/s/3MltSpjl5QNKLcOQr1jiWw</w:t>
        </w:r>
      </w:hyperlink>
      <w:r>
        <w:rPr>
          <w:sz w:val="24"/>
          <w:szCs w:val="24"/>
        </w:rPr>
        <w:t xml:space="preserve"> </w:t>
      </w:r>
    </w:p>
    <w:p w14:paraId="515D8D6B" w14:textId="77777777" w:rsidR="00EB00C8" w:rsidRPr="000B539A" w:rsidRDefault="00EB00C8"/>
    <w:sectPr w:rsidR="00EB00C8" w:rsidRPr="000B5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4C34C" w14:textId="77777777" w:rsidR="00BE1DE7" w:rsidRDefault="00BE1DE7" w:rsidP="000B539A">
      <w:r>
        <w:separator/>
      </w:r>
    </w:p>
  </w:endnote>
  <w:endnote w:type="continuationSeparator" w:id="0">
    <w:p w14:paraId="65357BEC" w14:textId="77777777" w:rsidR="00BE1DE7" w:rsidRDefault="00BE1DE7" w:rsidP="000B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F3B9B" w14:textId="77777777" w:rsidR="00BE1DE7" w:rsidRDefault="00BE1DE7" w:rsidP="000B539A">
      <w:r>
        <w:separator/>
      </w:r>
    </w:p>
  </w:footnote>
  <w:footnote w:type="continuationSeparator" w:id="0">
    <w:p w14:paraId="6ED04B5B" w14:textId="77777777" w:rsidR="00BE1DE7" w:rsidRDefault="00BE1DE7" w:rsidP="000B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361F3"/>
    <w:multiLevelType w:val="multilevel"/>
    <w:tmpl w:val="091361F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76003"/>
    <w:multiLevelType w:val="multilevel"/>
    <w:tmpl w:val="5D276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65034"/>
    <w:multiLevelType w:val="multilevel"/>
    <w:tmpl w:val="67D650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259D"/>
    <w:multiLevelType w:val="multilevel"/>
    <w:tmpl w:val="744D259D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906B66"/>
    <w:multiLevelType w:val="multilevel"/>
    <w:tmpl w:val="7990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6109">
    <w:abstractNumId w:val="4"/>
  </w:num>
  <w:num w:numId="2" w16cid:durableId="1332637632">
    <w:abstractNumId w:val="2"/>
  </w:num>
  <w:num w:numId="3" w16cid:durableId="1947040239">
    <w:abstractNumId w:val="0"/>
  </w:num>
  <w:num w:numId="4" w16cid:durableId="649598255">
    <w:abstractNumId w:val="1"/>
  </w:num>
  <w:num w:numId="5" w16cid:durableId="1630277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A3"/>
    <w:rsid w:val="000768A3"/>
    <w:rsid w:val="000B539A"/>
    <w:rsid w:val="00BE1DE7"/>
    <w:rsid w:val="00E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1DE557-14D7-403E-8B7F-60861404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9A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3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39A"/>
    <w:rPr>
      <w:sz w:val="18"/>
      <w:szCs w:val="18"/>
    </w:rPr>
  </w:style>
  <w:style w:type="character" w:styleId="a7">
    <w:name w:val="Hyperlink"/>
    <w:rsid w:val="000B53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539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labacademy.mathwork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2.mathworks.cn/academia/student-competitions/formula-student-china.html" TargetMode="External"/><Relationship Id="rId12" Type="http://schemas.openxmlformats.org/officeDocument/2006/relationships/hyperlink" Target="https://mp.weixin.qq.com/s/3MltSpjl5QNKLcOQr1ji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2.mathworks.cn/solutions/automotive/virtual-vehicl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2.mathworks.cn/discovery/battery-management-syste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王瑞娇</dc:creator>
  <cp:keywords/>
  <dc:description/>
  <cp:lastModifiedBy>王瑞娇</cp:lastModifiedBy>
  <cp:revision>2</cp:revision>
  <dcterms:created xsi:type="dcterms:W3CDTF">2024-04-27T02:34:00Z</dcterms:created>
  <dcterms:modified xsi:type="dcterms:W3CDTF">2024-04-27T02:34:00Z</dcterms:modified>
</cp:coreProperties>
</file>