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03DC">
      <w:pPr>
        <w:snapToGrid w:val="0"/>
        <w:spacing w:line="360" w:lineRule="auto"/>
        <w:rPr>
          <w:rFonts w:hint="default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附件3</w:t>
      </w:r>
    </w:p>
    <w:p w14:paraId="3A4631FF">
      <w:pPr>
        <w:spacing w:line="360" w:lineRule="auto"/>
        <w:jc w:val="center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中国汽车工程学会巴哈大赛汽车科技新媒体主播赛项</w:t>
      </w: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初赛短视频提交要求</w:t>
      </w:r>
      <w:bookmarkEnd w:id="0"/>
    </w:p>
    <w:p w14:paraId="2C4A8470">
      <w:pPr>
        <w:pStyle w:val="6"/>
        <w:numPr>
          <w:ilvl w:val="0"/>
          <w:numId w:val="1"/>
        </w:numPr>
        <w:spacing w:line="540" w:lineRule="exact"/>
        <w:ind w:hanging="1890" w:firstLineChars="0"/>
        <w:rPr>
          <w:rFonts w:hint="default" w:ascii="仿宋_GB2312" w:eastAsia="仿宋_GB2312" w:cs="Times New Roman"/>
          <w:b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/>
          <w:color w:val="111111"/>
          <w:spacing w:val="-10"/>
          <w:w w:val="105"/>
          <w:sz w:val="28"/>
          <w:szCs w:val="28"/>
          <w:lang w:val="en-US" w:eastAsia="zh-CN"/>
        </w:rPr>
        <w:t>视频形式</w:t>
      </w:r>
    </w:p>
    <w:p w14:paraId="2495CE5A">
      <w:pPr>
        <w:spacing w:line="540" w:lineRule="exact"/>
        <w:ind w:firstLine="548" w:firstLineChars="200"/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参赛者投稿一段短视频，包含自我介绍和模拟直播</w:t>
      </w:r>
    </w:p>
    <w:p w14:paraId="0B9330E7">
      <w:pPr>
        <w:pStyle w:val="6"/>
        <w:numPr>
          <w:ilvl w:val="0"/>
          <w:numId w:val="1"/>
        </w:numPr>
        <w:spacing w:line="540" w:lineRule="exact"/>
        <w:ind w:hanging="1890" w:firstLineChars="0"/>
        <w:rPr>
          <w:rFonts w:hint="default" w:ascii="仿宋_GB2312" w:eastAsia="仿宋_GB2312" w:cs="Times New Roman"/>
          <w:b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 w:cs="Times New Roman"/>
          <w:b/>
          <w:color w:val="111111"/>
          <w:spacing w:val="-10"/>
          <w:w w:val="105"/>
          <w:sz w:val="28"/>
          <w:szCs w:val="28"/>
          <w:lang w:val="en-US" w:eastAsia="zh-CN"/>
        </w:rPr>
        <w:t xml:space="preserve">视频主题 </w:t>
      </w:r>
    </w:p>
    <w:p w14:paraId="0E9FB6AE">
      <w:pPr>
        <w:spacing w:line="540" w:lineRule="exact"/>
        <w:ind w:firstLine="548" w:firstLineChars="200"/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以新能源汽车/智能驾驶等前沿技术亮点为题，为目前在售的一款新上市车型做产品力解说（自我介绍+</w:t>
      </w:r>
      <w:r>
        <w:rPr>
          <w:rFonts w:hint="eastAsia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模拟直播</w:t>
      </w: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）（自我介绍2-3分钟+模拟</w:t>
      </w:r>
      <w:r>
        <w:rPr>
          <w:rFonts w:hint="eastAsia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直播</w:t>
      </w: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7-8分钟）</w:t>
      </w:r>
    </w:p>
    <w:p w14:paraId="57BAA935">
      <w:pPr>
        <w:pStyle w:val="6"/>
        <w:numPr>
          <w:ilvl w:val="0"/>
          <w:numId w:val="1"/>
        </w:numPr>
        <w:spacing w:line="540" w:lineRule="exact"/>
        <w:ind w:hanging="1890" w:firstLineChars="0"/>
        <w:rPr>
          <w:rFonts w:hint="default" w:ascii="仿宋_GB2312" w:eastAsia="仿宋_GB2312" w:cs="Times New Roman"/>
          <w:b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 w:cs="Times New Roman"/>
          <w:b/>
          <w:color w:val="111111"/>
          <w:spacing w:val="-10"/>
          <w:w w:val="105"/>
          <w:sz w:val="28"/>
          <w:szCs w:val="28"/>
          <w:lang w:val="en-US" w:eastAsia="zh-CN"/>
        </w:rPr>
        <w:t xml:space="preserve">视频时长 </w:t>
      </w:r>
    </w:p>
    <w:p w14:paraId="742E0113">
      <w:pPr>
        <w:spacing w:line="540" w:lineRule="exact"/>
        <w:ind w:firstLine="548" w:firstLineChars="200"/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10分钟</w:t>
      </w:r>
      <w:r>
        <w:rPr>
          <w:rFonts w:hint="eastAsia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以内</w:t>
      </w:r>
    </w:p>
    <w:p w14:paraId="33335644">
      <w:pPr>
        <w:pStyle w:val="6"/>
        <w:numPr>
          <w:ilvl w:val="0"/>
          <w:numId w:val="1"/>
        </w:numPr>
        <w:spacing w:line="540" w:lineRule="exact"/>
        <w:ind w:hanging="1890" w:firstLineChars="0"/>
        <w:rPr>
          <w:rFonts w:hint="default" w:ascii="仿宋_GB2312" w:eastAsia="仿宋_GB2312" w:cs="Times New Roman"/>
          <w:b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 w:cs="Times New Roman"/>
          <w:b/>
          <w:color w:val="111111"/>
          <w:spacing w:val="-10"/>
          <w:w w:val="105"/>
          <w:sz w:val="28"/>
          <w:szCs w:val="28"/>
          <w:lang w:val="en-US" w:eastAsia="zh-CN"/>
        </w:rPr>
        <w:t>视频内容要求</w:t>
      </w:r>
    </w:p>
    <w:p w14:paraId="08DA222F">
      <w:pPr>
        <w:pStyle w:val="2"/>
        <w:numPr>
          <w:ilvl w:val="0"/>
          <w:numId w:val="2"/>
        </w:numPr>
        <w:spacing w:line="54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视频内容要求：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视频需包含完整的自我介绍与产品介绍两部分。</w:t>
      </w: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自我介绍环节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，需清晰阐述个人基本情况（如姓名、相关从业经历或与汽车领域的关联度等），同时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可简要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说明参赛背景（包括参赛初衷、对赛事的理解、希望通过参赛达成的目标等），增强内容的真实性与感染力；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模拟直播</w:t>
      </w:r>
      <w: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t>环节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参赛选手模拟主播身份进行直播的开场，例如“接下来是模拟直播环节，我作为XX的产品主播为大家进行讲解”，讲解内容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要紧扣车型核心特点（如外观设计亮点、空间布局优势、动力性能表现、智能座舱配置等）与技术亮点（如新能源动力技术、自动驾驶辅助系统、车联网创新功能等），语言表达需生动易懂，兼具专业性与吸引力，能够引发观众兴趣。</w:t>
      </w:r>
    </w:p>
    <w:p w14:paraId="01B3012B">
      <w:pPr>
        <w:pStyle w:val="2"/>
        <w:numPr>
          <w:ilvl w:val="0"/>
          <w:numId w:val="2"/>
        </w:numPr>
        <w:spacing w:line="540" w:lineRule="exact"/>
        <w:ind w:left="0" w:leftChars="0"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出镜时长要求：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出镜时长从自我介绍完全结束后开始计算。在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模拟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直播过程中，本人出镜讲解的时长占比不得低于 50%；剩余不足 50% 的时长，可采用多种形式的运镜方式进行内容呈现，但在此过程中，需保证参赛本人通过画外音讲解或适时出镜补充说明等方式，持续参与到内容呈现中，确保讲解的连贯性与完整性。</w:t>
      </w:r>
    </w:p>
    <w:p w14:paraId="06DC31D9">
      <w:pPr>
        <w:pStyle w:val="6"/>
        <w:numPr>
          <w:ilvl w:val="0"/>
          <w:numId w:val="1"/>
        </w:numPr>
        <w:spacing w:line="540" w:lineRule="exact"/>
        <w:ind w:hanging="1890" w:firstLineChars="0"/>
        <w:rPr>
          <w:rFonts w:hint="default" w:ascii="仿宋_GB2312" w:eastAsia="仿宋_GB2312"/>
          <w:b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 w:cs="Times New Roman"/>
          <w:b/>
          <w:bCs w:val="0"/>
          <w:color w:val="111111"/>
          <w:spacing w:val="-10"/>
          <w:w w:val="105"/>
          <w:sz w:val="28"/>
          <w:szCs w:val="28"/>
          <w:lang w:val="en-US" w:eastAsia="zh-CN"/>
        </w:rPr>
        <w:t>视频制作要求</w:t>
      </w:r>
    </w:p>
    <w:p w14:paraId="2976E0AF">
      <w:pPr>
        <w:spacing w:line="540" w:lineRule="exact"/>
        <w:ind w:firstLine="548" w:firstLineChars="200"/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格式：MP4</w:t>
      </w:r>
    </w:p>
    <w:p w14:paraId="45E3CA5E">
      <w:pPr>
        <w:spacing w:line="540" w:lineRule="exact"/>
        <w:ind w:firstLine="548" w:firstLineChars="200"/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分辨率：不低于720P（1280×720）</w:t>
      </w:r>
    </w:p>
    <w:p w14:paraId="2041EAD5">
      <w:pPr>
        <w:spacing w:line="540" w:lineRule="exact"/>
        <w:ind w:firstLine="548" w:firstLineChars="200"/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文件大小：不超过</w:t>
      </w:r>
      <w:r>
        <w:rPr>
          <w:rFonts w:hint="eastAsia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5</w:t>
      </w: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00MB</w:t>
      </w:r>
    </w:p>
    <w:p w14:paraId="61F76040">
      <w:pPr>
        <w:spacing w:line="540" w:lineRule="exact"/>
        <w:ind w:firstLine="548" w:firstLineChars="200"/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视频画面稳定，声音清晰，无杂音。</w:t>
      </w:r>
    </w:p>
    <w:p w14:paraId="1940595F">
      <w:pPr>
        <w:pStyle w:val="6"/>
        <w:numPr>
          <w:ilvl w:val="0"/>
          <w:numId w:val="1"/>
        </w:numPr>
        <w:spacing w:line="540" w:lineRule="exact"/>
        <w:ind w:hanging="1890" w:firstLineChars="0"/>
        <w:rPr>
          <w:rFonts w:hint="default" w:ascii="仿宋_GB2312" w:eastAsia="仿宋_GB2312"/>
          <w:b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 w:cs="Times New Roman"/>
          <w:b/>
          <w:bCs w:val="0"/>
          <w:color w:val="111111"/>
          <w:spacing w:val="-10"/>
          <w:w w:val="105"/>
          <w:sz w:val="28"/>
          <w:szCs w:val="28"/>
          <w:lang w:val="en-US" w:eastAsia="zh-CN"/>
        </w:rPr>
        <w:t>注意事项</w:t>
      </w:r>
    </w:p>
    <w:p w14:paraId="7641F3D2">
      <w:pPr>
        <w:spacing w:line="540" w:lineRule="exact"/>
        <w:ind w:firstLine="548" w:firstLineChars="200"/>
        <w:rPr>
          <w:rFonts w:hint="eastAsia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作品必须为原创，严禁抄袭</w:t>
      </w:r>
      <w:r>
        <w:rPr>
          <w:rFonts w:hint="eastAsia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；</w:t>
      </w:r>
    </w:p>
    <w:p w14:paraId="6871C7A9">
      <w:pPr>
        <w:spacing w:line="540" w:lineRule="exact"/>
        <w:ind w:firstLine="548" w:firstLineChars="200"/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投稿时需</w:t>
      </w:r>
      <w:r>
        <w:rPr>
          <w:rFonts w:hint="eastAsia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完成附件1</w:t>
      </w:r>
      <w:r>
        <w:rPr>
          <w:rFonts w:hint="default" w:ascii="仿宋_GB2312" w:eastAsia="仿宋_GB2312"/>
          <w:b w:val="0"/>
          <w:bCs w:val="0"/>
          <w:color w:val="111111"/>
          <w:spacing w:val="-10"/>
          <w:w w:val="105"/>
          <w:sz w:val="28"/>
          <w:szCs w:val="28"/>
          <w:lang w:val="en-US" w:eastAsia="zh-CN"/>
        </w:rPr>
        <w:t>上视频简介（200字以内）。</w:t>
      </w:r>
    </w:p>
    <w:p w14:paraId="3F9A6640">
      <w:pPr>
        <w:pStyle w:val="6"/>
        <w:numPr>
          <w:ilvl w:val="0"/>
          <w:numId w:val="1"/>
        </w:numPr>
        <w:spacing w:line="540" w:lineRule="exact"/>
        <w:ind w:hanging="1890" w:firstLineChars="0"/>
        <w:rPr>
          <w:rFonts w:hint="default" w:ascii="仿宋_GB2312" w:eastAsia="仿宋_GB2312"/>
          <w:b/>
          <w:bCs w:val="0"/>
          <w:color w:val="111111"/>
          <w:spacing w:val="-10"/>
          <w:w w:val="105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111111"/>
          <w:spacing w:val="-10"/>
          <w:w w:val="105"/>
          <w:sz w:val="28"/>
          <w:szCs w:val="28"/>
          <w:lang w:val="en-US" w:eastAsia="zh-CN"/>
        </w:rPr>
        <w:t>视频初审要点</w:t>
      </w:r>
    </w:p>
    <w:tbl>
      <w:tblPr>
        <w:tblStyle w:val="4"/>
        <w:tblW w:w="8598" w:type="dxa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1130"/>
        <w:gridCol w:w="4977"/>
      </w:tblGrid>
      <w:tr w14:paraId="07F2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91" w:type="dxa"/>
          </w:tcPr>
          <w:p w14:paraId="79D8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评分维度</w:t>
            </w:r>
          </w:p>
        </w:tc>
        <w:tc>
          <w:tcPr>
            <w:tcW w:w="1130" w:type="dxa"/>
          </w:tcPr>
          <w:p w14:paraId="17EB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权重</w:t>
            </w:r>
          </w:p>
        </w:tc>
        <w:tc>
          <w:tcPr>
            <w:tcW w:w="4977" w:type="dxa"/>
          </w:tcPr>
          <w:p w14:paraId="65E5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评分标准</w:t>
            </w:r>
          </w:p>
        </w:tc>
      </w:tr>
      <w:tr w14:paraId="0981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91" w:type="dxa"/>
          </w:tcPr>
          <w:p w14:paraId="43149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基础合规项</w:t>
            </w:r>
          </w:p>
          <w:p w14:paraId="566F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(时长+出镜)</w:t>
            </w:r>
          </w:p>
        </w:tc>
        <w:tc>
          <w:tcPr>
            <w:tcW w:w="1130" w:type="dxa"/>
          </w:tcPr>
          <w:p w14:paraId="2F02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15%</w:t>
            </w:r>
          </w:p>
        </w:tc>
        <w:tc>
          <w:tcPr>
            <w:tcW w:w="4977" w:type="dxa"/>
          </w:tcPr>
          <w:p w14:paraId="5C33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时长需严格控制在10分钟以内;</w:t>
            </w:r>
          </w:p>
          <w:p w14:paraId="76A1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人物出镜时长不低于总时长 50%</w:t>
            </w:r>
          </w:p>
        </w:tc>
      </w:tr>
      <w:tr w14:paraId="069C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91" w:type="dxa"/>
          </w:tcPr>
          <w:p w14:paraId="71D9C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内容核心力</w:t>
            </w:r>
          </w:p>
          <w:p w14:paraId="6F5A3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(技术解析 +市场拆解)</w:t>
            </w:r>
          </w:p>
        </w:tc>
        <w:tc>
          <w:tcPr>
            <w:tcW w:w="1130" w:type="dxa"/>
          </w:tcPr>
          <w:p w14:paraId="2949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30%</w:t>
            </w:r>
          </w:p>
        </w:tc>
        <w:tc>
          <w:tcPr>
            <w:tcW w:w="4977" w:type="dxa"/>
          </w:tcPr>
          <w:p w14:paraId="7ABB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技术亮点解析:结合车型产品信息，准确拆解核心技术(如鲲鹏动力、雄狮智云等)，逻辑链条清晰(技术原理一功能优势一用户价值):市场应用/营销拆解:聚焦车型核心卖点，结合营销平台定位，提炼1-2个差异化营销记忆点</w:t>
            </w:r>
          </w:p>
        </w:tc>
      </w:tr>
      <w:tr w14:paraId="1595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491" w:type="dxa"/>
          </w:tcPr>
          <w:p w14:paraId="4698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表达感染力</w:t>
            </w:r>
          </w:p>
          <w:p w14:paraId="65B2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(语言情绪 +镜头表现)</w:t>
            </w:r>
          </w:p>
        </w:tc>
        <w:tc>
          <w:tcPr>
            <w:tcW w:w="1130" w:type="dxa"/>
          </w:tcPr>
          <w:p w14:paraId="32F4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4977" w:type="dxa"/>
          </w:tcPr>
          <w:p w14:paraId="6C04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语言情绪:全程无磕绊卡顿，情绪饱满</w:t>
            </w:r>
          </w:p>
          <w:p w14:paraId="60C9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镜头感与画面表现:</w:t>
            </w:r>
          </w:p>
          <w:p w14:paraId="4342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具备镜头互动意识(眼神交流、手势引导)，画面构图标准</w:t>
            </w:r>
          </w:p>
        </w:tc>
      </w:tr>
      <w:tr w14:paraId="68E9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491" w:type="dxa"/>
          </w:tcPr>
          <w:p w14:paraId="40A3D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创意呈现力</w:t>
            </w:r>
          </w:p>
          <w:p w14:paraId="3BB81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(视频创新 +物料妆造)</w:t>
            </w:r>
          </w:p>
        </w:tc>
        <w:tc>
          <w:tcPr>
            <w:tcW w:w="1130" w:type="dxa"/>
          </w:tcPr>
          <w:p w14:paraId="754C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4977" w:type="dxa"/>
          </w:tcPr>
          <w:p w14:paraId="5563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视频创新:</w:t>
            </w:r>
          </w:p>
          <w:p w14:paraId="7FF2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服装、画面、内容体现创新;</w:t>
            </w:r>
          </w:p>
          <w:p w14:paraId="45F9A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物料与妆造:物料设计风格契合车型定位;妆造自然得体，服装风格与车型受众匹配</w:t>
            </w:r>
          </w:p>
        </w:tc>
      </w:tr>
      <w:tr w14:paraId="15E3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491" w:type="dxa"/>
          </w:tcPr>
          <w:p w14:paraId="0428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用户连接力</w:t>
            </w:r>
          </w:p>
          <w:p w14:paraId="15DD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(场景话术)</w:t>
            </w:r>
          </w:p>
        </w:tc>
        <w:tc>
          <w:tcPr>
            <w:tcW w:w="1130" w:type="dxa"/>
          </w:tcPr>
          <w:p w14:paraId="65C1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15%</w:t>
            </w:r>
          </w:p>
        </w:tc>
        <w:tc>
          <w:tcPr>
            <w:tcW w:w="4977" w:type="dxa"/>
          </w:tcPr>
          <w:p w14:paraId="7919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111111"/>
                <w:spacing w:val="-10"/>
                <w:w w:val="105"/>
                <w:sz w:val="22"/>
                <w:szCs w:val="22"/>
                <w:lang w:val="en-US" w:eastAsia="zh-CN"/>
              </w:rPr>
              <w:t>具象化场景话术，结合目标用户日常场景(家庭/通勤/户外等)，通俗易懂且直击需求痛点</w:t>
            </w:r>
          </w:p>
        </w:tc>
      </w:tr>
    </w:tbl>
    <w:p w14:paraId="05E390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BDA89"/>
    <w:multiLevelType w:val="multilevel"/>
    <w:tmpl w:val="10FBDA89"/>
    <w:lvl w:ilvl="0" w:tentative="0">
      <w:start w:val="1"/>
      <w:numFmt w:val="chineseCountingThousand"/>
      <w:suff w:val="nothing"/>
      <w:lvlText w:val="%1、"/>
      <w:lvlJc w:val="left"/>
      <w:pPr>
        <w:ind w:left="231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730" w:hanging="420"/>
      </w:pPr>
    </w:lvl>
    <w:lvl w:ilvl="2" w:tentative="0">
      <w:start w:val="1"/>
      <w:numFmt w:val="lowerRoman"/>
      <w:lvlText w:val="%3."/>
      <w:lvlJc w:val="right"/>
      <w:pPr>
        <w:ind w:left="3150" w:hanging="420"/>
      </w:pPr>
    </w:lvl>
    <w:lvl w:ilvl="3" w:tentative="0">
      <w:start w:val="1"/>
      <w:numFmt w:val="decimal"/>
      <w:lvlText w:val="%4."/>
      <w:lvlJc w:val="left"/>
      <w:pPr>
        <w:ind w:left="3570" w:hanging="420"/>
      </w:pPr>
    </w:lvl>
    <w:lvl w:ilvl="4" w:tentative="0">
      <w:start w:val="1"/>
      <w:numFmt w:val="lowerLetter"/>
      <w:lvlText w:val="%5)"/>
      <w:lvlJc w:val="left"/>
      <w:pPr>
        <w:ind w:left="3990" w:hanging="420"/>
      </w:pPr>
    </w:lvl>
    <w:lvl w:ilvl="5" w:tentative="0">
      <w:start w:val="1"/>
      <w:numFmt w:val="lowerRoman"/>
      <w:lvlText w:val="%6."/>
      <w:lvlJc w:val="right"/>
      <w:pPr>
        <w:ind w:left="4410" w:hanging="420"/>
      </w:pPr>
    </w:lvl>
    <w:lvl w:ilvl="6" w:tentative="0">
      <w:start w:val="1"/>
      <w:numFmt w:val="decimal"/>
      <w:lvlText w:val="%7."/>
      <w:lvlJc w:val="left"/>
      <w:pPr>
        <w:ind w:left="4830" w:hanging="420"/>
      </w:pPr>
    </w:lvl>
    <w:lvl w:ilvl="7" w:tentative="0">
      <w:start w:val="1"/>
      <w:numFmt w:val="lowerLetter"/>
      <w:lvlText w:val="%8)"/>
      <w:lvlJc w:val="left"/>
      <w:pPr>
        <w:ind w:left="5250" w:hanging="420"/>
      </w:pPr>
    </w:lvl>
    <w:lvl w:ilvl="8" w:tentative="0">
      <w:start w:val="1"/>
      <w:numFmt w:val="lowerRoman"/>
      <w:lvlText w:val="%9."/>
      <w:lvlJc w:val="right"/>
      <w:pPr>
        <w:ind w:left="5670" w:hanging="420"/>
      </w:pPr>
    </w:lvl>
  </w:abstractNum>
  <w:abstractNum w:abstractNumId="1">
    <w:nsid w:val="185BB46C"/>
    <w:multiLevelType w:val="singleLevel"/>
    <w:tmpl w:val="185BB4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F6FA6"/>
    <w:rsid w:val="36A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6"/>
      <w:szCs w:val="26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34"/>
    <w:pPr>
      <w:ind w:firstLine="420" w:firstLineChars="20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2025-07-11T08:14:00Z</dcterms:created>
  <dc:creator>蒙～</dc:creator>
  <cp:lastModifiedBy>蒙～</cp:lastModifiedBy>
  <dcterms:modified xsi:type="dcterms:W3CDTF">2025-07-11T08:14:46Z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4DC9E878914D40EDBD33EA5DE1A3C678_11</vt:lpwstr>
  </property>
  <property fmtid="{D5CDD505-2E9C-101B-9397-08002B2CF9AE}" pid="4" name="KSOTemplateDocerSaveRecord">
    <vt:lpwstr>eyJoZGlkIjoiM2E5MjcyNGFhZWRjNDQwYTJkNDY0ODdhZjE5N2FiN2IiLCJ1c2VySWQiOiI4MjAwMjIzMzgifQ==</vt:lpwstr>
  </property>
</Properties>
</file>