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关于2025中国汽车工程学会大学生方程式大赛保险方案</w:t>
      </w:r>
    </w:p>
    <w:p>
      <w:pPr>
        <w:jc w:val="center"/>
        <w:rPr>
          <w:sz w:val="44"/>
          <w:szCs w:val="44"/>
        </w:rPr>
      </w:pP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选择投保方案一和方案二的车队</w:t>
      </w:r>
      <w:r>
        <w:rPr>
          <w:rFonts w:hint="eastAsia" w:asciiTheme="minorEastAsia" w:hAnsiTheme="minorEastAsia"/>
          <w:color w:val="FF0000"/>
          <w:sz w:val="28"/>
          <w:szCs w:val="28"/>
        </w:rPr>
        <w:t>可包括车手及焊工。</w:t>
      </w: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选择投保方案三的车队，只限于车手及焊工。（全年）</w:t>
      </w: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选择投保方案四，</w:t>
      </w:r>
      <w:r>
        <w:rPr>
          <w:rFonts w:hint="eastAsia"/>
          <w:sz w:val="28"/>
          <w:szCs w:val="28"/>
        </w:rPr>
        <w:t>限非车手及焊工的其他队员和指导老师投保</w:t>
      </w:r>
      <w:r>
        <w:rPr>
          <w:rFonts w:hint="eastAsia" w:asciiTheme="minorEastAsia" w:hAnsiTheme="minorEastAsia"/>
          <w:sz w:val="28"/>
          <w:szCs w:val="28"/>
        </w:rPr>
        <w:t>（全年）</w:t>
      </w: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特别提示：车队试车期间应选择封闭道路进行测试（包括步行行人，机动车，非机动车）。并做好安全防护。在试车期间对非车队的其他人员、车辆及其他物品造成的损失我公司不予以理赔。</w:t>
      </w: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禁止</w:t>
      </w:r>
      <w:r>
        <w:rPr>
          <w:rFonts w:hint="eastAsia" w:asciiTheme="minorEastAsia" w:hAnsiTheme="minorEastAsia"/>
          <w:sz w:val="28"/>
          <w:szCs w:val="28"/>
        </w:rPr>
        <w:t>私对公转账，有问题请打拨打电话13910571568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请各学校公对公汇款，不接受私对公汇款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账户信息如下：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账号：0200281019021706736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户名：中华联合人寿保险股份有限公司北京分公司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开户行：工行西客站六里桥支行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</w:rPr>
        <w:t>行号：  102100028102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联系人:陈子璜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电话：13910571568(微信同电话)    </w:t>
      </w:r>
    </w:p>
    <w:p>
      <w:pPr>
        <w:ind w:firstLine="840" w:firstLineChars="3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 xml:space="preserve">邮箱: </w:t>
      </w:r>
      <w:r>
        <w:fldChar w:fldCharType="begin"/>
      </w:r>
      <w:r>
        <w:instrText xml:space="preserve"> HYPERLINK "mailto:bushczh@163.com" </w:instrText>
      </w:r>
      <w:r>
        <w:fldChar w:fldCharType="separate"/>
      </w:r>
      <w:r>
        <w:rPr>
          <w:rFonts w:hint="eastAsia" w:ascii="宋体" w:hAnsi="宋体" w:eastAsia="宋体"/>
          <w:sz w:val="30"/>
          <w:szCs w:val="30"/>
        </w:rPr>
        <w:t>bushczh@163.com</w:t>
      </w:r>
      <w:r>
        <w:rPr>
          <w:rFonts w:hint="eastAsia" w:ascii="宋体" w:hAnsi="宋体" w:eastAsia="宋体"/>
          <w:sz w:val="30"/>
          <w:szCs w:val="30"/>
        </w:rPr>
        <w:fldChar w:fldCharType="end"/>
      </w:r>
    </w:p>
    <w:p>
      <w:pPr>
        <w:ind w:right="-1191" w:rightChars="-567"/>
        <w:rPr>
          <w:rFonts w:hint="eastAsia" w:asciiTheme="minorEastAsia" w:hAnsiTheme="minorEastAsia"/>
          <w:color w:val="FF0000"/>
          <w:sz w:val="28"/>
          <w:szCs w:val="28"/>
        </w:rPr>
      </w:pPr>
    </w:p>
    <w:p>
      <w:pPr>
        <w:ind w:right="-1191" w:rightChars="-567"/>
        <w:rPr>
          <w:rFonts w:hint="eastAsia" w:asciiTheme="minorEastAsia" w:hAnsiTheme="minorEastAsia"/>
          <w:color w:val="FF0000"/>
          <w:sz w:val="28"/>
          <w:szCs w:val="28"/>
        </w:rPr>
      </w:pPr>
    </w:p>
    <w:p>
      <w:pPr>
        <w:ind w:right="-1191" w:rightChars="-567"/>
        <w:rPr>
          <w:rFonts w:hint="eastAsia" w:asciiTheme="minorEastAsia" w:hAnsiTheme="minorEastAsia"/>
          <w:color w:val="FF0000"/>
          <w:sz w:val="28"/>
          <w:szCs w:val="28"/>
        </w:rPr>
      </w:pPr>
    </w:p>
    <w:p>
      <w:pPr>
        <w:ind w:right="-1191" w:rightChars="-567"/>
        <w:rPr>
          <w:rFonts w:hint="eastAsia" w:asciiTheme="minorEastAsia" w:hAnsiTheme="minorEastAsia"/>
          <w:color w:val="FF0000"/>
          <w:sz w:val="28"/>
          <w:szCs w:val="28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rFonts w:hint="eastAsia" w:asciiTheme="minorEastAsia" w:hAnsiTheme="minorEastAsia"/>
          <w:sz w:val="28"/>
          <w:szCs w:val="28"/>
        </w:rPr>
      </w:pPr>
      <w:r>
        <w:rPr>
          <w:rFonts w:hint="eastAsia"/>
          <w:sz w:val="36"/>
          <w:szCs w:val="36"/>
        </w:rPr>
        <w:t>方案一</w:t>
      </w:r>
      <w:r>
        <w:rPr>
          <w:rFonts w:hint="eastAsia"/>
        </w:rPr>
        <w:t>：</w:t>
      </w:r>
    </w:p>
    <w:tbl>
      <w:tblPr>
        <w:tblStyle w:val="5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9"/>
        <w:gridCol w:w="2268"/>
        <w:gridCol w:w="987"/>
        <w:gridCol w:w="1276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保险方案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意外伤害保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意外伤害医疗保险金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保险期间</w:t>
            </w:r>
          </w:p>
        </w:tc>
        <w:tc>
          <w:tcPr>
            <w:tcW w:w="1276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保费</w:t>
            </w:r>
          </w:p>
        </w:tc>
        <w:tc>
          <w:tcPr>
            <w:tcW w:w="255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方案一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20万元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6000元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10天</w:t>
            </w:r>
          </w:p>
        </w:tc>
        <w:tc>
          <w:tcPr>
            <w:tcW w:w="1276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30元/人</w:t>
            </w:r>
          </w:p>
        </w:tc>
        <w:tc>
          <w:tcPr>
            <w:tcW w:w="255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仅限比赛期间（不包括在校试车）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投保人数及方案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pStyle w:val="9"/>
        <w:ind w:left="420" w:firstLine="0" w:firstLineChars="0"/>
      </w:pPr>
    </w:p>
    <w:p>
      <w:pPr>
        <w:pStyle w:val="9"/>
        <w:ind w:left="420" w:firstLine="0" w:firstLineChars="0"/>
        <w:rPr>
          <w:sz w:val="28"/>
          <w:szCs w:val="28"/>
        </w:rPr>
      </w:pPr>
    </w:p>
    <w:p>
      <w:pPr>
        <w:pStyle w:val="9"/>
        <w:ind w:left="420" w:firstLine="0" w:firstLineChars="0"/>
        <w:rPr>
          <w:sz w:val="28"/>
          <w:szCs w:val="28"/>
        </w:rPr>
      </w:pPr>
    </w:p>
    <w:p>
      <w:pPr>
        <w:pStyle w:val="9"/>
        <w:ind w:left="420" w:firstLine="0" w:firstLineChars="0"/>
        <w:rPr>
          <w:sz w:val="28"/>
          <w:szCs w:val="28"/>
        </w:rPr>
      </w:pPr>
    </w:p>
    <w:p>
      <w:pPr>
        <w:pStyle w:val="9"/>
        <w:ind w:left="420" w:firstLine="0" w:firstLineChars="0"/>
        <w:rPr>
          <w:sz w:val="28"/>
          <w:szCs w:val="28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rFonts w:hint="eastAsia" w:asciiTheme="minorEastAsia" w:hAnsiTheme="minorEastAsia"/>
          <w:sz w:val="28"/>
          <w:szCs w:val="28"/>
        </w:rPr>
      </w:pPr>
      <w:r>
        <w:rPr>
          <w:rFonts w:hint="eastAsia"/>
          <w:sz w:val="36"/>
          <w:szCs w:val="36"/>
        </w:rPr>
        <w:t>方案二</w:t>
      </w:r>
      <w:r>
        <w:rPr>
          <w:rFonts w:hint="eastAsia"/>
        </w:rPr>
        <w:t>：</w:t>
      </w:r>
    </w:p>
    <w:tbl>
      <w:tblPr>
        <w:tblStyle w:val="5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9"/>
        <w:gridCol w:w="2268"/>
        <w:gridCol w:w="987"/>
        <w:gridCol w:w="1276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保险方案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意外伤害保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意外伤害医疗保险金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保险期间</w:t>
            </w:r>
          </w:p>
        </w:tc>
        <w:tc>
          <w:tcPr>
            <w:tcW w:w="1276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保费</w:t>
            </w:r>
          </w:p>
        </w:tc>
        <w:tc>
          <w:tcPr>
            <w:tcW w:w="255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方案一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20万元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6000元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30天</w:t>
            </w:r>
          </w:p>
        </w:tc>
        <w:tc>
          <w:tcPr>
            <w:tcW w:w="1276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80元/人</w:t>
            </w:r>
          </w:p>
        </w:tc>
        <w:tc>
          <w:tcPr>
            <w:tcW w:w="255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仅限比赛截止日期前30天（包括在校试车）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投保人数及方案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pStyle w:val="9"/>
        <w:ind w:left="420" w:firstLine="0" w:firstLineChars="0"/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r>
        <w:rPr>
          <w:rFonts w:hint="eastAsia"/>
          <w:sz w:val="36"/>
          <w:szCs w:val="36"/>
        </w:rPr>
        <w:t>方案三：</w:t>
      </w:r>
    </w:p>
    <w:p>
      <w:pPr>
        <w:pStyle w:val="9"/>
        <w:ind w:left="420" w:firstLine="0" w:firstLineChars="0"/>
      </w:pPr>
    </w:p>
    <w:tbl>
      <w:tblPr>
        <w:tblStyle w:val="5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9"/>
        <w:gridCol w:w="2268"/>
        <w:gridCol w:w="987"/>
        <w:gridCol w:w="1418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保险方案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意外伤害保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意外伤害医疗保险金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保险期间</w:t>
            </w:r>
          </w:p>
        </w:tc>
        <w:tc>
          <w:tcPr>
            <w:tcW w:w="141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保费</w:t>
            </w:r>
          </w:p>
        </w:tc>
        <w:tc>
          <w:tcPr>
            <w:tcW w:w="2415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方案一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20万元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6000元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</w:p>
        </w:tc>
        <w:tc>
          <w:tcPr>
            <w:tcW w:w="141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400元/人</w:t>
            </w:r>
          </w:p>
        </w:tc>
        <w:tc>
          <w:tcPr>
            <w:tcW w:w="2415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只限车手及焊工投保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投保人数及方案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方案四：</w:t>
      </w:r>
    </w:p>
    <w:p>
      <w:pPr>
        <w:rPr>
          <w:sz w:val="36"/>
          <w:szCs w:val="36"/>
        </w:rPr>
      </w:pPr>
    </w:p>
    <w:p/>
    <w:tbl>
      <w:tblPr>
        <w:tblStyle w:val="4"/>
        <w:tblpPr w:leftFromText="180" w:rightFromText="180" w:vertAnchor="page" w:horzAnchor="margin" w:tblpXSpec="center" w:tblpY="2281"/>
        <w:tblOverlap w:val="never"/>
        <w:tblW w:w="103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2"/>
        <w:gridCol w:w="3150"/>
        <w:gridCol w:w="1750"/>
        <w:gridCol w:w="17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保险责任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保险金额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保费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一般意外伤害保险金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20万元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200元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限非车手及焊工的其他队员和指导老师投保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飞机意外伤害保险金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火车意外伤害保险金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轮船意外伤害保险金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营运汽车意外伤害保险金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私家汽车意外伤害保险金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意外伤害医疗保险金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2万元（100免100%报销）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6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  <w:tc>
          <w:tcPr>
            <w:tcW w:w="6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投保人数及方案</w:t>
            </w:r>
          </w:p>
        </w:tc>
        <w:tc>
          <w:tcPr>
            <w:tcW w:w="6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总金额</w:t>
            </w:r>
          </w:p>
        </w:tc>
        <w:tc>
          <w:tcPr>
            <w:tcW w:w="6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9"/>
        <w:ind w:left="420" w:firstLine="0" w:firstLineChars="0"/>
      </w:pPr>
    </w:p>
    <w:p>
      <w:pPr>
        <w:rPr>
          <w:sz w:val="36"/>
          <w:szCs w:val="36"/>
        </w:rPr>
      </w:pPr>
    </w:p>
    <w:p/>
    <w:p/>
    <w:p/>
    <w:p>
      <w:pPr>
        <w:pStyle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971D9"/>
    <w:multiLevelType w:val="multilevel"/>
    <w:tmpl w:val="7EE971D9"/>
    <w:lvl w:ilvl="0" w:tentative="0">
      <w:start w:val="1"/>
      <w:numFmt w:val="decimal"/>
      <w:lvlText w:val="%1，"/>
      <w:lvlJc w:val="left"/>
      <w:pPr>
        <w:ind w:left="100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8" w:hanging="420"/>
      </w:pPr>
    </w:lvl>
    <w:lvl w:ilvl="2" w:tentative="0">
      <w:start w:val="1"/>
      <w:numFmt w:val="lowerRoman"/>
      <w:lvlText w:val="%3."/>
      <w:lvlJc w:val="right"/>
      <w:pPr>
        <w:ind w:left="1678" w:hanging="420"/>
      </w:pPr>
    </w:lvl>
    <w:lvl w:ilvl="3" w:tentative="0">
      <w:start w:val="1"/>
      <w:numFmt w:val="decimal"/>
      <w:lvlText w:val="%4."/>
      <w:lvlJc w:val="left"/>
      <w:pPr>
        <w:ind w:left="2098" w:hanging="420"/>
      </w:pPr>
    </w:lvl>
    <w:lvl w:ilvl="4" w:tentative="0">
      <w:start w:val="1"/>
      <w:numFmt w:val="lowerLetter"/>
      <w:lvlText w:val="%5)"/>
      <w:lvlJc w:val="left"/>
      <w:pPr>
        <w:ind w:left="2518" w:hanging="420"/>
      </w:pPr>
    </w:lvl>
    <w:lvl w:ilvl="5" w:tentative="0">
      <w:start w:val="1"/>
      <w:numFmt w:val="lowerRoman"/>
      <w:lvlText w:val="%6."/>
      <w:lvlJc w:val="right"/>
      <w:pPr>
        <w:ind w:left="2938" w:hanging="420"/>
      </w:pPr>
    </w:lvl>
    <w:lvl w:ilvl="6" w:tentative="0">
      <w:start w:val="1"/>
      <w:numFmt w:val="decimal"/>
      <w:lvlText w:val="%7."/>
      <w:lvlJc w:val="left"/>
      <w:pPr>
        <w:ind w:left="3358" w:hanging="420"/>
      </w:pPr>
    </w:lvl>
    <w:lvl w:ilvl="7" w:tentative="0">
      <w:start w:val="1"/>
      <w:numFmt w:val="lowerLetter"/>
      <w:lvlText w:val="%8)"/>
      <w:lvlJc w:val="left"/>
      <w:pPr>
        <w:ind w:left="3778" w:hanging="420"/>
      </w:pPr>
    </w:lvl>
    <w:lvl w:ilvl="8" w:tentative="0">
      <w:start w:val="1"/>
      <w:numFmt w:val="lowerRoman"/>
      <w:lvlText w:val="%9."/>
      <w:lvlJc w:val="right"/>
      <w:pPr>
        <w:ind w:left="41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51"/>
    <w:rsid w:val="0001170E"/>
    <w:rsid w:val="000D25DF"/>
    <w:rsid w:val="000F517A"/>
    <w:rsid w:val="002924E7"/>
    <w:rsid w:val="002F2C6F"/>
    <w:rsid w:val="00313054"/>
    <w:rsid w:val="0036080D"/>
    <w:rsid w:val="003B1D54"/>
    <w:rsid w:val="004D6420"/>
    <w:rsid w:val="0058302C"/>
    <w:rsid w:val="005B4299"/>
    <w:rsid w:val="005B771D"/>
    <w:rsid w:val="00623453"/>
    <w:rsid w:val="0077167D"/>
    <w:rsid w:val="0077691F"/>
    <w:rsid w:val="007A1DB8"/>
    <w:rsid w:val="007B19F2"/>
    <w:rsid w:val="00802BF7"/>
    <w:rsid w:val="00836DA3"/>
    <w:rsid w:val="008637F5"/>
    <w:rsid w:val="00955CF9"/>
    <w:rsid w:val="009B3D2C"/>
    <w:rsid w:val="00AC5F64"/>
    <w:rsid w:val="00B25204"/>
    <w:rsid w:val="00B451EF"/>
    <w:rsid w:val="00C6732C"/>
    <w:rsid w:val="00D212BA"/>
    <w:rsid w:val="00D26C51"/>
    <w:rsid w:val="00E22829"/>
    <w:rsid w:val="00ED05C9"/>
    <w:rsid w:val="00FC1E69"/>
    <w:rsid w:val="0CE81861"/>
    <w:rsid w:val="13920E64"/>
    <w:rsid w:val="32F76417"/>
    <w:rsid w:val="401F30CA"/>
    <w:rsid w:val="53CD144A"/>
    <w:rsid w:val="5C5F3E24"/>
    <w:rsid w:val="618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</Words>
  <Characters>962</Characters>
  <Lines>8</Lines>
  <Paragraphs>2</Paragraphs>
  <TotalTime>29</TotalTime>
  <ScaleCrop>false</ScaleCrop>
  <LinksUpToDate>false</LinksUpToDate>
  <CharactersWithSpaces>1128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2025-09-26T13:46:00Z</dcterms:created>
  <dc:creator>bf0036</dc:creator>
  <cp:lastModifiedBy>user-01</cp:lastModifiedBy>
  <dcterms:modified xsi:type="dcterms:W3CDTF">2025-10-14T13:28:11Z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647D8B4850B744D9952AD2E1FD88CD0A</vt:lpwstr>
  </property>
</Properties>
</file>